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5E" w:rsidRDefault="00F1045E" w:rsidP="00F1045E">
      <w:pPr>
        <w:jc w:val="center"/>
      </w:pPr>
      <w:r>
        <w:rPr>
          <w:b/>
          <w:bCs/>
          <w:noProof/>
        </w:rPr>
        <w:drawing>
          <wp:inline distT="0" distB="0" distL="0" distR="0">
            <wp:extent cx="772160" cy="838200"/>
            <wp:effectExtent l="0" t="0" r="8890" b="0"/>
            <wp:docPr id="1" name="Picture 1" descr="Grb-NOVI-AVGUST-2004-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NOVI-AVGUST-2004-f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838200"/>
                    </a:xfrm>
                    <a:prstGeom prst="rect">
                      <a:avLst/>
                    </a:prstGeom>
                    <a:noFill/>
                  </pic:spPr>
                </pic:pic>
              </a:graphicData>
            </a:graphic>
          </wp:inline>
        </w:drawing>
      </w:r>
    </w:p>
    <w:p w:rsidR="00F1045E" w:rsidRDefault="00F1045E" w:rsidP="00F1045E">
      <w:pPr>
        <w:ind w:left="-1260"/>
        <w:jc w:val="both"/>
        <w:rPr>
          <w:b/>
        </w:rPr>
      </w:pPr>
    </w:p>
    <w:p w:rsidR="00F1045E" w:rsidRDefault="00F1045E" w:rsidP="00F1045E">
      <w:pPr>
        <w:ind w:left="-1260" w:firstLine="1260"/>
        <w:jc w:val="both"/>
        <w:rPr>
          <w:b/>
          <w:lang w:val="sr-Latn-CS"/>
        </w:rPr>
      </w:pPr>
      <w:r>
        <w:rPr>
          <w:b/>
          <w:lang w:val="sr-Latn-CS"/>
        </w:rPr>
        <w:t xml:space="preserve">                       CRNA GORA</w:t>
      </w:r>
    </w:p>
    <w:p w:rsidR="00F1045E" w:rsidRDefault="00F1045E" w:rsidP="00F1045E">
      <w:pPr>
        <w:rPr>
          <w:b/>
          <w:lang w:val="sr-Latn-CS"/>
        </w:rPr>
      </w:pPr>
      <w:r>
        <w:rPr>
          <w:b/>
          <w:lang w:val="sr-Latn-CS"/>
        </w:rPr>
        <w:t>SAVJET ZA VISOKO OBRAZOVANJE</w:t>
      </w:r>
    </w:p>
    <w:p w:rsidR="00F1045E" w:rsidRDefault="00F1045E" w:rsidP="00F1045E">
      <w:pPr>
        <w:jc w:val="both"/>
        <w:rPr>
          <w:b/>
          <w:lang w:val="sr-Latn-CS"/>
        </w:rPr>
      </w:pPr>
    </w:p>
    <w:p w:rsidR="002D58DD" w:rsidRDefault="002D58DD" w:rsidP="00F1045E">
      <w:pPr>
        <w:jc w:val="both"/>
        <w:rPr>
          <w:b/>
          <w:lang w:val="sr-Latn-CS"/>
        </w:rPr>
      </w:pPr>
    </w:p>
    <w:p w:rsidR="002D58DD" w:rsidRPr="002D58DD" w:rsidRDefault="002D58DD" w:rsidP="00F1045E">
      <w:pPr>
        <w:jc w:val="both"/>
        <w:rPr>
          <w:b/>
          <w:lang w:val="sr-Latn-CS"/>
        </w:rPr>
      </w:pPr>
    </w:p>
    <w:p w:rsidR="00F1045E" w:rsidRDefault="00F1045E" w:rsidP="00F1045E">
      <w:pPr>
        <w:jc w:val="center"/>
        <w:rPr>
          <w:b/>
          <w:lang w:val="sl-SI"/>
        </w:rPr>
      </w:pPr>
    </w:p>
    <w:p w:rsidR="00F1045E" w:rsidRPr="00372A0C" w:rsidRDefault="00F1045E" w:rsidP="00F1045E">
      <w:pPr>
        <w:jc w:val="center"/>
        <w:rPr>
          <w:b/>
          <w:lang w:val="sr-Latn-ME"/>
        </w:rPr>
      </w:pPr>
    </w:p>
    <w:p w:rsidR="00F1045E" w:rsidRDefault="00F1045E" w:rsidP="00F1045E">
      <w:pPr>
        <w:jc w:val="center"/>
        <w:rPr>
          <w:b/>
          <w:lang w:val="sl-SI"/>
        </w:rPr>
      </w:pPr>
    </w:p>
    <w:p w:rsidR="00F1045E" w:rsidRDefault="00F1045E" w:rsidP="00F1045E">
      <w:pPr>
        <w:jc w:val="center"/>
        <w:rPr>
          <w:b/>
          <w:lang w:val="sl-SI"/>
        </w:rPr>
      </w:pPr>
      <w:r>
        <w:rPr>
          <w:b/>
          <w:lang w:val="sl-SI"/>
        </w:rPr>
        <w:t>ZAHTJEV ZA</w:t>
      </w:r>
      <w:r w:rsidR="00B940F3">
        <w:rPr>
          <w:b/>
          <w:lang w:val="sl-SI"/>
        </w:rPr>
        <w:t xml:space="preserve"> POČETNU AKREDITACIJU STUDIJSKIH</w:t>
      </w:r>
      <w:r>
        <w:rPr>
          <w:b/>
          <w:lang w:val="sl-SI"/>
        </w:rPr>
        <w:t xml:space="preserve"> PROGRAMA</w:t>
      </w:r>
    </w:p>
    <w:p w:rsidR="00F1045E" w:rsidRDefault="00F1045E" w:rsidP="00F1045E">
      <w:pPr>
        <w:jc w:val="center"/>
        <w:rPr>
          <w:lang w:val="sl-SI"/>
        </w:rPr>
      </w:pPr>
    </w:p>
    <w:p w:rsidR="00F1045E" w:rsidRDefault="00F1045E" w:rsidP="00F1045E">
      <w:pPr>
        <w:jc w:val="center"/>
        <w:rPr>
          <w:lang w:val="sl-SI"/>
        </w:rPr>
      </w:pPr>
      <w:r>
        <w:rPr>
          <w:lang w:val="sl-SI"/>
        </w:rPr>
        <w:t>EVALUACIJA STUDIJSKOG PROGRAMA NA USTANOVI VISOKOG OBRAZOVANJA U CRNOJ GORI</w:t>
      </w:r>
    </w:p>
    <w:p w:rsidR="00F1045E" w:rsidRDefault="00F1045E" w:rsidP="00F1045E">
      <w:pPr>
        <w:jc w:val="center"/>
        <w:rPr>
          <w:lang w:val="sl-SI"/>
        </w:rPr>
      </w:pPr>
    </w:p>
    <w:p w:rsidR="00F1045E" w:rsidRDefault="00F1045E" w:rsidP="00F1045E">
      <w:pPr>
        <w:rPr>
          <w:lang w:val="sl-SI"/>
        </w:rPr>
      </w:pPr>
    </w:p>
    <w:p w:rsidR="00F1045E" w:rsidRPr="004E5764" w:rsidRDefault="00F1045E" w:rsidP="00F1045E">
      <w:pPr>
        <w:jc w:val="both"/>
        <w:rPr>
          <w:b/>
          <w:lang w:val="sl-SI"/>
        </w:rPr>
      </w:pPr>
      <w:r>
        <w:rPr>
          <w:b/>
          <w:lang w:val="sl-SI"/>
        </w:rPr>
        <w:t>Uputstvo:</w:t>
      </w:r>
    </w:p>
    <w:p w:rsidR="00F1045E" w:rsidRDefault="00F1045E" w:rsidP="00F1045E">
      <w:pPr>
        <w:jc w:val="both"/>
        <w:rPr>
          <w:lang w:val="sl-SI"/>
        </w:rPr>
      </w:pPr>
      <w:r>
        <w:rPr>
          <w:lang w:val="sl-SI"/>
        </w:rPr>
        <w:t>Ustanova visokog obrazovanja (u daljem tekstu: Ustanova ) popunjava Zahtjev za početnu akreditaciju studijskog programa, detaljno odgovarajući na pitanja, i isti dostavlja Savjetu za visoko obrazovanje.</w:t>
      </w:r>
    </w:p>
    <w:p w:rsidR="00F1045E" w:rsidRDefault="00F1045E" w:rsidP="00F1045E">
      <w:pPr>
        <w:jc w:val="both"/>
        <w:rPr>
          <w:lang w:val="sl-SI"/>
        </w:rPr>
      </w:pPr>
    </w:p>
    <w:p w:rsidR="00F1045E" w:rsidRDefault="00F1045E" w:rsidP="00F1045E">
      <w:pPr>
        <w:jc w:val="both"/>
        <w:rPr>
          <w:lang w:val="sl-SI"/>
        </w:rPr>
      </w:pPr>
    </w:p>
    <w:p w:rsidR="00F1045E" w:rsidRDefault="00F1045E" w:rsidP="00F1045E">
      <w:pPr>
        <w:jc w:val="both"/>
        <w:rPr>
          <w:b/>
          <w:lang w:val="sl-SI"/>
        </w:rPr>
      </w:pPr>
      <w:r>
        <w:rPr>
          <w:b/>
          <w:lang w:val="sl-SI"/>
        </w:rPr>
        <w:t>Adresa Savjeta za visoko obrazovanje:</w:t>
      </w:r>
    </w:p>
    <w:p w:rsidR="00F1045E" w:rsidRDefault="00F1045E" w:rsidP="00F1045E">
      <w:pPr>
        <w:jc w:val="both"/>
        <w:rPr>
          <w:b/>
          <w:lang w:val="sl-SI"/>
        </w:rPr>
      </w:pPr>
      <w:r>
        <w:rPr>
          <w:b/>
          <w:lang w:val="sl-SI"/>
        </w:rPr>
        <w:t>Ministarstvo prosvjete i sporta (Sektor za  visoko obrazovanje)</w:t>
      </w:r>
    </w:p>
    <w:p w:rsidR="00F1045E" w:rsidRDefault="00F1045E" w:rsidP="00F1045E">
      <w:pPr>
        <w:jc w:val="both"/>
        <w:rPr>
          <w:b/>
          <w:lang w:val="sl-SI"/>
        </w:rPr>
      </w:pPr>
      <w:r>
        <w:rPr>
          <w:b/>
          <w:lang w:val="sl-SI"/>
        </w:rPr>
        <w:t>Rimski trg  b.b.</w:t>
      </w:r>
    </w:p>
    <w:p w:rsidR="00F1045E" w:rsidRDefault="00F1045E" w:rsidP="00F1045E">
      <w:pPr>
        <w:jc w:val="both"/>
        <w:rPr>
          <w:b/>
          <w:lang w:val="sl-SI"/>
        </w:rPr>
      </w:pPr>
      <w:r>
        <w:rPr>
          <w:b/>
          <w:lang w:val="sl-SI"/>
        </w:rPr>
        <w:t>81000 Podgorica</w:t>
      </w:r>
    </w:p>
    <w:p w:rsidR="00F1045E" w:rsidRDefault="00F1045E" w:rsidP="00F1045E">
      <w:pPr>
        <w:jc w:val="both"/>
        <w:rPr>
          <w:b/>
          <w:lang w:val="sr-Latn-CS"/>
        </w:rPr>
      </w:pPr>
      <w:r>
        <w:rPr>
          <w:b/>
          <w:lang w:val="sr-Latn-CS"/>
        </w:rPr>
        <w:t>Crna Gora</w:t>
      </w:r>
    </w:p>
    <w:p w:rsidR="00F1045E" w:rsidRPr="004E5764" w:rsidRDefault="00F1045E" w:rsidP="00F1045E">
      <w:pPr>
        <w:jc w:val="both"/>
        <w:rPr>
          <w:b/>
          <w:lang w:val="sr-Latn-CS"/>
        </w:rPr>
      </w:pPr>
    </w:p>
    <w:p w:rsidR="00F1045E" w:rsidRDefault="00F1045E" w:rsidP="00F1045E">
      <w:pPr>
        <w:jc w:val="both"/>
        <w:rPr>
          <w:b/>
          <w:lang w:val="sl-SI"/>
        </w:rPr>
      </w:pPr>
      <w:r>
        <w:rPr>
          <w:b/>
          <w:lang w:val="sl-SI"/>
        </w:rPr>
        <w:t>tel: + 382  20 405 311</w:t>
      </w:r>
    </w:p>
    <w:p w:rsidR="00F1045E" w:rsidRPr="00873C27" w:rsidRDefault="00F1045E" w:rsidP="00F1045E">
      <w:pPr>
        <w:jc w:val="both"/>
        <w:rPr>
          <w:b/>
          <w:lang w:val="sr-Latn-CS"/>
        </w:rPr>
      </w:pPr>
      <w:r w:rsidRPr="00873C27">
        <w:rPr>
          <w:b/>
          <w:lang w:val="sl-SI"/>
        </w:rPr>
        <w:t>fax: + 382 20 405 334</w:t>
      </w:r>
    </w:p>
    <w:p w:rsidR="00F1045E" w:rsidRDefault="00F1045E" w:rsidP="00F1045E">
      <w:pPr>
        <w:jc w:val="both"/>
        <w:rPr>
          <w:lang w:val="sl-SI"/>
        </w:rPr>
      </w:pPr>
    </w:p>
    <w:p w:rsidR="00F1045E" w:rsidRDefault="00F1045E" w:rsidP="00F1045E">
      <w:pPr>
        <w:pBdr>
          <w:bottom w:val="single" w:sz="12" w:space="1" w:color="auto"/>
        </w:pBdr>
        <w:jc w:val="both"/>
        <w:rPr>
          <w:b/>
          <w:lang w:val="sl-SI"/>
        </w:rPr>
      </w:pPr>
      <w:r w:rsidRPr="002D58DD">
        <w:rPr>
          <w:b/>
          <w:lang w:val="sl-SI"/>
        </w:rPr>
        <w:t>Naziv Ustanove, kontakt osoba (adresa, telefon, fax, e-mail)</w:t>
      </w:r>
    </w:p>
    <w:p w:rsidR="002D58DD" w:rsidRPr="002D58DD" w:rsidRDefault="002D58DD" w:rsidP="00F1045E">
      <w:pPr>
        <w:pBdr>
          <w:bottom w:val="single" w:sz="12" w:space="1" w:color="auto"/>
        </w:pBdr>
        <w:jc w:val="both"/>
        <w:rPr>
          <w:b/>
          <w:lang w:val="sl-SI"/>
        </w:rPr>
      </w:pPr>
    </w:p>
    <w:p w:rsidR="00F1045E" w:rsidRDefault="00F1045E" w:rsidP="00F1045E">
      <w:pPr>
        <w:pBdr>
          <w:bottom w:val="single" w:sz="12" w:space="1" w:color="auto"/>
        </w:pBdr>
        <w:jc w:val="both"/>
        <w:rPr>
          <w:lang w:val="sl-SI"/>
        </w:rPr>
      </w:pPr>
      <w:r>
        <w:rPr>
          <w:lang w:val="sl-SI"/>
        </w:rPr>
        <w:t>Filozofski fakultet Nikšić, Doc.dr Rade Šarović; Tel:040 243 921Fax:040 247 109</w:t>
      </w:r>
      <w:r>
        <w:rPr>
          <w:lang w:val="sl-SI"/>
        </w:rPr>
        <w:tab/>
        <w:t>e-mail: ff@ac.me</w:t>
      </w:r>
    </w:p>
    <w:p w:rsidR="00F1045E" w:rsidRDefault="00F1045E" w:rsidP="00F1045E">
      <w:pPr>
        <w:pBdr>
          <w:bottom w:val="single" w:sz="12" w:space="1" w:color="auto"/>
        </w:pBdr>
        <w:jc w:val="both"/>
        <w:rPr>
          <w:lang w:val="sl-SI"/>
        </w:rPr>
      </w:pPr>
    </w:p>
    <w:p w:rsidR="00F1045E" w:rsidRPr="002D58DD" w:rsidRDefault="00F1045E" w:rsidP="00F1045E">
      <w:pPr>
        <w:pBdr>
          <w:bottom w:val="single" w:sz="12" w:space="1" w:color="auto"/>
        </w:pBdr>
        <w:jc w:val="both"/>
        <w:rPr>
          <w:b/>
          <w:lang w:val="sl-SI"/>
        </w:rPr>
      </w:pPr>
      <w:r w:rsidRPr="002D58DD">
        <w:rPr>
          <w:b/>
          <w:lang w:val="sl-SI"/>
        </w:rPr>
        <w:t xml:space="preserve">Odgovorno lice </w:t>
      </w:r>
      <w:r w:rsidRPr="002D58DD">
        <w:rPr>
          <w:b/>
          <w:lang w:val="sr-Latn-CS"/>
        </w:rPr>
        <w:t>z</w:t>
      </w:r>
      <w:r w:rsidRPr="002D58DD">
        <w:rPr>
          <w:b/>
          <w:lang w:val="sl-SI"/>
        </w:rPr>
        <w:t xml:space="preserve">a vjerodostojnost navoda u Zahtjevu (ime i prezime i svojeručni potpis) </w:t>
      </w:r>
    </w:p>
    <w:p w:rsidR="00F1045E" w:rsidRDefault="00F1045E" w:rsidP="00F1045E">
      <w:pPr>
        <w:pBdr>
          <w:bottom w:val="single" w:sz="12" w:space="1" w:color="auto"/>
        </w:pBdr>
        <w:jc w:val="both"/>
        <w:rPr>
          <w:lang w:val="sl-SI"/>
        </w:rPr>
      </w:pPr>
    </w:p>
    <w:p w:rsidR="00F1045E" w:rsidRDefault="00F1045E" w:rsidP="00F1045E">
      <w:pPr>
        <w:pBdr>
          <w:bottom w:val="single" w:sz="12" w:space="1" w:color="auto"/>
        </w:pBdr>
        <w:jc w:val="both"/>
        <w:rPr>
          <w:lang w:val="sl-SI"/>
        </w:rPr>
      </w:pPr>
      <w:r>
        <w:rPr>
          <w:lang w:val="sl-SI"/>
        </w:rPr>
        <w:t xml:space="preserve">Prof.dr Goran Barović, dekan </w:t>
      </w:r>
    </w:p>
    <w:p w:rsidR="00F1045E" w:rsidRDefault="00F1045E" w:rsidP="00F1045E">
      <w:pPr>
        <w:jc w:val="both"/>
        <w:rPr>
          <w:lang w:val="sl-SI"/>
        </w:rPr>
      </w:pPr>
    </w:p>
    <w:p w:rsidR="00B9190B" w:rsidRDefault="00B9190B"/>
    <w:p w:rsidR="00B940F3" w:rsidRDefault="00B940F3"/>
    <w:p w:rsidR="00B940F3" w:rsidRPr="00B940F3" w:rsidRDefault="00B940F3" w:rsidP="00B940F3">
      <w:pPr>
        <w:tabs>
          <w:tab w:val="left" w:pos="1215"/>
        </w:tabs>
        <w:jc w:val="both"/>
        <w:rPr>
          <w:rFonts w:ascii="Arial" w:hAnsi="Arial" w:cs="Arial"/>
          <w:b/>
          <w:sz w:val="28"/>
          <w:szCs w:val="28"/>
          <w:lang w:val="sr-Latn-CS"/>
        </w:rPr>
      </w:pPr>
    </w:p>
    <w:p w:rsidR="00B940F3" w:rsidRPr="00B940F3" w:rsidRDefault="00B940F3" w:rsidP="00B940F3">
      <w:pPr>
        <w:tabs>
          <w:tab w:val="left" w:pos="1215"/>
        </w:tabs>
        <w:jc w:val="both"/>
        <w:rPr>
          <w:lang w:val="sr-Latn-CS"/>
        </w:rPr>
      </w:pPr>
      <w:r w:rsidRPr="00B940F3">
        <w:rPr>
          <w:rFonts w:ascii="Arial" w:hAnsi="Arial" w:cs="Arial"/>
          <w:b/>
          <w:sz w:val="28"/>
          <w:szCs w:val="28"/>
          <w:lang w:val="sr-Latn-CS"/>
        </w:rPr>
        <w:t>1. Opšti podaci o ustanovi</w:t>
      </w:r>
    </w:p>
    <w:p w:rsidR="00B940F3" w:rsidRPr="00B940F3" w:rsidRDefault="00B940F3" w:rsidP="00B940F3">
      <w:pPr>
        <w:tabs>
          <w:tab w:val="left" w:pos="1215"/>
        </w:tabs>
        <w:jc w:val="both"/>
        <w:rPr>
          <w:sz w:val="28"/>
          <w:szCs w:val="28"/>
          <w:lang w:val="sr-Latn-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
        <w:gridCol w:w="2431"/>
        <w:gridCol w:w="410"/>
        <w:gridCol w:w="1210"/>
        <w:gridCol w:w="1273"/>
        <w:gridCol w:w="366"/>
        <w:gridCol w:w="3403"/>
      </w:tblGrid>
      <w:tr w:rsidR="00B940F3" w:rsidRPr="00B940F3" w:rsidTr="00975689">
        <w:trPr>
          <w:trHeight w:val="521"/>
        </w:trPr>
        <w:tc>
          <w:tcPr>
            <w:tcW w:w="9470" w:type="dxa"/>
            <w:gridSpan w:val="7"/>
            <w:tcBorders>
              <w:bottom w:val="dotted" w:sz="4" w:space="0" w:color="auto"/>
            </w:tcBorders>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1.1. Naziv, adresa, sjedište  i djelatnost </w:t>
            </w:r>
          </w:p>
        </w:tc>
      </w:tr>
      <w:tr w:rsidR="00B940F3" w:rsidRPr="00B940F3" w:rsidTr="00975689">
        <w:trPr>
          <w:trHeight w:val="729"/>
        </w:trPr>
        <w:tc>
          <w:tcPr>
            <w:tcW w:w="4428" w:type="dxa"/>
            <w:gridSpan w:val="4"/>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 xml:space="preserve">Naziv </w:t>
            </w:r>
          </w:p>
        </w:tc>
        <w:tc>
          <w:tcPr>
            <w:tcW w:w="5042" w:type="dxa"/>
            <w:gridSpan w:val="3"/>
            <w:tcBorders>
              <w:top w:val="dotted" w:sz="4" w:space="0" w:color="auto"/>
              <w:left w:val="dotted" w:sz="4" w:space="0" w:color="auto"/>
              <w:bottom w:val="dotted" w:sz="4" w:space="0" w:color="auto"/>
            </w:tcBorders>
            <w:shd w:val="clear" w:color="auto" w:fill="auto"/>
            <w:vAlign w:val="center"/>
          </w:tcPr>
          <w:p w:rsidR="00B940F3" w:rsidRPr="00B940F3" w:rsidRDefault="00B940F3" w:rsidP="00B940F3">
            <w:pPr>
              <w:tabs>
                <w:tab w:val="left" w:pos="1215"/>
                <w:tab w:val="left" w:pos="1440"/>
              </w:tabs>
              <w:rPr>
                <w:rFonts w:ascii="Arial" w:hAnsi="Arial" w:cs="Arial"/>
                <w:sz w:val="22"/>
                <w:szCs w:val="22"/>
                <w:lang w:val="sr-Latn-CS"/>
              </w:rPr>
            </w:pPr>
            <w:r w:rsidRPr="00B940F3">
              <w:rPr>
                <w:rFonts w:ascii="Arial" w:hAnsi="Arial" w:cs="Arial"/>
                <w:sz w:val="22"/>
                <w:szCs w:val="22"/>
                <w:lang w:val="sr-Latn-CS"/>
              </w:rPr>
              <w:t>FILOZOFSKI FAKULTET</w:t>
            </w:r>
          </w:p>
        </w:tc>
      </w:tr>
      <w:tr w:rsidR="00B940F3" w:rsidRPr="00B940F3" w:rsidTr="00975689">
        <w:trPr>
          <w:trHeight w:val="513"/>
        </w:trPr>
        <w:tc>
          <w:tcPr>
            <w:tcW w:w="377"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color w:val="FF0000"/>
                <w:sz w:val="22"/>
                <w:szCs w:val="22"/>
                <w:lang w:val="sr-Latn-CS"/>
              </w:rPr>
            </w:pPr>
            <w:r w:rsidRPr="00B940F3">
              <w:rPr>
                <w:rFonts w:ascii="Arial" w:hAnsi="Arial" w:cs="Arial"/>
                <w:color w:val="FF0000"/>
                <w:sz w:val="22"/>
                <w:szCs w:val="22"/>
                <w:lang w:val="sr-Latn-CS"/>
              </w:rPr>
              <w:t>X</w:t>
            </w:r>
          </w:p>
        </w:tc>
        <w:tc>
          <w:tcPr>
            <w:tcW w:w="2431" w:type="dxa"/>
            <w:tcBorders>
              <w:top w:val="dotted" w:sz="4" w:space="0" w:color="auto"/>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Fakultet/ Akademija</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24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Visoka stručna škola</w:t>
            </w:r>
          </w:p>
        </w:tc>
        <w:tc>
          <w:tcPr>
            <w:tcW w:w="366" w:type="dxa"/>
            <w:tcBorders>
              <w:top w:val="dotted" w:sz="4" w:space="0" w:color="auto"/>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3403" w:type="dxa"/>
            <w:tcBorders>
              <w:top w:val="dotted" w:sz="4" w:space="0" w:color="auto"/>
              <w:left w:val="dotted" w:sz="4" w:space="0" w:color="auto"/>
              <w:bottom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Samostalni studijski program</w:t>
            </w:r>
          </w:p>
        </w:tc>
      </w:tr>
      <w:tr w:rsidR="00B940F3" w:rsidRPr="00B940F3" w:rsidTr="00975689">
        <w:trPr>
          <w:trHeight w:val="112"/>
        </w:trPr>
        <w:tc>
          <w:tcPr>
            <w:tcW w:w="9470" w:type="dxa"/>
            <w:gridSpan w:val="7"/>
            <w:tcBorders>
              <w:top w:val="dotted" w:sz="4" w:space="0" w:color="auto"/>
              <w:bottom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b/>
                <w:sz w:val="22"/>
                <w:szCs w:val="22"/>
                <w:vertAlign w:val="superscript"/>
                <w:lang w:val="sr-Latn-CS"/>
              </w:rPr>
              <w:t>(Status organizacione jedinice)</w:t>
            </w:r>
          </w:p>
        </w:tc>
      </w:tr>
      <w:tr w:rsidR="00B940F3" w:rsidRPr="00B940F3" w:rsidTr="00975689">
        <w:trPr>
          <w:trHeight w:val="176"/>
        </w:trPr>
        <w:tc>
          <w:tcPr>
            <w:tcW w:w="2808" w:type="dxa"/>
            <w:gridSpan w:val="2"/>
            <w:tcBorders>
              <w:top w:val="dotted" w:sz="4" w:space="0" w:color="auto"/>
              <w:bottom w:val="dotted" w:sz="4" w:space="0" w:color="auto"/>
              <w:right w:val="dotted" w:sz="4" w:space="0" w:color="auto"/>
            </w:tcBorders>
            <w:shd w:val="clear" w:color="auto" w:fill="auto"/>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 xml:space="preserve">Adresa: </w:t>
            </w:r>
          </w:p>
        </w:tc>
        <w:tc>
          <w:tcPr>
            <w:tcW w:w="6662" w:type="dxa"/>
            <w:gridSpan w:val="5"/>
            <w:tcBorders>
              <w:top w:val="dotted" w:sz="4" w:space="0" w:color="auto"/>
              <w:left w:val="dotted" w:sz="4" w:space="0" w:color="auto"/>
              <w:bottom w:val="dotted" w:sz="4" w:space="0" w:color="auto"/>
            </w:tcBorders>
            <w:shd w:val="clear" w:color="auto" w:fill="auto"/>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Danila Bojovića bb, 81400 Nikšić, Crna Gora</w:t>
            </w:r>
          </w:p>
        </w:tc>
      </w:tr>
      <w:tr w:rsidR="00B940F3" w:rsidRPr="00B940F3" w:rsidTr="00975689">
        <w:tc>
          <w:tcPr>
            <w:tcW w:w="3218" w:type="dxa"/>
            <w:gridSpan w:val="3"/>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Telefon: 040 243 921</w:t>
            </w:r>
          </w:p>
        </w:tc>
        <w:tc>
          <w:tcPr>
            <w:tcW w:w="284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Fax: 040 247 109</w:t>
            </w:r>
          </w:p>
        </w:tc>
        <w:tc>
          <w:tcPr>
            <w:tcW w:w="3403" w:type="dxa"/>
            <w:tcBorders>
              <w:top w:val="dotted" w:sz="4" w:space="0" w:color="auto"/>
              <w:left w:val="dotted" w:sz="4" w:space="0" w:color="auto"/>
              <w:bottom w:val="dotted" w:sz="4" w:space="0" w:color="auto"/>
              <w:right w:val="single" w:sz="8"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l-SI"/>
              </w:rPr>
            </w:pPr>
            <w:r w:rsidRPr="00B940F3">
              <w:rPr>
                <w:rFonts w:ascii="Arial" w:hAnsi="Arial" w:cs="Arial"/>
                <w:sz w:val="22"/>
                <w:szCs w:val="22"/>
                <w:lang w:val="sr-Latn-CS"/>
              </w:rPr>
              <w:t xml:space="preserve">e-mail: </w:t>
            </w:r>
            <w:hyperlink r:id="rId9" w:history="1">
              <w:r w:rsidRPr="00B940F3">
                <w:rPr>
                  <w:rFonts w:ascii="Arial" w:hAnsi="Arial" w:cs="Arial"/>
                  <w:color w:val="0000FF"/>
                  <w:sz w:val="22"/>
                  <w:szCs w:val="22"/>
                  <w:u w:val="single"/>
                  <w:lang w:val="sr-Latn-CS"/>
                </w:rPr>
                <w:t>ff</w:t>
              </w:r>
              <w:r w:rsidRPr="00B940F3">
                <w:rPr>
                  <w:rFonts w:ascii="Arial" w:hAnsi="Arial" w:cs="Arial"/>
                  <w:color w:val="0000FF"/>
                  <w:sz w:val="22"/>
                  <w:szCs w:val="22"/>
                  <w:u w:val="single"/>
                  <w:lang w:val="fr-FR"/>
                </w:rPr>
                <w:t>@</w:t>
              </w:r>
              <w:r w:rsidRPr="00B940F3">
                <w:rPr>
                  <w:rFonts w:ascii="Arial" w:hAnsi="Arial" w:cs="Arial"/>
                  <w:color w:val="0000FF"/>
                  <w:sz w:val="22"/>
                  <w:szCs w:val="22"/>
                  <w:u w:val="single"/>
                  <w:lang w:val="sl-SI"/>
                </w:rPr>
                <w:t>ac.me</w:t>
              </w:r>
            </w:hyperlink>
          </w:p>
        </w:tc>
      </w:tr>
      <w:tr w:rsidR="00B940F3" w:rsidRPr="00B940F3" w:rsidTr="00975689">
        <w:tc>
          <w:tcPr>
            <w:tcW w:w="9470" w:type="dxa"/>
            <w:gridSpan w:val="7"/>
            <w:tcBorders>
              <w:top w:val="dotted" w:sz="4" w:space="0" w:color="auto"/>
              <w:bottom w:val="dotted" w:sz="4" w:space="0" w:color="auto"/>
              <w:right w:val="single" w:sz="8"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 xml:space="preserve">Internet stranica: </w:t>
            </w:r>
            <w:hyperlink r:id="rId10" w:history="1">
              <w:r w:rsidRPr="005038AE">
                <w:rPr>
                  <w:rStyle w:val="Hyperlink"/>
                  <w:rFonts w:ascii="Arial" w:hAnsi="Arial" w:cs="Arial"/>
                  <w:sz w:val="22"/>
                  <w:szCs w:val="22"/>
                  <w:lang w:val="sr-Latn-CS"/>
                </w:rPr>
                <w:t>www.ff.ac.me</w:t>
              </w:r>
            </w:hyperlink>
          </w:p>
        </w:tc>
      </w:tr>
      <w:tr w:rsidR="00B940F3" w:rsidRPr="00B940F3" w:rsidTr="00975689">
        <w:trPr>
          <w:trHeight w:val="1608"/>
        </w:trPr>
        <w:tc>
          <w:tcPr>
            <w:tcW w:w="2808" w:type="dxa"/>
            <w:gridSpan w:val="2"/>
            <w:tcBorders>
              <w:top w:val="dotted" w:sz="4" w:space="0" w:color="auto"/>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Osnovna djelatnost</w:t>
            </w:r>
          </w:p>
        </w:tc>
        <w:tc>
          <w:tcPr>
            <w:tcW w:w="6662" w:type="dxa"/>
            <w:gridSpan w:val="5"/>
            <w:tcBorders>
              <w:top w:val="dotted" w:sz="4" w:space="0" w:color="auto"/>
              <w:left w:val="dotted" w:sz="4" w:space="0" w:color="auto"/>
              <w:right w:val="single" w:sz="8"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 xml:space="preserve">Razvija naučnoistraživački rad kao osnov nastavne djelatnosti; organizuje predavanja, seminare, vježbe i druge oblike nastave u okviru nastavnog plana i programa osnovnih, postdiplomskih (specijalističkih i magistarskih) i doktorskih studija; </w:t>
            </w:r>
          </w:p>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stvara uslove za izdavanje naučno stručnih publikacija i razvija saradnju sa zainteresovanim institucijama u zemlji i inostranstvu za organizovanje i unapređivanje naučnoistraživačkog rada.</w:t>
            </w:r>
          </w:p>
        </w:tc>
      </w:tr>
    </w:tbl>
    <w:p w:rsidR="00B940F3" w:rsidRPr="00B940F3" w:rsidRDefault="00B940F3" w:rsidP="00B940F3">
      <w:pPr>
        <w:tabs>
          <w:tab w:val="left" w:pos="1215"/>
        </w:tabs>
        <w:jc w:val="both"/>
        <w:rPr>
          <w:rFonts w:ascii="Arial" w:hAnsi="Arial" w:cs="Arial"/>
          <w:b/>
          <w:i/>
          <w:sz w:val="20"/>
          <w:szCs w:val="20"/>
          <w:vertAlign w:val="superscript"/>
          <w:lang w:val="sr-Latn-CS"/>
        </w:rPr>
      </w:pPr>
    </w:p>
    <w:p w:rsidR="00B940F3" w:rsidRPr="00B940F3" w:rsidRDefault="00B940F3" w:rsidP="00B940F3">
      <w:pPr>
        <w:tabs>
          <w:tab w:val="left" w:pos="1215"/>
        </w:tabs>
        <w:jc w:val="both"/>
        <w:rPr>
          <w:rFonts w:ascii="Arial" w:hAnsi="Arial" w:cs="Arial"/>
          <w:b/>
          <w:i/>
          <w:sz w:val="20"/>
          <w:szCs w:val="20"/>
          <w:lang w:val="sr-Latn-CS"/>
        </w:rPr>
      </w:pPr>
      <w:r>
        <w:rPr>
          <w:rFonts w:ascii="Arial" w:hAnsi="Arial" w:cs="Arial"/>
          <w:b/>
          <w:i/>
          <w:noProof/>
          <w:sz w:val="20"/>
          <w:szCs w:val="20"/>
          <w:vertAlign w:val="superscript"/>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-74930</wp:posOffset>
                </wp:positionV>
                <wp:extent cx="1943100" cy="0"/>
                <wp:effectExtent l="14605" t="8255"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2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" strokeweight="1pt"/>
            </w:pict>
          </mc:Fallback>
        </mc:AlternateContent>
      </w:r>
      <w:r w:rsidRPr="00B940F3">
        <w:rPr>
          <w:rFonts w:ascii="Arial" w:hAnsi="Arial" w:cs="Arial"/>
          <w:b/>
          <w:i/>
          <w:sz w:val="20"/>
          <w:szCs w:val="20"/>
          <w:vertAlign w:val="superscript"/>
          <w:lang w:val="sr-Latn-CS"/>
        </w:rPr>
        <w:t xml:space="preserve">1) </w:t>
      </w:r>
      <w:r w:rsidRPr="00B940F3">
        <w:rPr>
          <w:rFonts w:ascii="Arial" w:hAnsi="Arial" w:cs="Arial"/>
          <w:b/>
          <w:i/>
          <w:sz w:val="20"/>
          <w:szCs w:val="20"/>
          <w:lang w:val="sr-Latn-CS"/>
        </w:rPr>
        <w:t xml:space="preserve">Odnosi se na ustanovu koja nije univerzitet (samostalni fakultet, visoka stručna škola, akademija) ili organizacionu jedinicu univerziteta </w:t>
      </w:r>
    </w:p>
    <w:p w:rsidR="00B940F3" w:rsidRPr="00B940F3" w:rsidRDefault="00B940F3" w:rsidP="00B940F3">
      <w:pPr>
        <w:tabs>
          <w:tab w:val="left" w:pos="1215"/>
        </w:tabs>
        <w:jc w:val="both"/>
        <w:rPr>
          <w:lang w:val="sr-Latn-CS"/>
        </w:rPr>
      </w:pPr>
    </w:p>
    <w:p w:rsidR="00B940F3" w:rsidRPr="00B940F3" w:rsidRDefault="00B940F3" w:rsidP="00B940F3">
      <w:pPr>
        <w:tabs>
          <w:tab w:val="left" w:pos="1215"/>
        </w:tabs>
        <w:jc w:val="both"/>
        <w:rPr>
          <w:lang w:val="sr-Latn-CS"/>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firstRow="1" w:lastRow="1" w:firstColumn="1" w:lastColumn="1" w:noHBand="0" w:noVBand="0"/>
      </w:tblPr>
      <w:tblGrid>
        <w:gridCol w:w="4248"/>
        <w:gridCol w:w="5222"/>
      </w:tblGrid>
      <w:tr w:rsidR="00B940F3" w:rsidRPr="00B940F3" w:rsidTr="00975689">
        <w:trPr>
          <w:trHeight w:val="476"/>
        </w:trPr>
        <w:tc>
          <w:tcPr>
            <w:tcW w:w="9470" w:type="dxa"/>
            <w:gridSpan w:val="2"/>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1.2. Podaci o osnivanju </w:t>
            </w:r>
            <w:r w:rsidRPr="00B940F3">
              <w:rPr>
                <w:rFonts w:ascii="Arial" w:hAnsi="Arial" w:cs="Arial"/>
                <w:color w:val="0000FF"/>
                <w:lang w:val="sr-Latn-CS"/>
              </w:rPr>
              <w:t>(istorijat)</w:t>
            </w:r>
          </w:p>
        </w:tc>
      </w:tr>
      <w:tr w:rsidR="00B940F3" w:rsidRPr="00B940F3" w:rsidTr="00975689">
        <w:trPr>
          <w:trHeight w:val="312"/>
        </w:trPr>
        <w:tc>
          <w:tcPr>
            <w:tcW w:w="4248" w:type="dxa"/>
            <w:tcBorders>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Naziv osnivača</w:t>
            </w:r>
          </w:p>
        </w:tc>
        <w:tc>
          <w:tcPr>
            <w:tcW w:w="5222" w:type="dxa"/>
            <w:tcBorders>
              <w:lef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Republička samoupravna zajednica obrazovanja</w:t>
            </w:r>
          </w:p>
        </w:tc>
      </w:tr>
      <w:tr w:rsidR="00B940F3" w:rsidRPr="00B940F3" w:rsidTr="00975689">
        <w:trPr>
          <w:trHeight w:val="335"/>
        </w:trPr>
        <w:tc>
          <w:tcPr>
            <w:tcW w:w="4248" w:type="dxa"/>
            <w:tcBorders>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Naziv akta o osnivanju</w:t>
            </w:r>
          </w:p>
        </w:tc>
        <w:tc>
          <w:tcPr>
            <w:tcW w:w="5222" w:type="dxa"/>
            <w:tcBorders>
              <w:lef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Odluka o osnivanju Nastavničkog fakulteta</w:t>
            </w:r>
          </w:p>
        </w:tc>
      </w:tr>
      <w:tr w:rsidR="00B940F3" w:rsidRPr="00B940F3" w:rsidTr="00975689">
        <w:trPr>
          <w:trHeight w:val="335"/>
        </w:trPr>
        <w:tc>
          <w:tcPr>
            <w:tcW w:w="4248" w:type="dxa"/>
            <w:tcBorders>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Broj i datum usvajanja akta o osnivanju</w:t>
            </w:r>
          </w:p>
        </w:tc>
        <w:tc>
          <w:tcPr>
            <w:tcW w:w="5222" w:type="dxa"/>
            <w:tcBorders>
              <w:lef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18.03. 1977.</w:t>
            </w:r>
          </w:p>
        </w:tc>
      </w:tr>
      <w:tr w:rsidR="00B940F3" w:rsidRPr="00B940F3" w:rsidTr="00975689">
        <w:trPr>
          <w:trHeight w:val="345"/>
        </w:trPr>
        <w:tc>
          <w:tcPr>
            <w:tcW w:w="4248" w:type="dxa"/>
            <w:tcBorders>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Datum upisa u registar</w:t>
            </w:r>
          </w:p>
        </w:tc>
        <w:tc>
          <w:tcPr>
            <w:tcW w:w="5222" w:type="dxa"/>
            <w:tcBorders>
              <w:lef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18.05.1979.</w:t>
            </w:r>
          </w:p>
        </w:tc>
      </w:tr>
      <w:tr w:rsidR="00B940F3" w:rsidRPr="00B940F3" w:rsidTr="00975689">
        <w:trPr>
          <w:trHeight w:val="1110"/>
        </w:trPr>
        <w:tc>
          <w:tcPr>
            <w:tcW w:w="4248" w:type="dxa"/>
            <w:tcBorders>
              <w:right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Osnovna djelatnost kod osnivanja</w:t>
            </w:r>
          </w:p>
        </w:tc>
        <w:tc>
          <w:tcPr>
            <w:tcW w:w="5222" w:type="dxa"/>
            <w:tcBorders>
              <w:left w:val="dotted" w:sz="4" w:space="0" w:color="auto"/>
            </w:tcBorders>
            <w:shd w:val="clear" w:color="auto" w:fill="auto"/>
            <w:vAlign w:val="center"/>
          </w:tcPr>
          <w:p w:rsidR="00B940F3" w:rsidRPr="00B940F3" w:rsidRDefault="00B940F3" w:rsidP="00B940F3">
            <w:pPr>
              <w:tabs>
                <w:tab w:val="left" w:pos="1215"/>
              </w:tabs>
              <w:rPr>
                <w:rFonts w:ascii="Arial" w:hAnsi="Arial" w:cs="Arial"/>
                <w:color w:val="000000"/>
                <w:sz w:val="22"/>
                <w:szCs w:val="22"/>
                <w:lang w:val="sr-Latn-CS"/>
              </w:rPr>
            </w:pPr>
            <w:r w:rsidRPr="00B940F3">
              <w:rPr>
                <w:rFonts w:ascii="Arial" w:hAnsi="Arial" w:cs="Arial"/>
                <w:color w:val="000000"/>
                <w:sz w:val="22"/>
                <w:szCs w:val="22"/>
                <w:lang w:val="sr-Latn-CS"/>
              </w:rPr>
              <w:t>Obrazovanje kadrova sa višim i visokim obrazovanjem u oblasti određenih društvenih i prirodnih nauka i umjetnosti.</w:t>
            </w:r>
          </w:p>
        </w:tc>
      </w:tr>
    </w:tbl>
    <w:p w:rsidR="00B940F3" w:rsidRPr="00B940F3" w:rsidRDefault="00B940F3" w:rsidP="00B940F3">
      <w:pPr>
        <w:tabs>
          <w:tab w:val="left" w:pos="1215"/>
        </w:tabs>
        <w:jc w:val="both"/>
        <w:rPr>
          <w:lang w:val="sr-Latn-CS"/>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1E0" w:firstRow="1" w:lastRow="1" w:firstColumn="1" w:lastColumn="1" w:noHBand="0" w:noVBand="0"/>
      </w:tblPr>
      <w:tblGrid>
        <w:gridCol w:w="424"/>
        <w:gridCol w:w="4430"/>
        <w:gridCol w:w="4614"/>
      </w:tblGrid>
      <w:tr w:rsidR="00B940F3" w:rsidRPr="00B940F3" w:rsidTr="00975689">
        <w:trPr>
          <w:trHeight w:val="532"/>
        </w:trPr>
        <w:tc>
          <w:tcPr>
            <w:tcW w:w="9468" w:type="dxa"/>
            <w:gridSpan w:val="3"/>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1.3. Podaci o izmjenama </w:t>
            </w:r>
            <w:r w:rsidRPr="00B940F3">
              <w:rPr>
                <w:rFonts w:ascii="Arial" w:hAnsi="Arial" w:cs="Arial"/>
                <w:color w:val="0000FF"/>
                <w:lang w:val="sr-Latn-CS"/>
              </w:rPr>
              <w:t>(istorijat)</w:t>
            </w:r>
          </w:p>
        </w:tc>
      </w:tr>
      <w:tr w:rsidR="00B940F3" w:rsidRPr="00B940F3" w:rsidTr="00975689">
        <w:trPr>
          <w:trHeight w:val="500"/>
        </w:trPr>
        <w:tc>
          <w:tcPr>
            <w:tcW w:w="424" w:type="dxa"/>
            <w:vMerge w:val="restart"/>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I</w:t>
            </w:r>
          </w:p>
        </w:tc>
        <w:tc>
          <w:tcPr>
            <w:tcW w:w="4430" w:type="dxa"/>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Promjena naziva Fakulteta</w:t>
            </w:r>
          </w:p>
        </w:tc>
        <w:tc>
          <w:tcPr>
            <w:tcW w:w="4614" w:type="dxa"/>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Odluka o davanju saglasnosti o promjeni naziva Nastavničkog fakulteta u Filozofski fakultet u Nikšiću</w:t>
            </w:r>
          </w:p>
        </w:tc>
      </w:tr>
      <w:tr w:rsidR="00B940F3" w:rsidRPr="00B940F3" w:rsidTr="00975689">
        <w:trPr>
          <w:trHeight w:val="91"/>
        </w:trPr>
        <w:tc>
          <w:tcPr>
            <w:tcW w:w="424" w:type="dxa"/>
            <w:vMerge/>
          </w:tcPr>
          <w:p w:rsidR="00B940F3" w:rsidRPr="00B940F3" w:rsidRDefault="00B940F3" w:rsidP="00B940F3">
            <w:pPr>
              <w:tabs>
                <w:tab w:val="left" w:pos="1215"/>
              </w:tabs>
              <w:jc w:val="center"/>
              <w:rPr>
                <w:rFonts w:ascii="Arial" w:hAnsi="Arial" w:cs="Arial"/>
                <w:b/>
                <w:sz w:val="22"/>
                <w:szCs w:val="22"/>
                <w:vertAlign w:val="superscript"/>
                <w:lang w:val="sr-Latn-CS"/>
              </w:rPr>
            </w:pPr>
          </w:p>
        </w:tc>
        <w:tc>
          <w:tcPr>
            <w:tcW w:w="4430" w:type="dxa"/>
            <w:tcBorders>
              <w:bottom w:val="nil"/>
            </w:tcBorders>
          </w:tcPr>
          <w:p w:rsidR="00B940F3" w:rsidRPr="00B940F3" w:rsidRDefault="00B940F3" w:rsidP="00B940F3">
            <w:pPr>
              <w:tabs>
                <w:tab w:val="left" w:pos="1215"/>
              </w:tabs>
              <w:jc w:val="center"/>
              <w:rPr>
                <w:rFonts w:ascii="Arial" w:hAnsi="Arial" w:cs="Arial"/>
                <w:b/>
                <w:sz w:val="22"/>
                <w:szCs w:val="22"/>
                <w:vertAlign w:val="superscript"/>
                <w:lang w:val="sr-Latn-CS"/>
              </w:rPr>
            </w:pPr>
            <w:r w:rsidRPr="00B940F3">
              <w:rPr>
                <w:rFonts w:ascii="Arial" w:hAnsi="Arial" w:cs="Arial"/>
                <w:b/>
                <w:sz w:val="22"/>
                <w:szCs w:val="22"/>
                <w:vertAlign w:val="superscript"/>
                <w:lang w:val="sr-Latn-CS"/>
              </w:rPr>
              <w:t>(Opis izmjene)</w:t>
            </w:r>
          </w:p>
        </w:tc>
        <w:tc>
          <w:tcPr>
            <w:tcW w:w="4614" w:type="dxa"/>
            <w:tcBorders>
              <w:bottom w:val="nil"/>
            </w:tcBorders>
            <w:shd w:val="clear" w:color="auto" w:fill="auto"/>
          </w:tcPr>
          <w:p w:rsidR="00B940F3" w:rsidRPr="00B940F3" w:rsidRDefault="00B940F3" w:rsidP="00B940F3">
            <w:pPr>
              <w:tabs>
                <w:tab w:val="left" w:pos="1215"/>
              </w:tabs>
              <w:jc w:val="center"/>
              <w:rPr>
                <w:rFonts w:ascii="Arial" w:hAnsi="Arial" w:cs="Arial"/>
                <w:b/>
                <w:sz w:val="22"/>
                <w:szCs w:val="22"/>
                <w:vertAlign w:val="superscript"/>
                <w:lang w:val="sr-Latn-CS"/>
              </w:rPr>
            </w:pPr>
            <w:r w:rsidRPr="00B940F3">
              <w:rPr>
                <w:rFonts w:ascii="Arial" w:hAnsi="Arial" w:cs="Arial"/>
                <w:b/>
                <w:sz w:val="22"/>
                <w:szCs w:val="22"/>
                <w:vertAlign w:val="superscript"/>
                <w:lang w:val="sr-Latn-CS"/>
              </w:rPr>
              <w:t>(Naziv akta o izmjenama)</w:t>
            </w:r>
          </w:p>
        </w:tc>
      </w:tr>
      <w:tr w:rsidR="00B940F3" w:rsidRPr="00B940F3" w:rsidTr="00975689">
        <w:trPr>
          <w:trHeight w:val="185"/>
        </w:trPr>
        <w:tc>
          <w:tcPr>
            <w:tcW w:w="424" w:type="dxa"/>
            <w:vMerge/>
            <w:vAlign w:val="center"/>
          </w:tcPr>
          <w:p w:rsidR="00B940F3" w:rsidRPr="00B940F3" w:rsidRDefault="00B940F3" w:rsidP="00B940F3">
            <w:pPr>
              <w:tabs>
                <w:tab w:val="left" w:pos="1215"/>
              </w:tabs>
              <w:jc w:val="center"/>
              <w:rPr>
                <w:rFonts w:ascii="Arial" w:hAnsi="Arial" w:cs="Arial"/>
                <w:color w:val="FF0000"/>
                <w:sz w:val="22"/>
                <w:szCs w:val="22"/>
                <w:lang w:val="sr-Latn-CS"/>
              </w:rPr>
            </w:pPr>
          </w:p>
        </w:tc>
        <w:tc>
          <w:tcPr>
            <w:tcW w:w="4430" w:type="dxa"/>
            <w:tcBorders>
              <w:top w:val="nil"/>
              <w:bottom w:val="dotted" w:sz="4" w:space="0" w:color="auto"/>
            </w:tcBorders>
            <w:vAlign w:val="center"/>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860 od 17.05. 1988.</w:t>
            </w:r>
          </w:p>
        </w:tc>
        <w:tc>
          <w:tcPr>
            <w:tcW w:w="4614" w:type="dxa"/>
            <w:tcBorders>
              <w:top w:val="nil"/>
              <w:bottom w:val="dotted" w:sz="4" w:space="0" w:color="auto"/>
            </w:tcBorders>
            <w:vAlign w:val="center"/>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Fi. 280/88 – 8. 06. 1988.</w:t>
            </w:r>
          </w:p>
        </w:tc>
      </w:tr>
      <w:tr w:rsidR="00B940F3" w:rsidRPr="00B940F3" w:rsidTr="00975689">
        <w:trPr>
          <w:trHeight w:val="84"/>
        </w:trPr>
        <w:tc>
          <w:tcPr>
            <w:tcW w:w="424" w:type="dxa"/>
            <w:vMerge/>
          </w:tcPr>
          <w:p w:rsidR="00B940F3" w:rsidRPr="00B940F3" w:rsidRDefault="00B940F3" w:rsidP="00B940F3">
            <w:pPr>
              <w:tabs>
                <w:tab w:val="left" w:pos="1215"/>
              </w:tabs>
              <w:jc w:val="center"/>
              <w:rPr>
                <w:rFonts w:ascii="Arial" w:hAnsi="Arial" w:cs="Arial"/>
                <w:color w:val="FF0000"/>
                <w:sz w:val="22"/>
                <w:szCs w:val="22"/>
                <w:lang w:val="sr-Latn-CS"/>
              </w:rPr>
            </w:pPr>
          </w:p>
        </w:tc>
        <w:tc>
          <w:tcPr>
            <w:tcW w:w="4430" w:type="dxa"/>
            <w:tcBorders>
              <w:top w:val="dotted" w:sz="4" w:space="0" w:color="auto"/>
            </w:tcBorders>
          </w:tcPr>
          <w:p w:rsidR="00B940F3" w:rsidRPr="00B940F3" w:rsidRDefault="00B940F3" w:rsidP="00B940F3">
            <w:pPr>
              <w:tabs>
                <w:tab w:val="left" w:pos="1215"/>
              </w:tabs>
              <w:jc w:val="center"/>
              <w:rPr>
                <w:rFonts w:ascii="Arial" w:hAnsi="Arial" w:cs="Arial"/>
                <w:color w:val="FF0000"/>
                <w:sz w:val="22"/>
                <w:szCs w:val="22"/>
                <w:lang w:val="sr-Latn-CS"/>
              </w:rPr>
            </w:pPr>
            <w:r w:rsidRPr="00B940F3">
              <w:rPr>
                <w:rFonts w:ascii="Arial" w:hAnsi="Arial" w:cs="Arial"/>
                <w:b/>
                <w:sz w:val="22"/>
                <w:szCs w:val="22"/>
                <w:vertAlign w:val="superscript"/>
                <w:lang w:val="sr-Latn-CS"/>
              </w:rPr>
              <w:t>(Broj akta i datum usvajanja)</w:t>
            </w:r>
          </w:p>
        </w:tc>
        <w:tc>
          <w:tcPr>
            <w:tcW w:w="4614" w:type="dxa"/>
            <w:tcBorders>
              <w:top w:val="dotted" w:sz="4" w:space="0" w:color="auto"/>
            </w:tcBorders>
          </w:tcPr>
          <w:p w:rsidR="00B940F3" w:rsidRPr="00B940F3" w:rsidRDefault="00B940F3" w:rsidP="00B940F3">
            <w:pPr>
              <w:tabs>
                <w:tab w:val="left" w:pos="1215"/>
              </w:tabs>
              <w:jc w:val="center"/>
              <w:rPr>
                <w:rFonts w:ascii="Arial" w:hAnsi="Arial" w:cs="Arial"/>
                <w:color w:val="FF0000"/>
                <w:sz w:val="22"/>
                <w:szCs w:val="22"/>
                <w:lang w:val="sr-Latn-CS"/>
              </w:rPr>
            </w:pPr>
            <w:r w:rsidRPr="00B940F3">
              <w:rPr>
                <w:rFonts w:ascii="Arial" w:hAnsi="Arial" w:cs="Arial"/>
                <w:b/>
                <w:sz w:val="22"/>
                <w:szCs w:val="22"/>
                <w:vertAlign w:val="superscript"/>
                <w:lang w:val="sr-Latn-CS"/>
              </w:rPr>
              <w:t>(Broj akta i datum upisa u registar)</w:t>
            </w:r>
          </w:p>
        </w:tc>
      </w:tr>
      <w:tr w:rsidR="00B940F3" w:rsidRPr="00B940F3" w:rsidTr="00975689">
        <w:trPr>
          <w:trHeight w:val="500"/>
        </w:trPr>
        <w:tc>
          <w:tcPr>
            <w:tcW w:w="424" w:type="dxa"/>
            <w:vMerge w:val="restart"/>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II</w:t>
            </w:r>
          </w:p>
        </w:tc>
        <w:tc>
          <w:tcPr>
            <w:tcW w:w="4430" w:type="dxa"/>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Brisanje iz centralnog registra Privrednog suda u Podgorici</w:t>
            </w:r>
          </w:p>
        </w:tc>
        <w:tc>
          <w:tcPr>
            <w:tcW w:w="4614" w:type="dxa"/>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Odluka o brisanju Filozofskog fakulteta iz registra Privrednog suda</w:t>
            </w:r>
          </w:p>
        </w:tc>
      </w:tr>
      <w:tr w:rsidR="00B940F3" w:rsidRPr="00B940F3" w:rsidTr="00975689">
        <w:trPr>
          <w:trHeight w:val="178"/>
        </w:trPr>
        <w:tc>
          <w:tcPr>
            <w:tcW w:w="424" w:type="dxa"/>
            <w:vMerge/>
          </w:tcPr>
          <w:p w:rsidR="00B940F3" w:rsidRPr="00B940F3" w:rsidRDefault="00B940F3" w:rsidP="00B940F3">
            <w:pPr>
              <w:tabs>
                <w:tab w:val="left" w:pos="1215"/>
              </w:tabs>
              <w:jc w:val="center"/>
              <w:rPr>
                <w:rFonts w:ascii="Arial" w:hAnsi="Arial" w:cs="Arial"/>
                <w:b/>
                <w:sz w:val="22"/>
                <w:szCs w:val="22"/>
                <w:vertAlign w:val="superscript"/>
                <w:lang w:val="sr-Latn-CS"/>
              </w:rPr>
            </w:pPr>
          </w:p>
        </w:tc>
        <w:tc>
          <w:tcPr>
            <w:tcW w:w="4430" w:type="dxa"/>
            <w:tcBorders>
              <w:bottom w:val="nil"/>
            </w:tcBorders>
          </w:tcPr>
          <w:p w:rsidR="00B940F3" w:rsidRPr="00B940F3" w:rsidRDefault="00B940F3" w:rsidP="00B940F3">
            <w:pPr>
              <w:tabs>
                <w:tab w:val="left" w:pos="1215"/>
              </w:tabs>
              <w:jc w:val="center"/>
              <w:rPr>
                <w:rFonts w:ascii="Arial" w:hAnsi="Arial" w:cs="Arial"/>
                <w:b/>
                <w:sz w:val="22"/>
                <w:szCs w:val="22"/>
                <w:vertAlign w:val="superscript"/>
                <w:lang w:val="sr-Latn-CS"/>
              </w:rPr>
            </w:pPr>
            <w:r w:rsidRPr="00B940F3">
              <w:rPr>
                <w:rFonts w:ascii="Arial" w:hAnsi="Arial" w:cs="Arial"/>
                <w:b/>
                <w:sz w:val="22"/>
                <w:szCs w:val="22"/>
                <w:vertAlign w:val="superscript"/>
                <w:lang w:val="sr-Latn-CS"/>
              </w:rPr>
              <w:t>(Opis izmjene)</w:t>
            </w:r>
          </w:p>
        </w:tc>
        <w:tc>
          <w:tcPr>
            <w:tcW w:w="4614" w:type="dxa"/>
            <w:tcBorders>
              <w:bottom w:val="nil"/>
            </w:tcBorders>
            <w:shd w:val="clear" w:color="auto" w:fill="auto"/>
          </w:tcPr>
          <w:p w:rsidR="00B940F3" w:rsidRPr="00B940F3" w:rsidRDefault="00B940F3" w:rsidP="00B940F3">
            <w:pPr>
              <w:tabs>
                <w:tab w:val="left" w:pos="1215"/>
              </w:tabs>
              <w:jc w:val="center"/>
              <w:rPr>
                <w:rFonts w:ascii="Arial" w:hAnsi="Arial" w:cs="Arial"/>
                <w:b/>
                <w:sz w:val="22"/>
                <w:szCs w:val="22"/>
                <w:vertAlign w:val="superscript"/>
                <w:lang w:val="sr-Latn-CS"/>
              </w:rPr>
            </w:pPr>
            <w:r w:rsidRPr="00B940F3">
              <w:rPr>
                <w:rFonts w:ascii="Arial" w:hAnsi="Arial" w:cs="Arial"/>
                <w:b/>
                <w:sz w:val="22"/>
                <w:szCs w:val="22"/>
                <w:vertAlign w:val="superscript"/>
                <w:lang w:val="sr-Latn-CS"/>
              </w:rPr>
              <w:t>(Naziv akta o izmjenama)</w:t>
            </w:r>
          </w:p>
        </w:tc>
      </w:tr>
      <w:tr w:rsidR="00B940F3" w:rsidRPr="00B940F3" w:rsidTr="00975689">
        <w:trPr>
          <w:trHeight w:val="93"/>
        </w:trPr>
        <w:tc>
          <w:tcPr>
            <w:tcW w:w="424" w:type="dxa"/>
            <w:vMerge/>
            <w:vAlign w:val="center"/>
          </w:tcPr>
          <w:p w:rsidR="00B940F3" w:rsidRPr="00B940F3" w:rsidRDefault="00B940F3" w:rsidP="00B940F3">
            <w:pPr>
              <w:tabs>
                <w:tab w:val="left" w:pos="1215"/>
              </w:tabs>
              <w:jc w:val="center"/>
              <w:rPr>
                <w:rFonts w:ascii="Arial" w:hAnsi="Arial" w:cs="Arial"/>
                <w:color w:val="FF0000"/>
                <w:sz w:val="22"/>
                <w:szCs w:val="22"/>
                <w:lang w:val="sr-Latn-CS"/>
              </w:rPr>
            </w:pPr>
          </w:p>
        </w:tc>
        <w:tc>
          <w:tcPr>
            <w:tcW w:w="4430" w:type="dxa"/>
            <w:tcBorders>
              <w:top w:val="nil"/>
              <w:bottom w:val="dotted" w:sz="4" w:space="0" w:color="auto"/>
            </w:tcBorders>
            <w:vAlign w:val="center"/>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01. 992/1, 20. 04. 2004.</w:t>
            </w:r>
          </w:p>
        </w:tc>
        <w:tc>
          <w:tcPr>
            <w:tcW w:w="4614" w:type="dxa"/>
            <w:tcBorders>
              <w:top w:val="nil"/>
              <w:bottom w:val="dotted" w:sz="4" w:space="0" w:color="auto"/>
            </w:tcBorders>
            <w:vAlign w:val="center"/>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 xml:space="preserve">21. 05. 2004. </w:t>
            </w:r>
          </w:p>
        </w:tc>
      </w:tr>
      <w:tr w:rsidR="00B940F3" w:rsidRPr="00B940F3" w:rsidTr="00975689">
        <w:trPr>
          <w:trHeight w:val="125"/>
        </w:trPr>
        <w:tc>
          <w:tcPr>
            <w:tcW w:w="424" w:type="dxa"/>
            <w:vMerge/>
          </w:tcPr>
          <w:p w:rsidR="00B940F3" w:rsidRPr="00B940F3" w:rsidRDefault="00B940F3" w:rsidP="00B940F3">
            <w:pPr>
              <w:tabs>
                <w:tab w:val="left" w:pos="1215"/>
              </w:tabs>
              <w:jc w:val="center"/>
              <w:rPr>
                <w:rFonts w:ascii="Arial" w:hAnsi="Arial" w:cs="Arial"/>
                <w:color w:val="FF0000"/>
                <w:sz w:val="22"/>
                <w:szCs w:val="22"/>
                <w:lang w:val="sr-Latn-CS"/>
              </w:rPr>
            </w:pPr>
          </w:p>
        </w:tc>
        <w:tc>
          <w:tcPr>
            <w:tcW w:w="4430" w:type="dxa"/>
            <w:tcBorders>
              <w:top w:val="dotted" w:sz="4" w:space="0" w:color="auto"/>
            </w:tcBorders>
          </w:tcPr>
          <w:p w:rsidR="00B940F3" w:rsidRPr="00B940F3" w:rsidRDefault="00B940F3" w:rsidP="00B940F3">
            <w:pPr>
              <w:tabs>
                <w:tab w:val="left" w:pos="1215"/>
              </w:tabs>
              <w:jc w:val="center"/>
              <w:rPr>
                <w:rFonts w:ascii="Arial" w:hAnsi="Arial" w:cs="Arial"/>
                <w:color w:val="FF0000"/>
                <w:sz w:val="22"/>
                <w:szCs w:val="22"/>
                <w:lang w:val="sr-Latn-CS"/>
              </w:rPr>
            </w:pPr>
            <w:r w:rsidRPr="00B940F3">
              <w:rPr>
                <w:rFonts w:ascii="Arial" w:hAnsi="Arial" w:cs="Arial"/>
                <w:b/>
                <w:sz w:val="22"/>
                <w:szCs w:val="22"/>
                <w:vertAlign w:val="superscript"/>
                <w:lang w:val="sr-Latn-CS"/>
              </w:rPr>
              <w:t>(Broj akta i datum usvajanja)</w:t>
            </w:r>
          </w:p>
        </w:tc>
        <w:tc>
          <w:tcPr>
            <w:tcW w:w="4614" w:type="dxa"/>
            <w:tcBorders>
              <w:top w:val="dotted" w:sz="4" w:space="0" w:color="auto"/>
            </w:tcBorders>
          </w:tcPr>
          <w:p w:rsidR="00B940F3" w:rsidRPr="00B940F3" w:rsidRDefault="00B940F3" w:rsidP="00B940F3">
            <w:pPr>
              <w:tabs>
                <w:tab w:val="left" w:pos="1215"/>
              </w:tabs>
              <w:jc w:val="center"/>
              <w:rPr>
                <w:rFonts w:ascii="Arial" w:hAnsi="Arial" w:cs="Arial"/>
                <w:color w:val="FF0000"/>
                <w:sz w:val="22"/>
                <w:szCs w:val="22"/>
                <w:lang w:val="sr-Latn-CS"/>
              </w:rPr>
            </w:pPr>
            <w:r w:rsidRPr="00B940F3">
              <w:rPr>
                <w:rFonts w:ascii="Arial" w:hAnsi="Arial" w:cs="Arial"/>
                <w:b/>
                <w:sz w:val="22"/>
                <w:szCs w:val="22"/>
                <w:vertAlign w:val="superscript"/>
                <w:lang w:val="sr-Latn-CS"/>
              </w:rPr>
              <w:t>(Broj akta i datum upisa u registar)</w:t>
            </w:r>
          </w:p>
        </w:tc>
      </w:tr>
      <w:tr w:rsidR="00B940F3" w:rsidRPr="00B940F3" w:rsidTr="00975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24" w:type="dxa"/>
            <w:vMerge w:val="restart"/>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III</w:t>
            </w:r>
          </w:p>
        </w:tc>
        <w:tc>
          <w:tcPr>
            <w:tcW w:w="4430" w:type="dxa"/>
          </w:tcPr>
          <w:p w:rsidR="00B940F3" w:rsidRPr="00B940F3" w:rsidRDefault="00B940F3" w:rsidP="00B940F3">
            <w:pPr>
              <w:tabs>
                <w:tab w:val="left" w:pos="1215"/>
              </w:tabs>
              <w:jc w:val="center"/>
              <w:rPr>
                <w:rFonts w:ascii="Arial" w:hAnsi="Arial" w:cs="Arial"/>
                <w:sz w:val="22"/>
                <w:szCs w:val="22"/>
                <w:lang w:val="sl-SI"/>
              </w:rPr>
            </w:pPr>
            <w:r w:rsidRPr="00B940F3">
              <w:rPr>
                <w:rFonts w:ascii="Arial" w:hAnsi="Arial" w:cs="Arial"/>
                <w:sz w:val="22"/>
                <w:szCs w:val="22"/>
                <w:lang w:val="sr-Latn-CS"/>
              </w:rPr>
              <w:t>Organizovanje Filo</w:t>
            </w:r>
            <w:r w:rsidRPr="00B940F3">
              <w:rPr>
                <w:rFonts w:ascii="Arial" w:hAnsi="Arial" w:cs="Arial"/>
                <w:sz w:val="22"/>
                <w:szCs w:val="22"/>
                <w:lang w:val="sl-SI"/>
              </w:rPr>
              <w:t>zofskog fakulteta kao jedinice Univerziteta Crne Gore</w:t>
            </w:r>
          </w:p>
        </w:tc>
        <w:tc>
          <w:tcPr>
            <w:tcW w:w="4614" w:type="dxa"/>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Odluka o organizovanju Filozofskog fakulteta u Nikšiću kao organizacione jedinice Univerziteta Crne Gore</w:t>
            </w:r>
          </w:p>
        </w:tc>
      </w:tr>
      <w:tr w:rsidR="00B940F3" w:rsidRPr="00B940F3" w:rsidTr="00975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424" w:type="dxa"/>
            <w:vMerge/>
          </w:tcPr>
          <w:p w:rsidR="00B940F3" w:rsidRPr="00B940F3" w:rsidRDefault="00B940F3" w:rsidP="00B940F3">
            <w:pPr>
              <w:tabs>
                <w:tab w:val="left" w:pos="1215"/>
              </w:tabs>
              <w:jc w:val="center"/>
              <w:rPr>
                <w:rFonts w:ascii="Arial" w:hAnsi="Arial" w:cs="Arial"/>
                <w:b/>
                <w:sz w:val="22"/>
                <w:szCs w:val="22"/>
                <w:vertAlign w:val="superscript"/>
                <w:lang w:val="sr-Latn-CS"/>
              </w:rPr>
            </w:pPr>
          </w:p>
        </w:tc>
        <w:tc>
          <w:tcPr>
            <w:tcW w:w="4430" w:type="dxa"/>
          </w:tcPr>
          <w:p w:rsidR="00B940F3" w:rsidRPr="00B940F3" w:rsidRDefault="00B940F3" w:rsidP="00B940F3">
            <w:pPr>
              <w:tabs>
                <w:tab w:val="left" w:pos="1215"/>
              </w:tabs>
              <w:jc w:val="center"/>
              <w:rPr>
                <w:rFonts w:ascii="Arial" w:hAnsi="Arial" w:cs="Arial"/>
                <w:b/>
                <w:sz w:val="22"/>
                <w:szCs w:val="22"/>
                <w:vertAlign w:val="superscript"/>
                <w:lang w:val="sr-Latn-CS"/>
              </w:rPr>
            </w:pPr>
            <w:r w:rsidRPr="00B940F3">
              <w:rPr>
                <w:rFonts w:ascii="Arial" w:hAnsi="Arial" w:cs="Arial"/>
                <w:b/>
                <w:sz w:val="22"/>
                <w:szCs w:val="22"/>
                <w:vertAlign w:val="superscript"/>
                <w:lang w:val="sr-Latn-CS"/>
              </w:rPr>
              <w:t>(Opis izmjene)</w:t>
            </w:r>
          </w:p>
        </w:tc>
        <w:tc>
          <w:tcPr>
            <w:tcW w:w="4614" w:type="dxa"/>
          </w:tcPr>
          <w:p w:rsidR="00B940F3" w:rsidRPr="00B940F3" w:rsidRDefault="00B940F3" w:rsidP="00B940F3">
            <w:pPr>
              <w:tabs>
                <w:tab w:val="left" w:pos="1215"/>
              </w:tabs>
              <w:jc w:val="center"/>
              <w:rPr>
                <w:rFonts w:ascii="Arial" w:hAnsi="Arial" w:cs="Arial"/>
                <w:b/>
                <w:sz w:val="22"/>
                <w:szCs w:val="22"/>
                <w:vertAlign w:val="superscript"/>
                <w:lang w:val="sr-Latn-CS"/>
              </w:rPr>
            </w:pPr>
            <w:r w:rsidRPr="00B940F3">
              <w:rPr>
                <w:rFonts w:ascii="Arial" w:hAnsi="Arial" w:cs="Arial"/>
                <w:b/>
                <w:sz w:val="22"/>
                <w:szCs w:val="22"/>
                <w:vertAlign w:val="superscript"/>
                <w:lang w:val="sr-Latn-CS"/>
              </w:rPr>
              <w:t>(Naziv akta o izmjenama)</w:t>
            </w:r>
          </w:p>
        </w:tc>
      </w:tr>
      <w:tr w:rsidR="00B940F3" w:rsidRPr="00B940F3" w:rsidTr="00975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4" w:type="dxa"/>
            <w:vMerge/>
          </w:tcPr>
          <w:p w:rsidR="00B940F3" w:rsidRPr="00B940F3" w:rsidRDefault="00B940F3" w:rsidP="00B940F3">
            <w:pPr>
              <w:tabs>
                <w:tab w:val="left" w:pos="1215"/>
              </w:tabs>
              <w:jc w:val="center"/>
              <w:rPr>
                <w:rFonts w:ascii="Arial" w:hAnsi="Arial" w:cs="Arial"/>
                <w:color w:val="FF0000"/>
                <w:sz w:val="22"/>
                <w:szCs w:val="22"/>
                <w:lang w:val="sr-Latn-CS"/>
              </w:rPr>
            </w:pPr>
          </w:p>
        </w:tc>
        <w:tc>
          <w:tcPr>
            <w:tcW w:w="4430" w:type="dxa"/>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01. 1036, 20. 04. 2004.</w:t>
            </w:r>
          </w:p>
        </w:tc>
        <w:tc>
          <w:tcPr>
            <w:tcW w:w="4614" w:type="dxa"/>
          </w:tcPr>
          <w:p w:rsidR="00B940F3" w:rsidRPr="00B940F3" w:rsidRDefault="00B940F3" w:rsidP="00B940F3">
            <w:pPr>
              <w:tabs>
                <w:tab w:val="left" w:pos="1215"/>
              </w:tabs>
              <w:jc w:val="center"/>
              <w:rPr>
                <w:rFonts w:ascii="Arial" w:hAnsi="Arial" w:cs="Arial"/>
                <w:color w:val="000000"/>
                <w:sz w:val="22"/>
                <w:szCs w:val="22"/>
                <w:lang w:val="sr-Latn-CS"/>
              </w:rPr>
            </w:pPr>
            <w:r w:rsidRPr="00B940F3">
              <w:rPr>
                <w:rFonts w:ascii="Arial" w:hAnsi="Arial" w:cs="Arial"/>
                <w:color w:val="000000"/>
                <w:sz w:val="22"/>
                <w:szCs w:val="22"/>
                <w:lang w:val="sr-Latn-CS"/>
              </w:rPr>
              <w:t xml:space="preserve">8-0000728/004 24. 05. 2004. </w:t>
            </w:r>
          </w:p>
        </w:tc>
      </w:tr>
      <w:tr w:rsidR="00B940F3" w:rsidRPr="00B940F3" w:rsidTr="00975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4" w:type="dxa"/>
            <w:vMerge/>
          </w:tcPr>
          <w:p w:rsidR="00B940F3" w:rsidRPr="00B940F3" w:rsidRDefault="00B940F3" w:rsidP="00B940F3">
            <w:pPr>
              <w:tabs>
                <w:tab w:val="left" w:pos="1215"/>
              </w:tabs>
              <w:jc w:val="center"/>
              <w:rPr>
                <w:rFonts w:ascii="Arial" w:hAnsi="Arial" w:cs="Arial"/>
                <w:color w:val="FF0000"/>
                <w:sz w:val="22"/>
                <w:szCs w:val="22"/>
                <w:lang w:val="sr-Latn-CS"/>
              </w:rPr>
            </w:pPr>
          </w:p>
        </w:tc>
        <w:tc>
          <w:tcPr>
            <w:tcW w:w="4430" w:type="dxa"/>
          </w:tcPr>
          <w:p w:rsidR="00B940F3" w:rsidRPr="00B940F3" w:rsidRDefault="00B940F3" w:rsidP="00B940F3">
            <w:pPr>
              <w:tabs>
                <w:tab w:val="left" w:pos="1215"/>
              </w:tabs>
              <w:jc w:val="center"/>
              <w:rPr>
                <w:rFonts w:ascii="Arial" w:hAnsi="Arial" w:cs="Arial"/>
                <w:color w:val="FF0000"/>
                <w:sz w:val="22"/>
                <w:szCs w:val="22"/>
                <w:lang w:val="sr-Latn-CS"/>
              </w:rPr>
            </w:pPr>
            <w:r w:rsidRPr="00B940F3">
              <w:rPr>
                <w:rFonts w:ascii="Arial" w:hAnsi="Arial" w:cs="Arial"/>
                <w:b/>
                <w:sz w:val="22"/>
                <w:szCs w:val="22"/>
                <w:vertAlign w:val="superscript"/>
                <w:lang w:val="sr-Latn-CS"/>
              </w:rPr>
              <w:t>(Broj akta i datum usvajanja)</w:t>
            </w:r>
          </w:p>
        </w:tc>
        <w:tc>
          <w:tcPr>
            <w:tcW w:w="4614" w:type="dxa"/>
          </w:tcPr>
          <w:p w:rsidR="00B940F3" w:rsidRPr="00B940F3" w:rsidRDefault="00B940F3" w:rsidP="00B940F3">
            <w:pPr>
              <w:tabs>
                <w:tab w:val="left" w:pos="1215"/>
              </w:tabs>
              <w:jc w:val="center"/>
              <w:rPr>
                <w:rFonts w:ascii="Arial" w:hAnsi="Arial" w:cs="Arial"/>
                <w:color w:val="FF0000"/>
                <w:sz w:val="22"/>
                <w:szCs w:val="22"/>
                <w:lang w:val="sr-Latn-CS"/>
              </w:rPr>
            </w:pPr>
            <w:r w:rsidRPr="00B940F3">
              <w:rPr>
                <w:rFonts w:ascii="Arial" w:hAnsi="Arial" w:cs="Arial"/>
                <w:b/>
                <w:sz w:val="22"/>
                <w:szCs w:val="22"/>
                <w:vertAlign w:val="superscript"/>
                <w:lang w:val="sr-Latn-CS"/>
              </w:rPr>
              <w:t>(Broj akta i datum upisa u registar)</w:t>
            </w:r>
          </w:p>
        </w:tc>
      </w:tr>
    </w:tbl>
    <w:p w:rsidR="00B940F3" w:rsidRPr="00B940F3" w:rsidRDefault="00B940F3" w:rsidP="00B940F3">
      <w:pPr>
        <w:tabs>
          <w:tab w:val="left" w:pos="1215"/>
        </w:tabs>
        <w:jc w:val="both"/>
        <w:rPr>
          <w:rFonts w:ascii="Arial" w:hAnsi="Arial" w:cs="Arial"/>
          <w:lang w:val="sr-Latn-CS"/>
        </w:rPr>
      </w:pP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b/>
          <w:lang w:val="sr-Latn-CS"/>
        </w:rPr>
      </w:pPr>
      <w:r w:rsidRPr="00B940F3">
        <w:rPr>
          <w:rFonts w:ascii="Arial" w:hAnsi="Arial" w:cs="Arial"/>
          <w:b/>
          <w:lang w:val="sr-Latn-CS"/>
        </w:rPr>
        <w:t xml:space="preserve">Napomena: </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b/>
          <w:lang w:val="sr-Latn-CS"/>
        </w:rPr>
      </w:pPr>
      <w:r w:rsidRPr="00B940F3">
        <w:rPr>
          <w:rFonts w:ascii="Arial" w:hAnsi="Arial" w:cs="Arial"/>
          <w:b/>
          <w:lang w:val="sr-Latn-CS"/>
        </w:rPr>
        <w:t>Akademski studijski programi u četvorogodišnjem trajanju osnovani su i počeli sa radom:</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Sociologija</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1988.</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Filozofija</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1989.</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Obrazovanje učitelja</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1993.</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Predškolsko vaspitanje</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2004.</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Pedagogija</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 xml:space="preserve">            2004.</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Istorija i geografija</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1981. (prestao upis studenata 2005.)</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xml:space="preserve">- Istorija </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 xml:space="preserve">2005. </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Geografija</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2005.</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Psihologija</w:t>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r>
      <w:r w:rsidRPr="00B940F3">
        <w:rPr>
          <w:rFonts w:ascii="Arial" w:hAnsi="Arial" w:cs="Arial"/>
          <w:sz w:val="22"/>
          <w:szCs w:val="22"/>
          <w:lang w:val="sr-Latn-CS"/>
        </w:rPr>
        <w:tab/>
        <w:t>2006.</w:t>
      </w:r>
    </w:p>
    <w:p w:rsidR="00B940F3" w:rsidRPr="00B940F3" w:rsidRDefault="00B940F3" w:rsidP="00B940F3">
      <w:pPr>
        <w:pBdr>
          <w:top w:val="single" w:sz="4" w:space="1" w:color="auto"/>
          <w:left w:val="single" w:sz="4" w:space="4" w:color="auto"/>
          <w:bottom w:val="single" w:sz="4" w:space="1" w:color="auto"/>
          <w:right w:val="single" w:sz="4" w:space="0" w:color="auto"/>
        </w:pBd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 Obrazovanje učitelja</w:t>
      </w:r>
      <w:r w:rsidRPr="00B940F3">
        <w:rPr>
          <w:rFonts w:ascii="Arial" w:hAnsi="Arial" w:cs="Arial"/>
          <w:sz w:val="22"/>
          <w:szCs w:val="22"/>
          <w:lang w:val="sr-Latn-CS"/>
        </w:rPr>
        <w:tab/>
        <w:t xml:space="preserve"> na albanskom jeziku             2004.</w:t>
      </w:r>
    </w:p>
    <w:p w:rsidR="00B940F3" w:rsidRPr="00B940F3" w:rsidRDefault="00B940F3" w:rsidP="00B940F3">
      <w:pPr>
        <w:tabs>
          <w:tab w:val="left" w:pos="1215"/>
          <w:tab w:val="left" w:pos="1440"/>
        </w:tabs>
        <w:jc w:val="both"/>
        <w:rPr>
          <w:rFonts w:ascii="Arial" w:hAnsi="Arial" w:cs="Arial"/>
          <w:lang w:val="sr-Latn-CS"/>
        </w:rPr>
      </w:pPr>
    </w:p>
    <w:p w:rsidR="00B940F3" w:rsidRPr="00B940F3" w:rsidRDefault="00B940F3" w:rsidP="00B940F3">
      <w:pPr>
        <w:tabs>
          <w:tab w:val="left" w:pos="1215"/>
          <w:tab w:val="left" w:pos="1440"/>
        </w:tabs>
        <w:jc w:val="both"/>
        <w:rPr>
          <w:rFonts w:ascii="Arial" w:hAnsi="Arial" w:cs="Arial"/>
          <w:lang w:val="sr-Latn-CS"/>
        </w:rPr>
      </w:pPr>
    </w:p>
    <w:p w:rsidR="00B940F3" w:rsidRPr="00B940F3" w:rsidRDefault="00B940F3" w:rsidP="00B940F3">
      <w:pPr>
        <w:tabs>
          <w:tab w:val="left" w:pos="1215"/>
        </w:tabs>
        <w:jc w:val="both"/>
        <w:rPr>
          <w:rFonts w:ascii="Arial" w:hAnsi="Arial" w:cs="Arial"/>
          <w:lang w:val="sr-Latn-CS"/>
        </w:rPr>
      </w:pPr>
    </w:p>
    <w:p w:rsidR="00B940F3" w:rsidRPr="00B940F3" w:rsidRDefault="00B940F3" w:rsidP="00B940F3">
      <w:pPr>
        <w:tabs>
          <w:tab w:val="left" w:pos="1215"/>
        </w:tabs>
        <w:jc w:val="both"/>
        <w:rPr>
          <w:rFonts w:ascii="Arial" w:hAnsi="Arial" w:cs="Arial"/>
          <w:b/>
          <w:sz w:val="28"/>
          <w:szCs w:val="28"/>
          <w:lang w:val="sr-Latn-CS"/>
        </w:rPr>
      </w:pPr>
      <w:r w:rsidRPr="00B940F3">
        <w:rPr>
          <w:rFonts w:ascii="Arial" w:hAnsi="Arial" w:cs="Arial"/>
          <w:b/>
          <w:sz w:val="28"/>
          <w:szCs w:val="28"/>
          <w:lang w:val="sr-Latn-CS"/>
        </w:rPr>
        <w:t>2. Predmet akreditacije</w:t>
      </w:r>
    </w:p>
    <w:p w:rsidR="00B940F3" w:rsidRPr="00B940F3" w:rsidRDefault="00B940F3" w:rsidP="00B940F3">
      <w:pPr>
        <w:tabs>
          <w:tab w:val="left" w:pos="1215"/>
          <w:tab w:val="left" w:pos="1440"/>
        </w:tabs>
        <w:jc w:val="both"/>
        <w:rPr>
          <w:rFonts w:ascii="Arial" w:hAnsi="Arial" w:cs="Arial"/>
          <w:b/>
          <w:sz w:val="28"/>
          <w:szCs w:val="28"/>
          <w:lang w:val="sr-Latn-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88"/>
        <w:gridCol w:w="363"/>
        <w:gridCol w:w="2340"/>
        <w:gridCol w:w="1260"/>
        <w:gridCol w:w="1622"/>
      </w:tblGrid>
      <w:tr w:rsidR="00B940F3" w:rsidRPr="00B940F3" w:rsidTr="00975689">
        <w:trPr>
          <w:trHeight w:val="594"/>
        </w:trPr>
        <w:tc>
          <w:tcPr>
            <w:tcW w:w="9473" w:type="dxa"/>
            <w:gridSpan w:val="5"/>
            <w:tcBorders>
              <w:bottom w:val="dotted" w:sz="4" w:space="0" w:color="auto"/>
            </w:tcBorders>
            <w:shd w:val="clear" w:color="auto" w:fill="auto"/>
            <w:vAlign w:val="center"/>
          </w:tcPr>
          <w:p w:rsidR="00B940F3" w:rsidRPr="00B940F3" w:rsidRDefault="00B940F3" w:rsidP="00B940F3">
            <w:pPr>
              <w:tabs>
                <w:tab w:val="left" w:pos="1215"/>
                <w:tab w:val="left" w:pos="1440"/>
              </w:tabs>
              <w:jc w:val="both"/>
              <w:rPr>
                <w:rFonts w:ascii="Arial" w:hAnsi="Arial" w:cs="Arial"/>
                <w:lang w:val="sr-Latn-CS"/>
              </w:rPr>
            </w:pPr>
            <w:r w:rsidRPr="00B940F3">
              <w:rPr>
                <w:rFonts w:ascii="Arial" w:hAnsi="Arial" w:cs="Arial"/>
                <w:lang w:val="sr-Latn-CS"/>
              </w:rPr>
              <w:t>2.1. OSNOVNE STUDIJE</w:t>
            </w:r>
          </w:p>
          <w:p w:rsidR="00B940F3" w:rsidRPr="00B940F3" w:rsidRDefault="00B940F3" w:rsidP="00B940F3">
            <w:pPr>
              <w:tabs>
                <w:tab w:val="left" w:pos="1215"/>
                <w:tab w:val="left" w:pos="1440"/>
              </w:tabs>
              <w:jc w:val="both"/>
              <w:rPr>
                <w:rFonts w:ascii="Arial" w:hAnsi="Arial" w:cs="Arial"/>
                <w:lang w:val="sr-Latn-CS"/>
              </w:rPr>
            </w:pPr>
            <w:r w:rsidRPr="00B940F3">
              <w:rPr>
                <w:rFonts w:ascii="Arial" w:hAnsi="Arial" w:cs="Arial"/>
                <w:lang w:val="sr-Latn-CS"/>
              </w:rPr>
              <w:t xml:space="preserve">        Studijski programi</w:t>
            </w:r>
          </w:p>
        </w:tc>
      </w:tr>
      <w:tr w:rsidR="00B940F3" w:rsidRPr="00B940F3" w:rsidTr="00975689">
        <w:trPr>
          <w:trHeight w:val="184"/>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Filozofija</w:t>
            </w:r>
          </w:p>
        </w:tc>
        <w:tc>
          <w:tcPr>
            <w:tcW w:w="363"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sz w:val="22"/>
                <w:szCs w:val="22"/>
                <w:lang w:val="sr-Latn-CS"/>
              </w:rPr>
              <w:t>3 godine</w:t>
            </w:r>
          </w:p>
        </w:tc>
        <w:tc>
          <w:tcPr>
            <w:tcW w:w="1622" w:type="dxa"/>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156"/>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6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both"/>
              <w:rPr>
                <w:rFonts w:ascii="Arial" w:hAnsi="Arial" w:cs="Arial"/>
                <w:sz w:val="16"/>
                <w:szCs w:val="16"/>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Sociologija</w:t>
            </w: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 xml:space="preserve">Predškolsko vaspitanje </w:t>
            </w: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Istorija</w:t>
            </w:r>
          </w:p>
        </w:tc>
        <w:tc>
          <w:tcPr>
            <w:tcW w:w="363"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Geografija</w:t>
            </w: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Obrazovanje učitelja</w:t>
            </w: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5 godina</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300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Pedagogija</w:t>
            </w:r>
          </w:p>
        </w:tc>
        <w:tc>
          <w:tcPr>
            <w:tcW w:w="363"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Psihologija</w:t>
            </w: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Studijski program za obrazovanje učitelja na albanskom jeziku</w:t>
            </w:r>
          </w:p>
        </w:tc>
        <w:tc>
          <w:tcPr>
            <w:tcW w:w="363"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P</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Elektrotehnički fakultet</w:t>
            </w:r>
          </w:p>
        </w:tc>
        <w:tc>
          <w:tcPr>
            <w:tcW w:w="126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5 godina</w:t>
            </w:r>
          </w:p>
        </w:tc>
        <w:tc>
          <w:tcPr>
            <w:tcW w:w="1622" w:type="dxa"/>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300</w:t>
            </w: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b/>
                <w:i/>
                <w:sz w:val="22"/>
                <w:szCs w:val="22"/>
                <w:vertAlign w:val="superscript"/>
                <w:lang w:val="sr-Latn-CS"/>
              </w:rPr>
            </w:pPr>
            <w:r w:rsidRPr="00B940F3">
              <w:rPr>
                <w:rFonts w:ascii="Arial" w:hAnsi="Arial" w:cs="Arial"/>
                <w:b/>
                <w:i/>
                <w:sz w:val="22"/>
                <w:szCs w:val="22"/>
                <w:vertAlign w:val="superscript"/>
                <w:lang w:val="sr-Latn-CS"/>
              </w:rPr>
              <w:t xml:space="preserve">Uputstvo: Dužina trajanja se odnosi na broj godina trajanja studija; Obim se odnosi na ukupni broj ECTS kredita </w:t>
            </w:r>
          </w:p>
        </w:tc>
      </w:tr>
    </w:tbl>
    <w:p w:rsidR="00B940F3" w:rsidRPr="00B940F3" w:rsidRDefault="00B940F3" w:rsidP="00B940F3">
      <w:pPr>
        <w:tabs>
          <w:tab w:val="left" w:pos="1215"/>
        </w:tabs>
        <w:jc w:val="both"/>
        <w:rPr>
          <w:rFonts w:ascii="Arial" w:hAnsi="Arial" w:cs="Arial"/>
          <w:i/>
          <w:sz w:val="20"/>
          <w:szCs w:val="20"/>
          <w:lang w:val="sr-Latn-CS"/>
        </w:rPr>
      </w:pPr>
    </w:p>
    <w:tbl>
      <w:tblPr>
        <w:tblW w:w="94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888"/>
        <w:gridCol w:w="363"/>
        <w:gridCol w:w="2340"/>
        <w:gridCol w:w="1260"/>
        <w:gridCol w:w="1622"/>
      </w:tblGrid>
      <w:tr w:rsidR="00B940F3" w:rsidRPr="00B940F3" w:rsidTr="00975689">
        <w:trPr>
          <w:trHeight w:val="774"/>
        </w:trPr>
        <w:tc>
          <w:tcPr>
            <w:tcW w:w="9473" w:type="dxa"/>
            <w:gridSpan w:val="5"/>
            <w:tcBorders>
              <w:bottom w:val="dotted" w:sz="4" w:space="0" w:color="auto"/>
            </w:tcBorders>
            <w:shd w:val="clear" w:color="auto" w:fill="auto"/>
            <w:vAlign w:val="center"/>
          </w:tcPr>
          <w:p w:rsidR="00B940F3" w:rsidRPr="00B940F3" w:rsidRDefault="00B940F3" w:rsidP="00B940F3">
            <w:pPr>
              <w:tabs>
                <w:tab w:val="left" w:pos="1215"/>
                <w:tab w:val="left" w:pos="1440"/>
              </w:tabs>
              <w:jc w:val="both"/>
              <w:rPr>
                <w:rFonts w:ascii="Arial" w:hAnsi="Arial" w:cs="Arial"/>
                <w:lang w:val="sr-Latn-CS"/>
              </w:rPr>
            </w:pPr>
            <w:r w:rsidRPr="00B940F3">
              <w:rPr>
                <w:lang w:val="sr-Latn-CS"/>
              </w:rPr>
              <w:t xml:space="preserve">  </w:t>
            </w:r>
            <w:r w:rsidRPr="00B940F3">
              <w:rPr>
                <w:rFonts w:ascii="Arial" w:hAnsi="Arial" w:cs="Arial"/>
                <w:lang w:val="sr-Latn-CS"/>
              </w:rPr>
              <w:t>2.3. POSTDIPLOMSKE MASTER STUDIJE</w:t>
            </w:r>
          </w:p>
          <w:p w:rsidR="00B940F3" w:rsidRPr="00B940F3" w:rsidRDefault="00B940F3" w:rsidP="00B940F3">
            <w:pPr>
              <w:tabs>
                <w:tab w:val="left" w:pos="1215"/>
                <w:tab w:val="left" w:pos="1440"/>
              </w:tabs>
              <w:jc w:val="both"/>
              <w:rPr>
                <w:rFonts w:ascii="Arial" w:hAnsi="Arial" w:cs="Arial"/>
                <w:lang w:val="sr-Latn-CS"/>
              </w:rPr>
            </w:pPr>
            <w:r w:rsidRPr="00B940F3">
              <w:rPr>
                <w:rFonts w:ascii="Arial" w:hAnsi="Arial" w:cs="Arial"/>
                <w:lang w:val="sr-Latn-CS"/>
              </w:rPr>
              <w:t xml:space="preserve">        Studijski programi</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2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120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Filozofija</w:t>
            </w: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2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120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Sociologija</w:t>
            </w: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 xml:space="preserve">  (Naziv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Psihologija</w:t>
            </w:r>
          </w:p>
        </w:tc>
        <w:tc>
          <w:tcPr>
            <w:tcW w:w="363"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2 godine</w:t>
            </w:r>
          </w:p>
        </w:tc>
        <w:tc>
          <w:tcPr>
            <w:tcW w:w="1622" w:type="dxa"/>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120</w:t>
            </w:r>
          </w:p>
        </w:tc>
      </w:tr>
      <w:tr w:rsidR="00B940F3" w:rsidRPr="00B940F3" w:rsidTr="00975689">
        <w:trPr>
          <w:trHeight w:val="269"/>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2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120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 xml:space="preserve">Istorija  </w:t>
            </w: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 xml:space="preserve">  (Naziv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2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120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 xml:space="preserve">Geografija </w:t>
            </w: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 xml:space="preserve">  (Naziv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2 godine</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120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Pedagogija</w:t>
            </w: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 xml:space="preserve">  (Naziv i pripadnost studija: A-akademske, P-primijenjene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16"/>
                <w:szCs w:val="16"/>
                <w:lang w:val="sr-Latn-CS"/>
              </w:rPr>
            </w:pPr>
            <w:r w:rsidRPr="00B940F3">
              <w:rPr>
                <w:rFonts w:ascii="Arial" w:hAnsi="Arial" w:cs="Arial"/>
                <w:sz w:val="22"/>
                <w:szCs w:val="22"/>
                <w:lang w:val="sr-Latn-CS"/>
              </w:rPr>
              <w:t>A</w:t>
            </w: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8"/>
                <w:szCs w:val="8"/>
                <w:lang w:val="sr-Latn-CS"/>
              </w:rPr>
            </w:pPr>
          </w:p>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2 godina</w:t>
            </w:r>
          </w:p>
        </w:tc>
        <w:tc>
          <w:tcPr>
            <w:tcW w:w="1622" w:type="dxa"/>
            <w:vMerge w:val="restart"/>
            <w:tcBorders>
              <w:top w:val="dotted" w:sz="4" w:space="0" w:color="auto"/>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120</w:t>
            </w: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Inkluzivno obrazovanje</w:t>
            </w:r>
          </w:p>
          <w:p w:rsidR="00B940F3" w:rsidRPr="00B940F3" w:rsidRDefault="00B940F3" w:rsidP="00B940F3">
            <w:pPr>
              <w:tabs>
                <w:tab w:val="left" w:pos="1215"/>
                <w:tab w:val="left" w:pos="1440"/>
              </w:tabs>
              <w:jc w:val="center"/>
              <w:rPr>
                <w:rFonts w:ascii="Arial" w:hAnsi="Arial" w:cs="Arial"/>
                <w:b/>
                <w:sz w:val="22"/>
                <w:szCs w:val="22"/>
                <w:u w:val="single"/>
                <w:lang w:val="sr-Latn-CS"/>
              </w:rPr>
            </w:pPr>
          </w:p>
        </w:tc>
        <w:tc>
          <w:tcPr>
            <w:tcW w:w="363"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c>
          <w:tcPr>
            <w:tcW w:w="1622" w:type="dxa"/>
            <w:vMerge/>
            <w:tcBorders>
              <w:left w:val="dotted" w:sz="4" w:space="0" w:color="auto"/>
              <w:bottom w:val="dotted" w:sz="4" w:space="0" w:color="auto"/>
            </w:tcBorders>
            <w:vAlign w:val="center"/>
          </w:tcPr>
          <w:p w:rsidR="00B940F3" w:rsidRPr="00B940F3" w:rsidRDefault="00B940F3" w:rsidP="00B940F3">
            <w:pPr>
              <w:tabs>
                <w:tab w:val="left" w:pos="1215"/>
                <w:tab w:val="left" w:pos="1440"/>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vAlign w:val="center"/>
          </w:tcPr>
          <w:p w:rsidR="00B940F3" w:rsidRPr="00B940F3" w:rsidRDefault="00B940F3" w:rsidP="00B940F3">
            <w:pPr>
              <w:tabs>
                <w:tab w:val="left" w:pos="1215"/>
                <w:tab w:val="left" w:pos="1440"/>
              </w:tabs>
              <w:jc w:val="both"/>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P-primijenjene )         (Mjesto organizacije nastave)         (Dužina trajanja)     (Obim ECTS kredita)</w:t>
            </w:r>
          </w:p>
        </w:tc>
      </w:tr>
    </w:tbl>
    <w:p w:rsidR="00B940F3" w:rsidRPr="00B940F3" w:rsidRDefault="00B940F3" w:rsidP="00B940F3">
      <w:pPr>
        <w:tabs>
          <w:tab w:val="left" w:pos="1215"/>
          <w:tab w:val="left" w:pos="1440"/>
        </w:tabs>
        <w:jc w:val="both"/>
        <w:rPr>
          <w:rFonts w:ascii="Arial" w:hAnsi="Arial" w:cs="Arial"/>
          <w:b/>
          <w:i/>
          <w:sz w:val="20"/>
          <w:szCs w:val="20"/>
          <w:lang w:val="sr-Latn-CS"/>
        </w:rPr>
      </w:pPr>
    </w:p>
    <w:p w:rsidR="00B940F3" w:rsidRPr="00B940F3" w:rsidRDefault="00B940F3" w:rsidP="00B940F3">
      <w:pPr>
        <w:tabs>
          <w:tab w:val="left" w:pos="1215"/>
        </w:tabs>
        <w:jc w:val="both"/>
        <w:rPr>
          <w:lang w:val="sr-Latn-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88"/>
        <w:gridCol w:w="363"/>
        <w:gridCol w:w="2340"/>
        <w:gridCol w:w="1260"/>
        <w:gridCol w:w="1622"/>
      </w:tblGrid>
      <w:tr w:rsidR="00B940F3" w:rsidRPr="00B940F3" w:rsidTr="00975689">
        <w:trPr>
          <w:trHeight w:val="774"/>
        </w:trPr>
        <w:tc>
          <w:tcPr>
            <w:tcW w:w="9473" w:type="dxa"/>
            <w:gridSpan w:val="5"/>
            <w:tcBorders>
              <w:bottom w:val="dotted" w:sz="4" w:space="0" w:color="auto"/>
            </w:tcBorders>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2.3. DOKTORSKE STUDIJE</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        Studijski programi</w:t>
            </w: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16"/>
                <w:szCs w:val="16"/>
                <w:lang w:val="sr-Latn-CS"/>
              </w:rPr>
            </w:pPr>
            <w:r w:rsidRPr="00B940F3">
              <w:rPr>
                <w:rFonts w:ascii="Arial" w:hAnsi="Arial" w:cs="Arial"/>
                <w:sz w:val="22"/>
                <w:szCs w:val="22"/>
                <w:lang w:val="sr-Latn-CS"/>
              </w:rPr>
              <w:t>A</w:t>
            </w:r>
          </w:p>
        </w:tc>
        <w:tc>
          <w:tcPr>
            <w:tcW w:w="2340"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vMerge w:val="restart"/>
            <w:tcBorders>
              <w:top w:val="dotted" w:sz="4" w:space="0" w:color="auto"/>
              <w:left w:val="dotted" w:sz="4" w:space="0" w:color="auto"/>
            </w:tcBorders>
            <w:shd w:val="clear" w:color="auto" w:fill="auto"/>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FILOZOFIJA</w:t>
            </w:r>
          </w:p>
        </w:tc>
        <w:tc>
          <w:tcPr>
            <w:tcW w:w="363" w:type="dxa"/>
            <w:vMerge/>
            <w:tcBorders>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622" w:type="dxa"/>
            <w:vMerge/>
            <w:tcBorders>
              <w:top w:val="dotted" w:sz="4" w:space="0" w:color="auto"/>
              <w:lef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622" w:type="dxa"/>
            <w:vMerge/>
            <w:tcBorders>
              <w:left w:val="dotted" w:sz="4" w:space="0" w:color="auto"/>
              <w:bottom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16"/>
                <w:szCs w:val="16"/>
                <w:lang w:val="sr-Latn-CS"/>
              </w:rPr>
            </w:pPr>
            <w:r w:rsidRPr="00B940F3">
              <w:rPr>
                <w:rFonts w:ascii="Arial" w:hAnsi="Arial" w:cs="Arial"/>
                <w:sz w:val="22"/>
                <w:szCs w:val="22"/>
                <w:lang w:val="sr-Latn-CS"/>
              </w:rPr>
              <w:t>A</w:t>
            </w:r>
          </w:p>
        </w:tc>
        <w:tc>
          <w:tcPr>
            <w:tcW w:w="2340"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vMerge w:val="restart"/>
            <w:tcBorders>
              <w:top w:val="dotted" w:sz="4" w:space="0" w:color="auto"/>
              <w:left w:val="dotted" w:sz="4" w:space="0" w:color="auto"/>
            </w:tcBorders>
            <w:shd w:val="clear" w:color="auto" w:fill="auto"/>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PEDAGOGIJA</w:t>
            </w:r>
          </w:p>
        </w:tc>
        <w:tc>
          <w:tcPr>
            <w:tcW w:w="363" w:type="dxa"/>
            <w:vMerge/>
            <w:tcBorders>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622" w:type="dxa"/>
            <w:vMerge/>
            <w:tcBorders>
              <w:top w:val="dotted" w:sz="4" w:space="0" w:color="auto"/>
              <w:lef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622" w:type="dxa"/>
            <w:vMerge/>
            <w:tcBorders>
              <w:left w:val="dotted" w:sz="4" w:space="0" w:color="auto"/>
              <w:bottom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                                     (Mjesto organizacije nastave)         (Dužina trajanja)     (Obim ECTS kredita)</w:t>
            </w: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363"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16"/>
                <w:szCs w:val="16"/>
                <w:lang w:val="sr-Latn-CS"/>
              </w:rPr>
            </w:pPr>
            <w:r w:rsidRPr="00B940F3">
              <w:rPr>
                <w:rFonts w:ascii="Arial" w:hAnsi="Arial" w:cs="Arial"/>
                <w:sz w:val="22"/>
                <w:szCs w:val="22"/>
                <w:lang w:val="sr-Latn-CS"/>
              </w:rPr>
              <w:t>A</w:t>
            </w:r>
          </w:p>
        </w:tc>
        <w:tc>
          <w:tcPr>
            <w:tcW w:w="2340"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Filozofski fakultet</w:t>
            </w:r>
          </w:p>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Nikšić</w:t>
            </w:r>
          </w:p>
        </w:tc>
        <w:tc>
          <w:tcPr>
            <w:tcW w:w="1260" w:type="dxa"/>
            <w:vMerge w:val="restart"/>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3 godine</w:t>
            </w:r>
          </w:p>
        </w:tc>
        <w:tc>
          <w:tcPr>
            <w:tcW w:w="1622" w:type="dxa"/>
            <w:vMerge w:val="restart"/>
            <w:tcBorders>
              <w:top w:val="dotted" w:sz="4" w:space="0" w:color="auto"/>
              <w:left w:val="dotted" w:sz="4" w:space="0" w:color="auto"/>
            </w:tcBorders>
            <w:shd w:val="clear" w:color="auto" w:fill="auto"/>
            <w:vAlign w:val="center"/>
          </w:tcPr>
          <w:p w:rsidR="00B940F3" w:rsidRPr="00B940F3" w:rsidRDefault="00B940F3" w:rsidP="00B940F3">
            <w:pPr>
              <w:tabs>
                <w:tab w:val="left" w:pos="1215"/>
                <w:tab w:val="left" w:pos="1440"/>
              </w:tabs>
              <w:jc w:val="center"/>
              <w:rPr>
                <w:rFonts w:ascii="Arial" w:hAnsi="Arial" w:cs="Arial"/>
                <w:sz w:val="22"/>
                <w:szCs w:val="22"/>
                <w:lang w:val="sr-Latn-CS"/>
              </w:rPr>
            </w:pPr>
            <w:r w:rsidRPr="00B940F3">
              <w:rPr>
                <w:rFonts w:ascii="Arial" w:hAnsi="Arial" w:cs="Arial"/>
                <w:sz w:val="22"/>
                <w:szCs w:val="22"/>
                <w:lang w:val="sr-Latn-CS"/>
              </w:rPr>
              <w:t>180</w:t>
            </w: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r w:rsidRPr="00B940F3">
              <w:rPr>
                <w:rFonts w:ascii="Arial" w:hAnsi="Arial" w:cs="Arial"/>
                <w:sz w:val="22"/>
                <w:szCs w:val="22"/>
                <w:lang w:val="sr-Latn-CS"/>
              </w:rPr>
              <w:t>ISTORIJA</w:t>
            </w:r>
          </w:p>
        </w:tc>
        <w:tc>
          <w:tcPr>
            <w:tcW w:w="363" w:type="dxa"/>
            <w:vMerge/>
            <w:tcBorders>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2340" w:type="dxa"/>
            <w:vMerge/>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260" w:type="dxa"/>
            <w:vMerge/>
            <w:tcBorders>
              <w:top w:val="dotted" w:sz="4" w:space="0" w:color="auto"/>
              <w:left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622" w:type="dxa"/>
            <w:vMerge/>
            <w:tcBorders>
              <w:top w:val="dotted" w:sz="4" w:space="0" w:color="auto"/>
              <w:lef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r>
      <w:tr w:rsidR="00B940F3" w:rsidRPr="00B940F3" w:rsidTr="00975689">
        <w:trPr>
          <w:trHeight w:val="210"/>
        </w:trPr>
        <w:tc>
          <w:tcPr>
            <w:tcW w:w="3888" w:type="dxa"/>
            <w:tcBorders>
              <w:top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363"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2340"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260" w:type="dxa"/>
            <w:vMerge/>
            <w:tcBorders>
              <w:left w:val="dotted" w:sz="4" w:space="0" w:color="auto"/>
              <w:bottom w:val="dotted" w:sz="4" w:space="0" w:color="auto"/>
              <w:right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c>
          <w:tcPr>
            <w:tcW w:w="1622" w:type="dxa"/>
            <w:vMerge/>
            <w:tcBorders>
              <w:left w:val="dotted" w:sz="4" w:space="0" w:color="auto"/>
              <w:bottom w:val="dotted" w:sz="4" w:space="0" w:color="auto"/>
            </w:tcBorders>
            <w:shd w:val="clear" w:color="auto" w:fill="auto"/>
            <w:vAlign w:val="center"/>
          </w:tcPr>
          <w:p w:rsidR="00B940F3" w:rsidRPr="00B940F3" w:rsidRDefault="00B940F3" w:rsidP="00B940F3">
            <w:pPr>
              <w:tabs>
                <w:tab w:val="left" w:pos="1215"/>
              </w:tabs>
              <w:jc w:val="center"/>
              <w:rPr>
                <w:rFonts w:ascii="Arial" w:hAnsi="Arial" w:cs="Arial"/>
                <w:sz w:val="22"/>
                <w:szCs w:val="22"/>
                <w:lang w:val="sr-Latn-CS"/>
              </w:rPr>
            </w:pPr>
          </w:p>
        </w:tc>
      </w:tr>
      <w:tr w:rsidR="00B940F3" w:rsidRPr="00B940F3" w:rsidTr="00975689">
        <w:trPr>
          <w:trHeight w:val="210"/>
        </w:trPr>
        <w:tc>
          <w:tcPr>
            <w:tcW w:w="9473" w:type="dxa"/>
            <w:gridSpan w:val="5"/>
            <w:tcBorders>
              <w:top w:val="dotted" w:sz="4" w:space="0" w:color="auto"/>
              <w:bottom w:val="dotted" w:sz="4" w:space="0" w:color="auto"/>
            </w:tcBorders>
            <w:shd w:val="clear" w:color="auto" w:fill="auto"/>
            <w:vAlign w:val="center"/>
          </w:tcPr>
          <w:p w:rsidR="00B940F3" w:rsidRPr="00B940F3" w:rsidRDefault="00B940F3" w:rsidP="00B940F3">
            <w:pPr>
              <w:tabs>
                <w:tab w:val="left" w:pos="1215"/>
              </w:tabs>
              <w:rPr>
                <w:rFonts w:ascii="Arial" w:hAnsi="Arial" w:cs="Arial"/>
                <w:sz w:val="22"/>
                <w:szCs w:val="22"/>
                <w:lang w:val="sr-Latn-CS"/>
              </w:rPr>
            </w:pPr>
            <w:r w:rsidRPr="00B940F3">
              <w:rPr>
                <w:rFonts w:ascii="Arial" w:hAnsi="Arial" w:cs="Arial"/>
                <w:b/>
                <w:sz w:val="22"/>
                <w:szCs w:val="22"/>
                <w:vertAlign w:val="superscript"/>
                <w:lang w:val="sr-Latn-CS"/>
              </w:rPr>
              <w:t>(Naziv i pripadnost studija: A-akademske )                                     (Mjesto organizacije nastave)         (Dužina trajanja)     (Obim ECTS kredita)</w:t>
            </w:r>
          </w:p>
        </w:tc>
      </w:tr>
      <w:tr w:rsidR="00B940F3" w:rsidRPr="00B940F3" w:rsidTr="00975689">
        <w:trPr>
          <w:trHeight w:val="210"/>
        </w:trPr>
        <w:tc>
          <w:tcPr>
            <w:tcW w:w="9473" w:type="dxa"/>
            <w:gridSpan w:val="5"/>
            <w:tcBorders>
              <w:top w:val="dotted" w:sz="4" w:space="0" w:color="auto"/>
              <w:bottom w:val="dotted" w:sz="4" w:space="0" w:color="auto"/>
            </w:tcBorders>
            <w:shd w:val="clear" w:color="auto" w:fill="auto"/>
            <w:vAlign w:val="center"/>
          </w:tcPr>
          <w:p w:rsidR="00B940F3" w:rsidRPr="00B940F3" w:rsidRDefault="00B940F3" w:rsidP="00B940F3">
            <w:pPr>
              <w:tabs>
                <w:tab w:val="left" w:pos="1215"/>
              </w:tabs>
              <w:rPr>
                <w:rFonts w:ascii="Arial" w:hAnsi="Arial" w:cs="Arial"/>
                <w:b/>
                <w:i/>
                <w:sz w:val="22"/>
                <w:szCs w:val="22"/>
                <w:vertAlign w:val="superscript"/>
                <w:lang w:val="sr-Latn-CS"/>
              </w:rPr>
            </w:pPr>
            <w:r w:rsidRPr="00B940F3">
              <w:rPr>
                <w:rFonts w:ascii="Arial" w:hAnsi="Arial" w:cs="Arial"/>
                <w:b/>
                <w:i/>
                <w:sz w:val="22"/>
                <w:szCs w:val="22"/>
                <w:vertAlign w:val="superscript"/>
                <w:lang w:val="sr-Latn-CS"/>
              </w:rPr>
              <w:t xml:space="preserve">Uputstvo: Dužina trajanja se odnosi na broj godina trajanja studija; Obim se odnosi na ukupni broj ECTS kredita </w:t>
            </w:r>
          </w:p>
        </w:tc>
      </w:tr>
    </w:tbl>
    <w:p w:rsidR="00B940F3" w:rsidRPr="00B940F3" w:rsidRDefault="00B940F3" w:rsidP="00B940F3">
      <w:pPr>
        <w:tabs>
          <w:tab w:val="left" w:pos="1215"/>
        </w:tabs>
        <w:jc w:val="both"/>
        <w:rPr>
          <w:rFonts w:ascii="Arial" w:hAnsi="Arial" w:cs="Arial"/>
          <w:b/>
          <w:sz w:val="28"/>
          <w:szCs w:val="28"/>
          <w:lang w:val="sr-Latn-CS"/>
        </w:rPr>
      </w:pPr>
    </w:p>
    <w:p w:rsidR="00B940F3" w:rsidRPr="00B940F3" w:rsidRDefault="00B940F3" w:rsidP="00B940F3">
      <w:pPr>
        <w:tabs>
          <w:tab w:val="left" w:pos="1215"/>
        </w:tabs>
        <w:jc w:val="both"/>
        <w:rPr>
          <w:rFonts w:ascii="Arial" w:hAnsi="Arial" w:cs="Arial"/>
          <w:b/>
          <w:sz w:val="28"/>
          <w:szCs w:val="28"/>
          <w:lang w:val="sr-Latn-CS"/>
        </w:rPr>
      </w:pPr>
    </w:p>
    <w:p w:rsidR="00B940F3" w:rsidRPr="00B940F3" w:rsidRDefault="00B940F3" w:rsidP="00B940F3">
      <w:pPr>
        <w:tabs>
          <w:tab w:val="left" w:pos="1215"/>
        </w:tabs>
        <w:jc w:val="both"/>
        <w:rPr>
          <w:rFonts w:ascii="Arial" w:hAnsi="Arial" w:cs="Arial"/>
          <w:b/>
          <w:sz w:val="28"/>
          <w:szCs w:val="28"/>
          <w:lang w:val="sr-Latn-CS"/>
        </w:rPr>
      </w:pPr>
      <w:r w:rsidRPr="00B940F3">
        <w:rPr>
          <w:rFonts w:ascii="Arial" w:hAnsi="Arial" w:cs="Arial"/>
          <w:b/>
          <w:sz w:val="28"/>
          <w:szCs w:val="28"/>
          <w:lang w:val="sr-Latn-CS"/>
        </w:rPr>
        <w:t>3. Dokumenta i stručna pomoć korišćena za pripremu akreditacije</w:t>
      </w:r>
    </w:p>
    <w:p w:rsidR="00B940F3" w:rsidRPr="00B940F3" w:rsidRDefault="00B940F3" w:rsidP="00B940F3">
      <w:pPr>
        <w:tabs>
          <w:tab w:val="left" w:pos="1215"/>
        </w:tabs>
        <w:jc w:val="both"/>
        <w:rPr>
          <w:rFonts w:ascii="Arial" w:hAnsi="Arial" w:cs="Arial"/>
          <w:b/>
          <w:sz w:val="28"/>
          <w:szCs w:val="28"/>
          <w:lang w:val="sr-Latn-CS"/>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firstRow="1" w:lastRow="1" w:firstColumn="1" w:lastColumn="1" w:noHBand="0" w:noVBand="0"/>
      </w:tblPr>
      <w:tblGrid>
        <w:gridCol w:w="9473"/>
      </w:tblGrid>
      <w:tr w:rsidR="00B940F3" w:rsidRPr="00B940F3" w:rsidTr="003345DA">
        <w:trPr>
          <w:trHeight w:val="594"/>
        </w:trPr>
        <w:tc>
          <w:tcPr>
            <w:tcW w:w="9473" w:type="dxa"/>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3.1. Dokumenta za oblast visokog obrazovanja i akreditacije</w:t>
            </w:r>
          </w:p>
        </w:tc>
      </w:tr>
      <w:tr w:rsidR="00B940F3" w:rsidRPr="00B940F3" w:rsidTr="003345DA">
        <w:trPr>
          <w:trHeight w:val="348"/>
        </w:trPr>
        <w:tc>
          <w:tcPr>
            <w:tcW w:w="9473" w:type="dxa"/>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   Zakoni</w:t>
            </w:r>
          </w:p>
          <w:p w:rsidR="00B940F3" w:rsidRPr="00B940F3" w:rsidRDefault="00B940F3" w:rsidP="00B940F3">
            <w:pPr>
              <w:tabs>
                <w:tab w:val="left" w:pos="1440"/>
              </w:tabs>
              <w:ind w:left="720"/>
              <w:jc w:val="both"/>
              <w:rPr>
                <w:rFonts w:ascii="Arial" w:hAnsi="Arial" w:cs="Arial"/>
                <w:sz w:val="20"/>
                <w:szCs w:val="20"/>
                <w:lang w:val="sr-Latn-CS"/>
              </w:rPr>
            </w:pPr>
            <w:r w:rsidRPr="00B940F3">
              <w:rPr>
                <w:rFonts w:ascii="Arial" w:hAnsi="Arial" w:cs="Arial"/>
                <w:i/>
                <w:sz w:val="20"/>
                <w:szCs w:val="20"/>
                <w:lang w:val="sr-Latn-CS"/>
              </w:rPr>
              <w:t>Zakon o visokom obrazovanju</w:t>
            </w:r>
            <w:r w:rsidRPr="00B940F3">
              <w:rPr>
                <w:rFonts w:ascii="Arial" w:hAnsi="Arial" w:cs="Arial"/>
                <w:sz w:val="20"/>
                <w:szCs w:val="20"/>
                <w:lang w:val="sr-Latn-CS"/>
              </w:rPr>
              <w:t xml:space="preserve"> </w:t>
            </w:r>
          </w:p>
          <w:p w:rsidR="00B940F3" w:rsidRPr="00B940F3" w:rsidRDefault="00B940F3" w:rsidP="00B940F3">
            <w:pPr>
              <w:tabs>
                <w:tab w:val="left" w:pos="1440"/>
              </w:tabs>
              <w:ind w:left="720"/>
              <w:jc w:val="both"/>
              <w:rPr>
                <w:rFonts w:ascii="Arial" w:hAnsi="Arial" w:cs="Arial"/>
                <w:sz w:val="20"/>
                <w:szCs w:val="20"/>
                <w:lang w:val="sr-Latn-CS"/>
              </w:rPr>
            </w:pPr>
            <w:r w:rsidRPr="00B940F3">
              <w:rPr>
                <w:rFonts w:ascii="Arial" w:hAnsi="Arial" w:cs="Arial"/>
                <w:i/>
                <w:sz w:val="20"/>
                <w:szCs w:val="20"/>
                <w:lang w:val="sr-Latn-CS"/>
              </w:rPr>
              <w:t>Zakon o izmjenama i dopunama Zakona o visokom obrazovanju</w:t>
            </w:r>
          </w:p>
          <w:p w:rsidR="00B940F3" w:rsidRPr="00B940F3" w:rsidRDefault="00B940F3" w:rsidP="00B940F3">
            <w:pPr>
              <w:tabs>
                <w:tab w:val="left" w:pos="1440"/>
              </w:tabs>
              <w:autoSpaceDE w:val="0"/>
              <w:autoSpaceDN w:val="0"/>
              <w:adjustRightInd w:val="0"/>
              <w:ind w:left="720"/>
              <w:jc w:val="both"/>
              <w:rPr>
                <w:rFonts w:ascii="Arial" w:hAnsi="Arial" w:cs="Arial"/>
                <w:color w:val="000000"/>
                <w:sz w:val="20"/>
                <w:szCs w:val="20"/>
                <w:lang w:val="sr-Latn-CS"/>
              </w:rPr>
            </w:pPr>
            <w:r w:rsidRPr="00B940F3">
              <w:rPr>
                <w:rFonts w:ascii="Arial" w:hAnsi="Arial" w:cs="Arial"/>
                <w:i/>
                <w:color w:val="000000"/>
                <w:sz w:val="20"/>
                <w:szCs w:val="20"/>
                <w:lang w:val="sr-Latn-CS"/>
              </w:rPr>
              <w:t>Zakon o nacionalnom okviru kvalifikacija</w:t>
            </w:r>
          </w:p>
          <w:p w:rsidR="00B940F3" w:rsidRPr="00B940F3" w:rsidRDefault="00B940F3" w:rsidP="00B940F3">
            <w:pPr>
              <w:tabs>
                <w:tab w:val="left" w:pos="1215"/>
              </w:tabs>
              <w:rPr>
                <w:rFonts w:ascii="Arial" w:hAnsi="Arial" w:cs="Arial"/>
                <w:i/>
                <w:sz w:val="16"/>
                <w:szCs w:val="16"/>
                <w:lang w:val="sr-Latn-CS"/>
              </w:rPr>
            </w:pPr>
            <w:r w:rsidRPr="00B940F3">
              <w:rPr>
                <w:rFonts w:ascii="Arial" w:hAnsi="Arial" w:cs="Arial"/>
                <w:lang w:val="sr-Latn-CS"/>
              </w:rPr>
              <w:t xml:space="preserve">   </w:t>
            </w:r>
          </w:p>
        </w:tc>
      </w:tr>
      <w:tr w:rsidR="00B940F3" w:rsidRPr="00B940F3" w:rsidTr="003345DA">
        <w:trPr>
          <w:trHeight w:val="605"/>
        </w:trPr>
        <w:tc>
          <w:tcPr>
            <w:tcW w:w="9473" w:type="dxa"/>
            <w:shd w:val="clear" w:color="auto" w:fill="auto"/>
            <w:vAlign w:val="center"/>
          </w:tcPr>
          <w:p w:rsidR="00B940F3" w:rsidRPr="00B940F3" w:rsidRDefault="00B940F3" w:rsidP="00B940F3">
            <w:pPr>
              <w:tabs>
                <w:tab w:val="left" w:pos="1215"/>
              </w:tabs>
              <w:rPr>
                <w:rFonts w:ascii="Arial" w:hAnsi="Arial" w:cs="Arial"/>
                <w:b/>
                <w:lang w:val="sr-Latn-CS"/>
              </w:rPr>
            </w:pPr>
            <w:r w:rsidRPr="00B940F3">
              <w:rPr>
                <w:rFonts w:ascii="Arial" w:hAnsi="Arial" w:cs="Arial"/>
                <w:lang w:val="sr-Latn-CS"/>
              </w:rPr>
              <w:t xml:space="preserve">   </w:t>
            </w:r>
            <w:r w:rsidRPr="00B940F3">
              <w:rPr>
                <w:rFonts w:ascii="Arial" w:hAnsi="Arial" w:cs="Arial"/>
                <w:b/>
                <w:lang w:val="sr-Latn-CS"/>
              </w:rPr>
              <w:t>Dokumenta Ministarstva prosvjete Crne Gore</w:t>
            </w:r>
          </w:p>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-Strategija naučno-istraživačke djelatnosti Crne Gore (2008-2016)</w:t>
            </w:r>
          </w:p>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 xml:space="preserve">-Strategija ranog i predškolskog vaspitanja i obrazovanja u Crnoj Gori (2016-2020). </w:t>
            </w:r>
          </w:p>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-Strategija razvoja strucnog obrazovanja u Crnoj Gori (2015-2020)</w:t>
            </w:r>
            <w:r w:rsidRPr="00B940F3">
              <w:rPr>
                <w:rFonts w:ascii="Arial" w:hAnsi="Arial" w:cs="Arial"/>
                <w:sz w:val="22"/>
                <w:szCs w:val="22"/>
                <w:lang w:val="sr-Latn-CS"/>
              </w:rPr>
              <w:tab/>
            </w:r>
          </w:p>
          <w:p w:rsidR="00B940F3" w:rsidRPr="00B940F3" w:rsidRDefault="00B940F3" w:rsidP="00B940F3">
            <w:pPr>
              <w:tabs>
                <w:tab w:val="left" w:pos="1215"/>
              </w:tabs>
              <w:rPr>
                <w:rFonts w:ascii="Arial" w:hAnsi="Arial" w:cs="Arial"/>
                <w:lang w:val="sr-Latn-CS"/>
              </w:rPr>
            </w:pPr>
            <w:r w:rsidRPr="00B940F3">
              <w:rPr>
                <w:rFonts w:ascii="Arial" w:hAnsi="Arial" w:cs="Arial"/>
                <w:sz w:val="22"/>
                <w:szCs w:val="22"/>
                <w:lang w:val="sr-Latn-CS"/>
              </w:rPr>
              <w:t>-Akcioni plan realizacije strategije inkluzivnog obrazovanja 2016-2018. godine</w:t>
            </w:r>
            <w:r w:rsidRPr="00B940F3">
              <w:rPr>
                <w:rFonts w:ascii="Arial" w:hAnsi="Arial" w:cs="Arial"/>
                <w:lang w:val="sr-Latn-CS"/>
              </w:rPr>
              <w:tab/>
            </w:r>
          </w:p>
          <w:p w:rsidR="00B940F3" w:rsidRPr="00B940F3" w:rsidRDefault="00B940F3" w:rsidP="00B940F3">
            <w:pPr>
              <w:tabs>
                <w:tab w:val="left" w:pos="1215"/>
              </w:tabs>
              <w:rPr>
                <w:rFonts w:ascii="Arial" w:hAnsi="Arial" w:cs="Arial"/>
                <w:lang w:val="sr-Latn-CS"/>
              </w:rPr>
            </w:pPr>
          </w:p>
        </w:tc>
      </w:tr>
      <w:tr w:rsidR="00B940F3" w:rsidRPr="00B940F3" w:rsidTr="003345DA">
        <w:trPr>
          <w:trHeight w:val="515"/>
        </w:trPr>
        <w:tc>
          <w:tcPr>
            <w:tcW w:w="9473" w:type="dxa"/>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   Dokumenta Savjeta za visoko obrazovanje</w:t>
            </w:r>
          </w:p>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 xml:space="preserve">-Strategija cjeloživotnog učenja na Univerzitetu Crne Gore za period 2012-2014. </w:t>
            </w:r>
            <w:r w:rsidRPr="00B940F3">
              <w:rPr>
                <w:rFonts w:ascii="Arial" w:hAnsi="Arial" w:cs="Arial"/>
                <w:sz w:val="22"/>
                <w:szCs w:val="22"/>
                <w:lang w:val="sr-Latn-CS"/>
              </w:rPr>
              <w:tab/>
            </w:r>
          </w:p>
          <w:p w:rsidR="00B940F3" w:rsidRPr="00B940F3" w:rsidRDefault="00B940F3" w:rsidP="00B940F3">
            <w:pPr>
              <w:tabs>
                <w:tab w:val="left" w:pos="1215"/>
              </w:tabs>
              <w:rPr>
                <w:rFonts w:ascii="Arial" w:hAnsi="Arial" w:cs="Arial"/>
                <w:sz w:val="22"/>
                <w:szCs w:val="22"/>
                <w:lang w:val="sr-Latn-CS"/>
              </w:rPr>
            </w:pPr>
            <w:r w:rsidRPr="00B940F3">
              <w:rPr>
                <w:rFonts w:ascii="Arial" w:hAnsi="Arial" w:cs="Arial"/>
                <w:sz w:val="22"/>
                <w:szCs w:val="22"/>
                <w:lang w:val="sr-Latn-CS"/>
              </w:rPr>
              <w:t>-Strategija razvoja i finansiranja visokog obrazovanja u Crnoj Gori</w:t>
            </w:r>
          </w:p>
          <w:p w:rsidR="00B940F3" w:rsidRPr="00B940F3" w:rsidRDefault="00B940F3" w:rsidP="00B940F3">
            <w:pPr>
              <w:tabs>
                <w:tab w:val="left" w:pos="1215"/>
              </w:tabs>
              <w:rPr>
                <w:rFonts w:ascii="Arial" w:hAnsi="Arial" w:cs="Arial"/>
                <w:lang w:val="sr-Latn-CS"/>
              </w:rPr>
            </w:pPr>
          </w:p>
        </w:tc>
      </w:tr>
      <w:tr w:rsidR="00B940F3" w:rsidRPr="00B940F3" w:rsidTr="003345DA">
        <w:trPr>
          <w:trHeight w:val="348"/>
        </w:trPr>
        <w:tc>
          <w:tcPr>
            <w:tcW w:w="9473" w:type="dxa"/>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lastRenderedPageBreak/>
              <w:t xml:space="preserve">   Dokumenta ustanove</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Analiza stanja i strateška opredeljenja za reorganizaciju i integraciju UCG</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Pravilnik o akreditaciji </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Smjernice za spoljašnju provjeru kvaliteta</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Smjernice za unutrašnju provjeru kvaliteta</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Standardi i forma izvještaja o samovrednovanju </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Zahtjev za akreditaciju</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Zahtjev za reakreditaciju Univerziteta</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Zahtjev za reakreditaciju ustanove</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Odluka za izdavanje certifikata UCG</w:t>
            </w:r>
          </w:p>
          <w:p w:rsidR="00B940F3" w:rsidRPr="00B940F3" w:rsidRDefault="00B940F3" w:rsidP="00B940F3">
            <w:pPr>
              <w:tabs>
                <w:tab w:val="left" w:pos="1215"/>
              </w:tabs>
              <w:rPr>
                <w:rFonts w:ascii="Arial" w:hAnsi="Arial" w:cs="Arial"/>
                <w:lang w:val="sr-Latn-CS"/>
              </w:rPr>
            </w:pPr>
          </w:p>
        </w:tc>
      </w:tr>
      <w:tr w:rsidR="003345DA" w:rsidRPr="00B940F3" w:rsidTr="00334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73" w:type="dxa"/>
            <w:shd w:val="clear" w:color="auto" w:fill="auto"/>
          </w:tcPr>
          <w:p w:rsidR="003345DA" w:rsidRPr="003345DA" w:rsidRDefault="004F395F" w:rsidP="003345DA">
            <w:pPr>
              <w:tabs>
                <w:tab w:val="left" w:pos="720"/>
                <w:tab w:val="left" w:pos="900"/>
              </w:tabs>
              <w:jc w:val="both"/>
              <w:rPr>
                <w:b/>
                <w:sz w:val="28"/>
                <w:szCs w:val="28"/>
                <w:lang w:val="sl-SI"/>
              </w:rPr>
            </w:pPr>
            <w:r>
              <w:rPr>
                <w:b/>
                <w:sz w:val="28"/>
                <w:szCs w:val="28"/>
                <w:lang w:val="sl-SI"/>
              </w:rPr>
              <w:t>Procedure</w:t>
            </w:r>
            <w:r w:rsidR="003345DA" w:rsidRPr="003345DA">
              <w:rPr>
                <w:b/>
                <w:sz w:val="28"/>
                <w:szCs w:val="28"/>
                <w:lang w:val="sl-SI"/>
              </w:rPr>
              <w:t xml:space="preserve"> kontrole kvaliteta;</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 xml:space="preserve">Vodeći se obavezama definisanim članom 7, Zakona o visokom obrazovanju, obezbjeđivanje i unapređivanje kvaliteta na UCG se, između ostaloga, sprovodi i kroz postupke: akreditacije, samoevaluacije i reakreditacije. </w:t>
            </w: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Akreditacija</w:t>
            </w:r>
          </w:p>
          <w:p w:rsidR="003345DA" w:rsidRPr="00B940F3" w:rsidRDefault="003345DA" w:rsidP="003345DA">
            <w:pPr>
              <w:tabs>
                <w:tab w:val="left" w:pos="720"/>
                <w:tab w:val="left" w:pos="900"/>
              </w:tabs>
              <w:jc w:val="both"/>
              <w:rPr>
                <w:lang w:val="sl-SI"/>
              </w:rPr>
            </w:pPr>
            <w:r w:rsidRPr="00B940F3">
              <w:rPr>
                <w:lang w:val="sl-SI"/>
              </w:rPr>
              <w:t xml:space="preserve">Akreditacija studijskih programa je postupak koji se sprovodi najmanje 6 mjeseci prije postupka licenciranja odnosno najmanje 12 mjeseci prije planiranog početka nastave na studijskom programu za koji se podnosi zahtjev. Kroz postupak akreditacije studijskog programa se vrši ocjena kvaliteta, statusna usklađenost, struktura studijskog programa, nastavni kadar, oprema i resursi za nastavnu i naučno istraživačku djelatnost, finansijska stabilnost, međunarodna uporedivost, održivost i uslovi za zapošljavanje i drugo. Akreditacija studijskog programa se izdaje na vremenski period od najduže tri godine, osim za studijske programe koji traju duže od tri godine, kada se akreditacija izdaje na period koliko traje taj studijski program. Sadržaj i oblik sertifikata o akreditaciji kao i postupak akreditacije propisuje nadležno ministarstvo na prijedog Savjeta za visoko obrazovanje. </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Reakreditacija</w:t>
            </w:r>
          </w:p>
          <w:p w:rsidR="003345DA" w:rsidRPr="00B940F3" w:rsidRDefault="003345DA" w:rsidP="003345DA">
            <w:pPr>
              <w:tabs>
                <w:tab w:val="left" w:pos="720"/>
                <w:tab w:val="left" w:pos="900"/>
              </w:tabs>
              <w:jc w:val="both"/>
              <w:rPr>
                <w:lang w:val="sl-SI"/>
              </w:rPr>
            </w:pPr>
            <w:r w:rsidRPr="00B940F3">
              <w:rPr>
                <w:lang w:val="sl-SI"/>
              </w:rPr>
              <w:t xml:space="preserve">Reakreditacija je postupak koji sprovodi inostrana akreditaciona agencija za obezbjeđivanje kvaliteta. Angažovanje inostrane agencije se sprovodi na osnovu javnog poziva od strane nadležnog ministarstva a na bazi mišljenja savjeta za visoko obrazovanje. </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 xml:space="preserve">Referentni standardi na bazi kojih inostrana agencija sprovodi postupak reakreditacije su ili standardi za evaluaciju koje donosi Savjet u skladu sa standardima za evaluaciju u Evropskom prostoru visokog obrazovanja ili sopstvenih standarda same agencije.  </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U okviru materijala za akreditaciju ustanova priprema izvještaj o samoevaluaciji za period od najduže pet godina. U postupku reakreditacije ustanova priprema izvještaj o samoevaluaciji za period od najduže pet godina. Na osnovu izvještaja, inostrana agencija sprovodi postupak evaluacije i priprema izvještaj o reakreditaciji. Ovaj izvještaj se dostavlja ustanovi, Ministarstvu i Savjetu.</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 xml:space="preserve">Ukoliko je izvještaj pozitivan Savjet izdaje sertifikat o reakreditaciji ustanove. U suprotnom, licenca će važiti za period od najviše godinu dana bez mogućnosti upisa studenata u toj godini studija. Ako se nakon isteka roka od godinu dana ne dobije reakreditacija licenca se oduzima. </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 xml:space="preserve">Izmjene studijskih programa na licenciranoj ustanovi u periodu važenja akreditacije mogu se vršiti bez postupka akreditacije i licenciranja u granicama najviše do 30 ECTS kredita. </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 xml:space="preserve">Samoevaluacija </w:t>
            </w:r>
          </w:p>
          <w:p w:rsidR="003345DA" w:rsidRPr="00B940F3" w:rsidRDefault="003345DA" w:rsidP="003345DA">
            <w:pPr>
              <w:tabs>
                <w:tab w:val="left" w:pos="720"/>
                <w:tab w:val="left" w:pos="900"/>
              </w:tabs>
              <w:jc w:val="both"/>
              <w:rPr>
                <w:lang w:val="sl-SI"/>
              </w:rPr>
            </w:pPr>
            <w:r w:rsidRPr="00B940F3">
              <w:rPr>
                <w:lang w:val="sl-SI"/>
              </w:rPr>
              <w:t xml:space="preserve">Savjet za visoko obrazovanje, posebnim aktom bliže uređuje način i kriterijume samoevaluacije za studijske programe, nastavnu opremu, kvalifikacije akademskog osoblja, način obavljanja nastave, upis studenata, procenat prolaznosti na ispitima, procenat diplomiranih studenata i sadržaj ankete. </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Univerzitet obezbjeđuje kontinuirani razvoj sistema kvaliteta u svim aspektima svoga djelovanja. Za  postupak  samovrednovanja,  kontinuirano  praćenje,  osiguranje  i  unapređenje kvaliteta  odgovoran  je  Odbor  za  upravljanje  sistemom  kvaliteta,  koji  formira  Senat. Svaka  organizaciona  jedinica  formira  komisiju  za  obezbjeđenje  i  unapređenje sistema  kvaliteta,  koju  čine  predstavnici  akademskog  osoblja  sa  akademskim zvanjem i studenata.</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Postupak za obezbjeđenje i unapređenje sistema kvaliteta sprovodi se u skladu sa kriterijumima  i  standardima  za  samovrednovanje  i  procedurama  za  ocjenjivanje kvaliteta ustanova visokog obrazovanja.</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Univerzitet  ustanovljava  formalne  mehanizme  za  odobravanje,  redovni  monitoring  i periodične  preglede  studijskih  programa,  nastave  i  uslova  rada  i  time  osigurava njihovu kontinuiranu vrijednost.</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Univerzitet  osigurava  da  su  resursi  namijenjeni  za  podršku  studentima  pri  učenju adekvatni i da odgovaraju svakom ponuđenom studijskom programu.</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U  procedurama  osiguranja  kvaliteta,  Univerzitet  vrši  konsultacije  sa  poslodavcima, predstavnicima zaposlenih i drugim partnerima.</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Konsultacije  sa  partnerima  su  dio  periodičnog  pregleda  studijskih  programa  i dodjeljivanja  diploma,  a  uključuju  sve  partnere:  bivše  studente,  poslodavce, sindikate, predstavnike lokalne samouprave i državnih organa.</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Organizacione  jedinice  vrše  redovno  preispitivanje  i  reviziju  svojih  studijskih programa, o čemu sačinjavaju odgovarajuće izvještaje.</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Vijeća  organizacionih  jedinica  obezbjeđuju  akademsko  osoblje  koje  zadovoljava standarde  kvaliteta,  koje  je  kvalifikovano  i  kompetentno  u  predmetnoj  oblasti,  i  u cjelosti  upoznato  sa  nastavnim  planovima  i  ishodima  učenja,  te  ih  permanentno sprovode.</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 xml:space="preserve">Generalno, na UCG se sprovode i planiraju mehanizmi za kontrolu kvaliteta. </w:t>
            </w: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studentsko vrednovanje (evaluacija) nastave</w:t>
            </w: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vrednovanje nastavnih metoda I provjeravanje znanja</w:t>
            </w: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analiza rezultata polaganja ispita</w:t>
            </w: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analiza podataka o studentima upisanim u prvu godinu studija</w:t>
            </w:r>
          </w:p>
          <w:p w:rsidR="003345DA" w:rsidRPr="00B940F3" w:rsidRDefault="003345DA" w:rsidP="003345DA">
            <w:pPr>
              <w:tabs>
                <w:tab w:val="left" w:pos="720"/>
                <w:tab w:val="left" w:pos="900"/>
              </w:tabs>
              <w:jc w:val="both"/>
              <w:rPr>
                <w:lang w:val="sl-SI"/>
              </w:rPr>
            </w:pPr>
            <w:r w:rsidRPr="00B940F3">
              <w:rPr>
                <w:lang w:val="sl-SI"/>
              </w:rPr>
              <w:lastRenderedPageBreak/>
              <w:t>-</w:t>
            </w:r>
            <w:r w:rsidRPr="00B940F3">
              <w:rPr>
                <w:lang w:val="sl-SI"/>
              </w:rPr>
              <w:tab/>
              <w:t>analiza napredovanja studenata u toku studijskih godina</w:t>
            </w: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analiza uspješnosti završetka studija</w:t>
            </w: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studentsko vrednovanje rada stručnih službi (studentskih servisa) I materijalnih uslova studiranja</w:t>
            </w:r>
          </w:p>
          <w:p w:rsidR="003345DA" w:rsidRPr="00B940F3" w:rsidRDefault="003345DA" w:rsidP="003345DA">
            <w:pPr>
              <w:tabs>
                <w:tab w:val="left" w:pos="720"/>
                <w:tab w:val="left" w:pos="900"/>
              </w:tabs>
              <w:jc w:val="both"/>
              <w:rPr>
                <w:lang w:val="sl-SI"/>
              </w:rPr>
            </w:pPr>
            <w:r w:rsidRPr="00B940F3">
              <w:rPr>
                <w:lang w:val="sl-SI"/>
              </w:rPr>
              <w:t>-</w:t>
            </w:r>
            <w:r w:rsidRPr="00B940F3">
              <w:rPr>
                <w:lang w:val="sl-SI"/>
              </w:rPr>
              <w:tab/>
              <w:t>vrednovanje studijskih programa od strane diplomiranih studenata</w:t>
            </w:r>
          </w:p>
          <w:p w:rsidR="003345DA" w:rsidRPr="00B940F3" w:rsidRDefault="003345DA" w:rsidP="003345DA">
            <w:pPr>
              <w:tabs>
                <w:tab w:val="left" w:pos="720"/>
                <w:tab w:val="left" w:pos="900"/>
              </w:tabs>
              <w:jc w:val="both"/>
              <w:rPr>
                <w:color w:val="FF33CC"/>
                <w:lang w:val="sl-SI"/>
              </w:rPr>
            </w:pPr>
            <w:r w:rsidRPr="00B940F3">
              <w:rPr>
                <w:lang w:val="sl-SI"/>
              </w:rPr>
              <w:t>-</w:t>
            </w:r>
            <w:r w:rsidRPr="00B940F3">
              <w:rPr>
                <w:lang w:val="sl-SI"/>
              </w:rPr>
              <w:tab/>
              <w:t>vrednovanje studijskih programa od strane poslodavaca.</w:t>
            </w:r>
          </w:p>
        </w:tc>
      </w:tr>
      <w:tr w:rsidR="003345DA" w:rsidRPr="00B940F3" w:rsidTr="00334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73" w:type="dxa"/>
            <w:shd w:val="clear" w:color="auto" w:fill="auto"/>
          </w:tcPr>
          <w:p w:rsidR="003345DA" w:rsidRPr="00B940F3" w:rsidRDefault="003345DA" w:rsidP="003345DA">
            <w:pPr>
              <w:tabs>
                <w:tab w:val="left" w:pos="720"/>
                <w:tab w:val="left" w:pos="900"/>
              </w:tabs>
              <w:jc w:val="both"/>
              <w:rPr>
                <w:lang w:val="sl-SI"/>
              </w:rPr>
            </w:pPr>
            <w:r w:rsidRPr="00B940F3">
              <w:rPr>
                <w:lang w:val="sl-SI"/>
              </w:rPr>
              <w:lastRenderedPageBreak/>
              <w:t>Navesti načine korišćenja povratne informacije o kvalitetu u sljedećim oblastima:</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 xml:space="preserve">Načini korišćenja povratne informacije o kvalitetu u sve tri navedene oblasti su usklađene sa sistemom za obezbjeđenje i unapređenje kvaliteta na Univerzitetu Crne Gore. </w:t>
            </w:r>
          </w:p>
          <w:p w:rsidR="003345DA" w:rsidRPr="00B940F3" w:rsidRDefault="003345DA" w:rsidP="003345DA">
            <w:pPr>
              <w:tabs>
                <w:tab w:val="left" w:pos="720"/>
                <w:tab w:val="left" w:pos="900"/>
              </w:tabs>
              <w:jc w:val="both"/>
              <w:rPr>
                <w:lang w:val="sl-SI"/>
              </w:rPr>
            </w:pPr>
            <w:r w:rsidRPr="00B940F3">
              <w:rPr>
                <w:lang w:val="sl-SI"/>
              </w:rPr>
              <w:t>Izvještaji o sprovedenim postupcima vrednovanja služe kao osnova za pravljenje Izvještaja o samovrednovanju organizacione jedinice.</w:t>
            </w:r>
          </w:p>
          <w:p w:rsidR="003345DA" w:rsidRPr="00B940F3" w:rsidRDefault="003345DA" w:rsidP="003345DA">
            <w:pPr>
              <w:tabs>
                <w:tab w:val="left" w:pos="720"/>
                <w:tab w:val="left" w:pos="900"/>
              </w:tabs>
              <w:jc w:val="both"/>
              <w:rPr>
                <w:lang w:val="sl-SI"/>
              </w:rPr>
            </w:pPr>
            <w:r w:rsidRPr="00B940F3">
              <w:rPr>
                <w:lang w:val="sl-SI"/>
              </w:rPr>
              <w:t>Rezultati sprovedenog postupka vrednovanja koriste se:</w:t>
            </w:r>
          </w:p>
          <w:p w:rsidR="003345DA" w:rsidRPr="00B940F3" w:rsidRDefault="003345DA" w:rsidP="003345DA">
            <w:pPr>
              <w:tabs>
                <w:tab w:val="left" w:pos="720"/>
                <w:tab w:val="left" w:pos="900"/>
              </w:tabs>
              <w:jc w:val="both"/>
              <w:rPr>
                <w:lang w:val="sl-SI"/>
              </w:rPr>
            </w:pPr>
            <w:r w:rsidRPr="00B940F3">
              <w:rPr>
                <w:lang w:val="sl-SI"/>
              </w:rPr>
              <w:t>- za izradu izvještaja,</w:t>
            </w:r>
          </w:p>
          <w:p w:rsidR="003345DA" w:rsidRPr="00B940F3" w:rsidRDefault="003345DA" w:rsidP="003345DA">
            <w:pPr>
              <w:tabs>
                <w:tab w:val="left" w:pos="720"/>
                <w:tab w:val="left" w:pos="900"/>
              </w:tabs>
              <w:jc w:val="both"/>
              <w:rPr>
                <w:lang w:val="sl-SI"/>
              </w:rPr>
            </w:pPr>
            <w:r w:rsidRPr="00B940F3">
              <w:rPr>
                <w:lang w:val="sl-SI"/>
              </w:rPr>
              <w:t>- u postupcima izbora u nastavna i saradnička zvanja,</w:t>
            </w:r>
          </w:p>
          <w:p w:rsidR="003345DA" w:rsidRPr="00B940F3" w:rsidRDefault="003345DA" w:rsidP="003345DA">
            <w:pPr>
              <w:tabs>
                <w:tab w:val="left" w:pos="720"/>
                <w:tab w:val="left" w:pos="900"/>
              </w:tabs>
              <w:jc w:val="both"/>
              <w:rPr>
                <w:lang w:val="sl-SI"/>
              </w:rPr>
            </w:pPr>
            <w:r w:rsidRPr="00B940F3">
              <w:rPr>
                <w:lang w:val="sl-SI"/>
              </w:rPr>
              <w:t>- za predloge korektivnih mjera u nastavnom procesu,</w:t>
            </w:r>
          </w:p>
          <w:p w:rsidR="003345DA" w:rsidRPr="00B940F3" w:rsidRDefault="003345DA" w:rsidP="003345DA">
            <w:pPr>
              <w:tabs>
                <w:tab w:val="left" w:pos="720"/>
                <w:tab w:val="left" w:pos="900"/>
              </w:tabs>
              <w:jc w:val="both"/>
              <w:rPr>
                <w:lang w:val="sl-SI"/>
              </w:rPr>
            </w:pPr>
            <w:r w:rsidRPr="00B940F3">
              <w:rPr>
                <w:lang w:val="sl-SI"/>
              </w:rPr>
              <w:t>- u drugim slučajevima predvidenim zakonom i opstim aktima.</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 xml:space="preserve">Podaci dobijeni anketiranjem studenata se obrađuju automatski za svaki nastavni predmet, za svakog nastavnika i saradnika. Pojedinačni izvještaji za svakog nastavnika i svaki predmet su svakom nastavniku dostupni preko Centra informacionog sistema. </w:t>
            </w:r>
          </w:p>
          <w:p w:rsidR="003345DA" w:rsidRPr="00B940F3" w:rsidRDefault="003345DA" w:rsidP="003345DA">
            <w:pPr>
              <w:tabs>
                <w:tab w:val="left" w:pos="720"/>
                <w:tab w:val="left" w:pos="900"/>
              </w:tabs>
              <w:jc w:val="both"/>
              <w:rPr>
                <w:lang w:val="sl-SI"/>
              </w:rPr>
            </w:pPr>
            <w:r w:rsidRPr="00B940F3">
              <w:rPr>
                <w:lang w:val="sl-SI"/>
              </w:rPr>
              <w:t xml:space="preserve">Nakon sprovedenog postupka anketiranja, Komisija za obezbjeđenje i unapređenje kvaliteta sprovodi analize i oblikuje pismene izvještaje koji, između ostaloga sadrže: </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1. informacije o realizaciji ankete, odzivu studenata, eventualnim specifičnostima tokom anketiranja, radu Komisije za obezbjeđenje i unapređenje kvaliteta u toku postupka anketiranja i slično,</w:t>
            </w:r>
          </w:p>
          <w:p w:rsidR="003345DA" w:rsidRPr="00B940F3" w:rsidRDefault="003345DA" w:rsidP="003345DA">
            <w:pPr>
              <w:tabs>
                <w:tab w:val="left" w:pos="720"/>
                <w:tab w:val="left" w:pos="900"/>
              </w:tabs>
              <w:jc w:val="both"/>
              <w:rPr>
                <w:lang w:val="sl-SI"/>
              </w:rPr>
            </w:pPr>
            <w:r w:rsidRPr="00B940F3">
              <w:rPr>
                <w:lang w:val="sl-SI"/>
              </w:rPr>
              <w:t>2. prikaz rezultata ankete po studijskim programima i kategorijama nastavnik, saradnik i predmet, prikaz u odnosu na rezultate sa prethodnih anketa iz odgovarajućeg semestra (prikaz trendove sa komentarima i obrazloženjima)</w:t>
            </w:r>
          </w:p>
          <w:p w:rsidR="003345DA" w:rsidRPr="00B940F3" w:rsidRDefault="003345DA" w:rsidP="003345DA">
            <w:pPr>
              <w:tabs>
                <w:tab w:val="left" w:pos="720"/>
                <w:tab w:val="left" w:pos="900"/>
              </w:tabs>
              <w:jc w:val="both"/>
              <w:rPr>
                <w:lang w:val="sl-SI"/>
              </w:rPr>
            </w:pPr>
            <w:r w:rsidRPr="00B940F3">
              <w:rPr>
                <w:lang w:val="sl-SI"/>
              </w:rPr>
              <w:t>3.informaciju o preduzetim mjerama za poboljšavanje kvaliteta i njihovoj efikasnosti,</w:t>
            </w:r>
          </w:p>
          <w:p w:rsidR="003345DA" w:rsidRPr="00B940F3" w:rsidRDefault="003345DA" w:rsidP="003345DA">
            <w:pPr>
              <w:tabs>
                <w:tab w:val="left" w:pos="720"/>
                <w:tab w:val="left" w:pos="900"/>
              </w:tabs>
              <w:jc w:val="both"/>
              <w:rPr>
                <w:lang w:val="sl-SI"/>
              </w:rPr>
            </w:pPr>
            <w:r w:rsidRPr="00B940F3">
              <w:rPr>
                <w:lang w:val="sl-SI"/>
              </w:rPr>
              <w:t xml:space="preserve">4. planirane programe za unapređenje za naredni period. </w:t>
            </w:r>
          </w:p>
          <w:p w:rsidR="003345DA" w:rsidRPr="00B940F3" w:rsidRDefault="003345DA" w:rsidP="003345DA">
            <w:pPr>
              <w:tabs>
                <w:tab w:val="left" w:pos="720"/>
                <w:tab w:val="left" w:pos="900"/>
              </w:tabs>
              <w:jc w:val="both"/>
              <w:rPr>
                <w:lang w:val="sl-SI"/>
              </w:rPr>
            </w:pPr>
          </w:p>
          <w:p w:rsidR="003345DA" w:rsidRPr="00B940F3" w:rsidRDefault="003345DA" w:rsidP="003345DA">
            <w:pPr>
              <w:tabs>
                <w:tab w:val="left" w:pos="720"/>
                <w:tab w:val="left" w:pos="900"/>
              </w:tabs>
              <w:jc w:val="both"/>
              <w:rPr>
                <w:lang w:val="sl-SI"/>
              </w:rPr>
            </w:pPr>
            <w:r w:rsidRPr="00B940F3">
              <w:rPr>
                <w:lang w:val="sl-SI"/>
              </w:rPr>
              <w:t xml:space="preserve">Izvještaji se po proceduri razmatraju na Vijećima koja donose zaključke koje dostavljaju Odboru za upravljanje sistemom kvaliteta. Na osnovu obrađenih podataka dobijenih od Komisije za obezbjeđenje i unapređenje kvaliteta, u procedurom predviđenim slučajevima, nastavnici i saradnicu su u obavezi da planiraju predloge unapređenja nastave iz svog predmeta. </w:t>
            </w:r>
          </w:p>
          <w:p w:rsidR="003345DA" w:rsidRPr="00B940F3" w:rsidRDefault="003345DA" w:rsidP="003345DA">
            <w:pPr>
              <w:tabs>
                <w:tab w:val="left" w:pos="720"/>
                <w:tab w:val="left" w:pos="900"/>
              </w:tabs>
              <w:jc w:val="both"/>
              <w:rPr>
                <w:lang w:val="sl-SI"/>
              </w:rPr>
            </w:pPr>
          </w:p>
          <w:p w:rsidR="003345DA" w:rsidRDefault="003345DA" w:rsidP="003345DA">
            <w:pPr>
              <w:tabs>
                <w:tab w:val="left" w:pos="720"/>
                <w:tab w:val="left" w:pos="900"/>
              </w:tabs>
              <w:jc w:val="both"/>
              <w:rPr>
                <w:lang w:val="sl-SI"/>
              </w:rPr>
            </w:pPr>
            <w:r w:rsidRPr="00B940F3">
              <w:rPr>
                <w:lang w:val="sl-SI"/>
              </w:rPr>
              <w:t xml:space="preserve">Predsjednici Komisija za obezbjeđenje i unapređenje kvaliteta na zajedničkom sastanku za članovima Odbora za upravljanje sistemom kvaliteta, obrazlažu izvještaje sa Vijeća. Sa zajedničkog sastanka se usvaja Izvještaj koji se dostavlja Senatu UCG.  </w:t>
            </w:r>
          </w:p>
          <w:p w:rsidR="003345DA" w:rsidRDefault="003345DA" w:rsidP="003345DA">
            <w:pPr>
              <w:tabs>
                <w:tab w:val="left" w:pos="720"/>
                <w:tab w:val="left" w:pos="900"/>
              </w:tabs>
              <w:jc w:val="both"/>
              <w:rPr>
                <w:lang w:val="sl-SI"/>
              </w:rPr>
            </w:pPr>
          </w:p>
          <w:p w:rsidR="0078339B" w:rsidRPr="00AC0D94" w:rsidRDefault="0078339B" w:rsidP="0078339B">
            <w:pPr>
              <w:jc w:val="both"/>
              <w:rPr>
                <w:lang w:val="nb-NO"/>
              </w:rPr>
            </w:pPr>
            <w:r w:rsidRPr="00AC0D94">
              <w:rPr>
                <w:lang w:val="nb-NO"/>
              </w:rPr>
              <w:t>Vijeća  organizacionih  jedinica  obezbjeđuju  akademsko  osoblje  koje  zadovoljava standarde  kvaliteta,  koje  je  kvalifikovano  i  kompetentno  u  predmetnoj  oblasti,  i  u cjelosti  upoznato  sa  nastavnim  planovima  i  ishodima  učenja,  te  ih  permanentno sprovode.</w:t>
            </w:r>
          </w:p>
          <w:p w:rsidR="0078339B" w:rsidRPr="00AC0D94" w:rsidRDefault="0078339B" w:rsidP="0078339B">
            <w:pPr>
              <w:jc w:val="both"/>
              <w:rPr>
                <w:lang w:val="nb-NO"/>
              </w:rPr>
            </w:pPr>
          </w:p>
          <w:p w:rsidR="0078339B" w:rsidRPr="00AC0D94" w:rsidRDefault="0078339B" w:rsidP="0078339B">
            <w:pPr>
              <w:jc w:val="both"/>
              <w:rPr>
                <w:lang w:val="de-DE"/>
              </w:rPr>
            </w:pPr>
            <w:r w:rsidRPr="00AC0D94">
              <w:rPr>
                <w:lang w:val="de-DE"/>
              </w:rPr>
              <w:lastRenderedPageBreak/>
              <w:t xml:space="preserve">Generalno, na UCG se sprovode i planiraju mehanizmi za kontrolu kvaliteta: </w:t>
            </w:r>
          </w:p>
          <w:p w:rsidR="0078339B" w:rsidRPr="00AC0D94" w:rsidRDefault="0078339B" w:rsidP="0078339B">
            <w:pPr>
              <w:numPr>
                <w:ilvl w:val="0"/>
                <w:numId w:val="16"/>
              </w:numPr>
              <w:tabs>
                <w:tab w:val="num" w:pos="567"/>
              </w:tabs>
              <w:ind w:left="567" w:hanging="283"/>
              <w:contextualSpacing/>
              <w:jc w:val="both"/>
            </w:pPr>
            <w:r w:rsidRPr="00AC0D94">
              <w:t>studentsko vrednovanje (evaluacija) nastave,</w:t>
            </w:r>
          </w:p>
          <w:p w:rsidR="0078339B" w:rsidRPr="00AC0D94" w:rsidRDefault="0078339B" w:rsidP="0078339B">
            <w:pPr>
              <w:numPr>
                <w:ilvl w:val="0"/>
                <w:numId w:val="16"/>
              </w:numPr>
              <w:tabs>
                <w:tab w:val="num" w:pos="567"/>
              </w:tabs>
              <w:ind w:left="567" w:hanging="283"/>
              <w:contextualSpacing/>
              <w:jc w:val="both"/>
              <w:rPr>
                <w:lang w:val="nb-NO"/>
              </w:rPr>
            </w:pPr>
            <w:r w:rsidRPr="00AC0D94">
              <w:rPr>
                <w:lang w:val="nb-NO"/>
              </w:rPr>
              <w:t>vrednovanje nastavnih metoda i provjeravanje znanja,</w:t>
            </w:r>
          </w:p>
          <w:p w:rsidR="0078339B" w:rsidRPr="00AC0D94" w:rsidRDefault="0078339B" w:rsidP="0078339B">
            <w:pPr>
              <w:numPr>
                <w:ilvl w:val="0"/>
                <w:numId w:val="16"/>
              </w:numPr>
              <w:tabs>
                <w:tab w:val="num" w:pos="567"/>
              </w:tabs>
              <w:ind w:left="567" w:hanging="283"/>
              <w:contextualSpacing/>
              <w:jc w:val="both"/>
            </w:pPr>
            <w:r w:rsidRPr="00AC0D94">
              <w:t>analiza rezultata polaganja ispita,</w:t>
            </w:r>
          </w:p>
          <w:p w:rsidR="0078339B" w:rsidRPr="00AC0D94" w:rsidRDefault="0078339B" w:rsidP="0078339B">
            <w:pPr>
              <w:numPr>
                <w:ilvl w:val="0"/>
                <w:numId w:val="16"/>
              </w:numPr>
              <w:tabs>
                <w:tab w:val="num" w:pos="567"/>
              </w:tabs>
              <w:ind w:left="567" w:hanging="283"/>
              <w:contextualSpacing/>
              <w:jc w:val="both"/>
            </w:pPr>
            <w:r w:rsidRPr="00AC0D94">
              <w:t>analiza podataka o studentima upisanim u prvu godinu studija,</w:t>
            </w:r>
          </w:p>
          <w:p w:rsidR="0078339B" w:rsidRPr="00AC0D94" w:rsidRDefault="0078339B" w:rsidP="0078339B">
            <w:pPr>
              <w:numPr>
                <w:ilvl w:val="0"/>
                <w:numId w:val="16"/>
              </w:numPr>
              <w:tabs>
                <w:tab w:val="num" w:pos="567"/>
              </w:tabs>
              <w:ind w:left="567" w:hanging="283"/>
              <w:contextualSpacing/>
              <w:jc w:val="both"/>
            </w:pPr>
            <w:r w:rsidRPr="00AC0D94">
              <w:t>analiza napredovanja studenata u toku studijskih godina,</w:t>
            </w:r>
          </w:p>
          <w:p w:rsidR="0078339B" w:rsidRPr="00AC0D94" w:rsidRDefault="0078339B" w:rsidP="0078339B">
            <w:pPr>
              <w:numPr>
                <w:ilvl w:val="0"/>
                <w:numId w:val="16"/>
              </w:numPr>
              <w:tabs>
                <w:tab w:val="num" w:pos="567"/>
              </w:tabs>
              <w:ind w:left="567" w:hanging="283"/>
              <w:contextualSpacing/>
              <w:jc w:val="both"/>
            </w:pPr>
            <w:r w:rsidRPr="00AC0D94">
              <w:t>analiza uspješnosti završetka studija,</w:t>
            </w:r>
          </w:p>
          <w:p w:rsidR="0078339B" w:rsidRPr="00AC0D94" w:rsidRDefault="0078339B" w:rsidP="0078339B">
            <w:pPr>
              <w:numPr>
                <w:ilvl w:val="0"/>
                <w:numId w:val="16"/>
              </w:numPr>
              <w:tabs>
                <w:tab w:val="num" w:pos="567"/>
              </w:tabs>
              <w:ind w:left="567" w:hanging="283"/>
              <w:contextualSpacing/>
              <w:jc w:val="both"/>
              <w:rPr>
                <w:lang w:val="nb-NO"/>
              </w:rPr>
            </w:pPr>
            <w:r w:rsidRPr="00AC0D94">
              <w:rPr>
                <w:lang w:val="nb-NO"/>
              </w:rPr>
              <w:t>studentsko vrednovanje rada stručnih službi (studentskih servisa) i materijalnih uslova studiranja,</w:t>
            </w:r>
          </w:p>
          <w:p w:rsidR="0078339B" w:rsidRPr="00AC0D94" w:rsidRDefault="0078339B" w:rsidP="0078339B">
            <w:pPr>
              <w:numPr>
                <w:ilvl w:val="0"/>
                <w:numId w:val="16"/>
              </w:numPr>
              <w:tabs>
                <w:tab w:val="num" w:pos="567"/>
              </w:tabs>
              <w:ind w:left="567" w:hanging="283"/>
              <w:contextualSpacing/>
              <w:jc w:val="both"/>
              <w:rPr>
                <w:lang w:val="de-DE"/>
              </w:rPr>
            </w:pPr>
            <w:r w:rsidRPr="00AC0D94">
              <w:rPr>
                <w:lang w:val="de-DE"/>
              </w:rPr>
              <w:t>vrednovanje studijskih programa od strane diplomiranih studenata i</w:t>
            </w:r>
          </w:p>
          <w:p w:rsidR="0078339B" w:rsidRPr="00AC0D94" w:rsidRDefault="0078339B" w:rsidP="0078339B">
            <w:pPr>
              <w:numPr>
                <w:ilvl w:val="0"/>
                <w:numId w:val="16"/>
              </w:numPr>
              <w:tabs>
                <w:tab w:val="num" w:pos="567"/>
              </w:tabs>
              <w:ind w:left="567" w:hanging="283"/>
              <w:contextualSpacing/>
              <w:jc w:val="both"/>
              <w:rPr>
                <w:lang w:val="nb-NO"/>
              </w:rPr>
            </w:pPr>
            <w:r w:rsidRPr="00AC0D94">
              <w:rPr>
                <w:lang w:val="nb-NO"/>
              </w:rPr>
              <w:t>vrednovanje studijskih programa od strane poslodavaca.</w:t>
            </w:r>
          </w:p>
          <w:p w:rsidR="0078339B" w:rsidRPr="00AC0D94" w:rsidRDefault="0078339B" w:rsidP="0078339B">
            <w:pPr>
              <w:tabs>
                <w:tab w:val="left" w:pos="720"/>
                <w:tab w:val="left" w:pos="900"/>
              </w:tabs>
              <w:jc w:val="both"/>
              <w:rPr>
                <w:lang w:val="sl-SI"/>
              </w:rPr>
            </w:pPr>
          </w:p>
          <w:p w:rsidR="0078339B" w:rsidRPr="00AC0D94" w:rsidRDefault="0078339B" w:rsidP="0078339B">
            <w:pPr>
              <w:rPr>
                <w:rFonts w:ascii="Arial" w:hAnsi="Arial" w:cs="Arial"/>
                <w:b/>
                <w:i/>
                <w:sz w:val="20"/>
                <w:szCs w:val="20"/>
                <w:u w:val="single"/>
                <w:lang w:val="sr-Latn-CS"/>
              </w:rPr>
            </w:pPr>
            <w:r w:rsidRPr="00AC0D94">
              <w:rPr>
                <w:rFonts w:ascii="Arial" w:hAnsi="Arial" w:cs="Arial"/>
                <w:b/>
                <w:i/>
                <w:sz w:val="20"/>
                <w:szCs w:val="20"/>
                <w:u w:val="single"/>
                <w:lang w:val="sr-Latn-CS"/>
              </w:rPr>
              <w:t>Nastava</w:t>
            </w:r>
          </w:p>
          <w:p w:rsidR="0078339B" w:rsidRPr="00AC0D94" w:rsidRDefault="0078339B" w:rsidP="0078339B">
            <w:pPr>
              <w:ind w:left="360"/>
              <w:rPr>
                <w:rFonts w:ascii="Arial" w:hAnsi="Arial" w:cs="Arial"/>
                <w:sz w:val="20"/>
                <w:szCs w:val="20"/>
                <w:lang w:val="sr-Latn-CS"/>
              </w:rPr>
            </w:pPr>
            <w:r w:rsidRPr="00AC0D94">
              <w:rPr>
                <w:rFonts w:ascii="Arial" w:hAnsi="Arial" w:cs="Arial"/>
                <w:sz w:val="20"/>
                <w:szCs w:val="20"/>
                <w:lang w:val="sr-Latn-CS"/>
              </w:rPr>
              <w:t xml:space="preserve">Organizacija i izvođenje nastave je regulisano </w:t>
            </w:r>
            <w:r w:rsidRPr="00AC0D94">
              <w:rPr>
                <w:rFonts w:ascii="Arial" w:hAnsi="Arial" w:cs="Arial"/>
                <w:i/>
                <w:sz w:val="20"/>
                <w:szCs w:val="20"/>
                <w:lang w:val="sr-Latn-CS"/>
              </w:rPr>
              <w:t>Pravilima studiranja - poglavlje Organizacija nastave</w:t>
            </w:r>
            <w:r w:rsidRPr="00AC0D94">
              <w:rPr>
                <w:rFonts w:ascii="Arial" w:hAnsi="Arial" w:cs="Arial"/>
                <w:sz w:val="20"/>
                <w:szCs w:val="20"/>
                <w:lang w:val="sr-Latn-CS"/>
              </w:rPr>
              <w:t>.</w:t>
            </w:r>
          </w:p>
          <w:p w:rsidR="0078339B" w:rsidRPr="00AC0D94" w:rsidRDefault="0078339B" w:rsidP="0078339B">
            <w:pPr>
              <w:ind w:left="360"/>
              <w:rPr>
                <w:rFonts w:ascii="Arial" w:hAnsi="Arial" w:cs="Arial"/>
                <w:sz w:val="20"/>
                <w:szCs w:val="20"/>
                <w:lang w:val="sr-Latn-CS"/>
              </w:rPr>
            </w:pPr>
          </w:p>
          <w:p w:rsidR="0078339B" w:rsidRPr="00AC0D94" w:rsidRDefault="0078339B" w:rsidP="0078339B">
            <w:pPr>
              <w:ind w:left="360" w:firstLine="180"/>
              <w:rPr>
                <w:rFonts w:ascii="Arial" w:hAnsi="Arial" w:cs="Arial"/>
                <w:sz w:val="20"/>
                <w:szCs w:val="20"/>
                <w:lang w:val="sr-Latn-CS"/>
              </w:rPr>
            </w:pPr>
            <w:r w:rsidRPr="00AC0D94">
              <w:rPr>
                <w:rFonts w:ascii="Arial" w:hAnsi="Arial" w:cs="Arial"/>
                <w:sz w:val="20"/>
                <w:szCs w:val="20"/>
                <w:lang w:val="sr-Latn-CS"/>
              </w:rPr>
              <w:t>Kontrola se posebno odnosi na:</w:t>
            </w:r>
          </w:p>
          <w:p w:rsidR="0078339B" w:rsidRPr="00AC0D94" w:rsidRDefault="0078339B" w:rsidP="0078339B">
            <w:pPr>
              <w:numPr>
                <w:ilvl w:val="0"/>
                <w:numId w:val="12"/>
              </w:numPr>
              <w:jc w:val="both"/>
              <w:rPr>
                <w:rFonts w:ascii="Arial" w:hAnsi="Arial" w:cs="Arial"/>
                <w:sz w:val="20"/>
                <w:szCs w:val="20"/>
                <w:lang w:val="sr-Latn-CS"/>
              </w:rPr>
            </w:pPr>
            <w:r w:rsidRPr="00AC0D94">
              <w:rPr>
                <w:rFonts w:ascii="Arial" w:hAnsi="Arial" w:cs="Arial"/>
                <w:sz w:val="20"/>
                <w:szCs w:val="20"/>
                <w:lang w:val="sr-Latn-CS"/>
              </w:rPr>
              <w:t>Akademski kalendar za studijsku godinu (usvaja Senat Univerziteta, kontroliše prodekan za nastavu i rukovodioci studijskih programa),</w:t>
            </w:r>
          </w:p>
          <w:p w:rsidR="0078339B" w:rsidRPr="00AC0D94" w:rsidRDefault="0078339B" w:rsidP="0078339B">
            <w:pPr>
              <w:numPr>
                <w:ilvl w:val="0"/>
                <w:numId w:val="12"/>
              </w:numPr>
              <w:jc w:val="both"/>
              <w:rPr>
                <w:rFonts w:ascii="Arial" w:hAnsi="Arial" w:cs="Arial"/>
                <w:sz w:val="20"/>
                <w:szCs w:val="20"/>
                <w:lang w:val="sr-Latn-CS"/>
              </w:rPr>
            </w:pPr>
            <w:r w:rsidRPr="00AC0D94">
              <w:rPr>
                <w:rFonts w:ascii="Arial" w:hAnsi="Arial" w:cs="Arial"/>
                <w:sz w:val="20"/>
                <w:szCs w:val="20"/>
                <w:lang w:val="sr-Latn-CS"/>
              </w:rPr>
              <w:t>Raspored časova (priprema i kontroliše prodekan za nastavu),</w:t>
            </w:r>
          </w:p>
          <w:p w:rsidR="0078339B" w:rsidRPr="00AC0D94" w:rsidRDefault="0078339B" w:rsidP="0078339B">
            <w:pPr>
              <w:numPr>
                <w:ilvl w:val="0"/>
                <w:numId w:val="12"/>
              </w:numPr>
              <w:jc w:val="both"/>
              <w:rPr>
                <w:rFonts w:ascii="Arial" w:hAnsi="Arial" w:cs="Arial"/>
                <w:sz w:val="20"/>
                <w:szCs w:val="20"/>
                <w:lang w:val="sr-Latn-CS"/>
              </w:rPr>
            </w:pPr>
            <w:r w:rsidRPr="00AC0D94">
              <w:rPr>
                <w:rFonts w:ascii="Arial" w:hAnsi="Arial" w:cs="Arial"/>
                <w:sz w:val="20"/>
                <w:szCs w:val="20"/>
                <w:lang w:val="sr-Latn-CS"/>
              </w:rPr>
              <w:t>Izvođenje nastave - plan rada, polaganje kolokvijuma, raspored zadataka za individualani rad, konsultacije (pripremaju nastavnici, kontrolišu rukovodioci studijskih programa i prodekan za nastavu),</w:t>
            </w:r>
          </w:p>
          <w:p w:rsidR="0078339B" w:rsidRPr="00AC0D94" w:rsidRDefault="0078339B" w:rsidP="0078339B">
            <w:pPr>
              <w:numPr>
                <w:ilvl w:val="0"/>
                <w:numId w:val="12"/>
              </w:numPr>
              <w:jc w:val="both"/>
              <w:rPr>
                <w:rFonts w:ascii="Arial" w:hAnsi="Arial" w:cs="Arial"/>
                <w:sz w:val="20"/>
                <w:szCs w:val="20"/>
                <w:lang w:val="sr-Latn-CS"/>
              </w:rPr>
            </w:pPr>
            <w:r w:rsidRPr="00AC0D94">
              <w:rPr>
                <w:rFonts w:ascii="Arial" w:hAnsi="Arial" w:cs="Arial"/>
                <w:sz w:val="20"/>
                <w:szCs w:val="20"/>
                <w:lang w:val="sr-Latn-CS"/>
              </w:rPr>
              <w:t>Konsultacije i dodatnu nastavu (obavezna u slučaju nezadovoljavajućih rezultata na ispitu).</w:t>
            </w:r>
          </w:p>
          <w:p w:rsidR="0078339B" w:rsidRPr="00AC0D94" w:rsidRDefault="0078339B" w:rsidP="0078339B">
            <w:pPr>
              <w:rPr>
                <w:rFonts w:ascii="Arial" w:hAnsi="Arial" w:cs="Arial"/>
                <w:sz w:val="20"/>
                <w:szCs w:val="20"/>
                <w:lang w:val="sr-Latn-CS"/>
              </w:rPr>
            </w:pPr>
          </w:p>
          <w:p w:rsidR="0078339B" w:rsidRPr="00AC0D94" w:rsidRDefault="0078339B" w:rsidP="0078339B">
            <w:pPr>
              <w:rPr>
                <w:rFonts w:ascii="Arial" w:hAnsi="Arial" w:cs="Arial"/>
                <w:b/>
                <w:i/>
                <w:sz w:val="20"/>
                <w:szCs w:val="20"/>
                <w:u w:val="single"/>
                <w:lang w:val="sr-Latn-CS"/>
              </w:rPr>
            </w:pPr>
            <w:r w:rsidRPr="00AC0D94">
              <w:rPr>
                <w:rFonts w:ascii="Arial" w:hAnsi="Arial" w:cs="Arial"/>
                <w:b/>
                <w:i/>
                <w:sz w:val="20"/>
                <w:szCs w:val="20"/>
                <w:u w:val="single"/>
                <w:lang w:val="sr-Latn-CS"/>
              </w:rPr>
              <w:t xml:space="preserve">Ispiti </w:t>
            </w:r>
          </w:p>
          <w:p w:rsidR="0078339B" w:rsidRPr="00AC0D94" w:rsidRDefault="0078339B" w:rsidP="0078339B">
            <w:pPr>
              <w:ind w:firstLine="540"/>
              <w:rPr>
                <w:rFonts w:ascii="Arial" w:hAnsi="Arial" w:cs="Arial"/>
                <w:sz w:val="20"/>
                <w:szCs w:val="20"/>
                <w:lang w:val="sr-Latn-CS"/>
              </w:rPr>
            </w:pPr>
            <w:r w:rsidRPr="00AC0D94">
              <w:rPr>
                <w:rFonts w:ascii="Arial" w:hAnsi="Arial" w:cs="Arial"/>
                <w:sz w:val="20"/>
                <w:szCs w:val="20"/>
                <w:lang w:val="sr-Latn-CS"/>
              </w:rPr>
              <w:t xml:space="preserve">Organizacija i izvođenje ispita su regulisani </w:t>
            </w:r>
            <w:r w:rsidRPr="00AC0D94">
              <w:rPr>
                <w:rFonts w:ascii="Arial" w:hAnsi="Arial" w:cs="Arial"/>
                <w:i/>
                <w:sz w:val="20"/>
                <w:szCs w:val="20"/>
                <w:lang w:val="sr-Latn-CS"/>
              </w:rPr>
              <w:t>Pravilima studiranja - poglavlje Vrednovanje rada studenata.</w:t>
            </w:r>
          </w:p>
          <w:p w:rsidR="0078339B" w:rsidRPr="00AC0D94" w:rsidRDefault="0078339B" w:rsidP="0078339B">
            <w:pPr>
              <w:ind w:left="360"/>
              <w:rPr>
                <w:rFonts w:ascii="Arial" w:hAnsi="Arial" w:cs="Arial"/>
                <w:sz w:val="20"/>
                <w:szCs w:val="20"/>
                <w:lang w:val="sr-Latn-CS"/>
              </w:rPr>
            </w:pPr>
          </w:p>
          <w:p w:rsidR="0078339B" w:rsidRPr="00AC0D94" w:rsidRDefault="0078339B" w:rsidP="0078339B">
            <w:pPr>
              <w:ind w:left="360" w:firstLine="180"/>
              <w:rPr>
                <w:rFonts w:ascii="Arial" w:hAnsi="Arial" w:cs="Arial"/>
                <w:sz w:val="20"/>
                <w:szCs w:val="20"/>
                <w:lang w:val="sr-Latn-CS"/>
              </w:rPr>
            </w:pPr>
            <w:r w:rsidRPr="00AC0D94">
              <w:rPr>
                <w:rFonts w:ascii="Arial" w:hAnsi="Arial" w:cs="Arial"/>
                <w:sz w:val="20"/>
                <w:szCs w:val="20"/>
                <w:lang w:val="sr-Latn-CS"/>
              </w:rPr>
              <w:t>Kontrola se posebno odnosi na:</w:t>
            </w:r>
          </w:p>
          <w:p w:rsidR="0078339B" w:rsidRPr="00AC0D94" w:rsidRDefault="0078339B" w:rsidP="0078339B">
            <w:pPr>
              <w:numPr>
                <w:ilvl w:val="0"/>
                <w:numId w:val="12"/>
              </w:numPr>
              <w:jc w:val="both"/>
              <w:rPr>
                <w:rFonts w:ascii="Arial" w:hAnsi="Arial" w:cs="Arial"/>
                <w:sz w:val="20"/>
                <w:szCs w:val="20"/>
                <w:lang w:val="sr-Latn-CS"/>
              </w:rPr>
            </w:pPr>
            <w:r w:rsidRPr="00AC0D94">
              <w:rPr>
                <w:rFonts w:ascii="Arial" w:hAnsi="Arial" w:cs="Arial"/>
                <w:sz w:val="20"/>
                <w:szCs w:val="20"/>
                <w:lang w:val="sr-Latn-CS"/>
              </w:rPr>
              <w:t>Napredovanje studenata u savladavanju gradiva (prati se na osnovu broja osvojenih poena tokom nastave, kontrolišu ga nastavnici i rukovodilac studijskog programa),</w:t>
            </w:r>
          </w:p>
          <w:p w:rsidR="0078339B" w:rsidRPr="00AC0D94" w:rsidRDefault="0078339B" w:rsidP="0078339B">
            <w:pPr>
              <w:numPr>
                <w:ilvl w:val="0"/>
                <w:numId w:val="12"/>
              </w:numPr>
              <w:jc w:val="both"/>
              <w:rPr>
                <w:rFonts w:ascii="Arial" w:hAnsi="Arial" w:cs="Arial"/>
                <w:sz w:val="20"/>
                <w:szCs w:val="20"/>
                <w:lang w:val="sr-Latn-CS"/>
              </w:rPr>
            </w:pPr>
            <w:r w:rsidRPr="00AC0D94">
              <w:rPr>
                <w:rFonts w:ascii="Arial" w:hAnsi="Arial" w:cs="Arial"/>
                <w:sz w:val="20"/>
                <w:szCs w:val="20"/>
                <w:lang w:val="sr-Latn-CS"/>
              </w:rPr>
              <w:t>Završni ispit (kontroliše rukovodilac studijskog programa, prodekan za nastavu i vijeće jedinice),</w:t>
            </w:r>
          </w:p>
          <w:p w:rsidR="0078339B" w:rsidRPr="00AC0D94" w:rsidRDefault="0078339B" w:rsidP="0078339B">
            <w:pPr>
              <w:tabs>
                <w:tab w:val="left" w:pos="720"/>
                <w:tab w:val="left" w:pos="900"/>
              </w:tabs>
              <w:jc w:val="both"/>
              <w:rPr>
                <w:rFonts w:ascii="Arial" w:hAnsi="Arial" w:cs="Arial"/>
                <w:sz w:val="20"/>
                <w:szCs w:val="20"/>
                <w:lang w:val="sr-Latn-CS"/>
              </w:rPr>
            </w:pPr>
            <w:r w:rsidRPr="00AC0D94">
              <w:rPr>
                <w:rFonts w:ascii="Arial" w:hAnsi="Arial" w:cs="Arial"/>
                <w:sz w:val="20"/>
                <w:szCs w:val="20"/>
                <w:lang w:val="sr-Latn-CS"/>
              </w:rPr>
              <w:t>Završni rad (kontroliše mentor, komisija, dekan i vijeće jedinice).</w:t>
            </w:r>
          </w:p>
          <w:p w:rsidR="0078339B" w:rsidRPr="00AC0D94" w:rsidRDefault="0078339B" w:rsidP="0078339B">
            <w:pPr>
              <w:tabs>
                <w:tab w:val="left" w:pos="720"/>
                <w:tab w:val="left" w:pos="900"/>
              </w:tabs>
              <w:jc w:val="both"/>
              <w:rPr>
                <w:rFonts w:ascii="Arial" w:hAnsi="Arial" w:cs="Arial"/>
                <w:color w:val="7030A0"/>
                <w:sz w:val="20"/>
                <w:szCs w:val="20"/>
                <w:lang w:val="sr-Latn-CS"/>
              </w:rPr>
            </w:pPr>
          </w:p>
          <w:p w:rsidR="0078339B" w:rsidRPr="00AC0D94" w:rsidRDefault="0078339B" w:rsidP="0078339B">
            <w:pPr>
              <w:tabs>
                <w:tab w:val="left" w:pos="720"/>
                <w:tab w:val="left" w:pos="900"/>
              </w:tabs>
              <w:jc w:val="both"/>
              <w:rPr>
                <w:lang w:val="sl-SI"/>
              </w:rPr>
            </w:pPr>
            <w:r w:rsidRPr="00AC0D94">
              <w:rPr>
                <w:rFonts w:ascii="Arial" w:hAnsi="Arial" w:cs="Arial"/>
                <w:b/>
                <w:bCs/>
                <w:sz w:val="20"/>
                <w:szCs w:val="20"/>
                <w:lang w:val="sr-Latn-CS"/>
              </w:rPr>
              <w:t>Kontrola i evaluacija koju sprovodi ustanova (Univerzitet)</w:t>
            </w:r>
          </w:p>
          <w:p w:rsidR="0078339B" w:rsidRPr="00AC0D94" w:rsidRDefault="0078339B" w:rsidP="0078339B">
            <w:pPr>
              <w:tabs>
                <w:tab w:val="left" w:pos="720"/>
                <w:tab w:val="left" w:pos="900"/>
              </w:tabs>
              <w:jc w:val="both"/>
              <w:rPr>
                <w:rFonts w:ascii="Arial" w:hAnsi="Arial" w:cs="Arial"/>
                <w:b/>
                <w:sz w:val="20"/>
                <w:szCs w:val="20"/>
                <w:lang w:val="sr-Latn-CS"/>
              </w:rPr>
            </w:pPr>
            <w:r w:rsidRPr="00AC0D94">
              <w:rPr>
                <w:rFonts w:ascii="Arial" w:hAnsi="Arial" w:cs="Arial"/>
                <w:b/>
                <w:sz w:val="20"/>
                <w:szCs w:val="20"/>
                <w:lang w:val="sr-Latn-CS"/>
              </w:rPr>
              <w:t>Postupak kontrole nastave i ispita od strane akademskih tijela ustanove</w:t>
            </w:r>
          </w:p>
          <w:p w:rsidR="0078339B" w:rsidRPr="00AC0D94" w:rsidRDefault="0078339B" w:rsidP="0078339B">
            <w:pPr>
              <w:ind w:firstLine="720"/>
              <w:rPr>
                <w:rFonts w:ascii="Arial" w:hAnsi="Arial" w:cs="Arial"/>
                <w:sz w:val="20"/>
                <w:szCs w:val="20"/>
                <w:lang w:val="sr-Latn-CS"/>
              </w:rPr>
            </w:pPr>
            <w:r w:rsidRPr="00AC0D94">
              <w:rPr>
                <w:rFonts w:ascii="Arial" w:hAnsi="Arial" w:cs="Arial"/>
                <w:sz w:val="20"/>
                <w:szCs w:val="20"/>
                <w:lang w:val="sr-Latn-CS"/>
              </w:rPr>
              <w:t xml:space="preserve">Nastava na Univerzitetu organizuje se po jedinstvenom akademskom kalendaru za studijsku godinu. Kalendar i plan organizacije nastave usvaja Senat Univerziteta. Predlog organizacije nastave priprema Vijeće organizacione jedinice. </w:t>
            </w:r>
          </w:p>
          <w:p w:rsidR="003345DA" w:rsidRPr="004F395F" w:rsidRDefault="0078339B" w:rsidP="003345DA">
            <w:pPr>
              <w:tabs>
                <w:tab w:val="left" w:pos="720"/>
                <w:tab w:val="left" w:pos="900"/>
              </w:tabs>
              <w:jc w:val="both"/>
              <w:rPr>
                <w:rFonts w:ascii="Arial" w:hAnsi="Arial" w:cs="Arial"/>
                <w:sz w:val="20"/>
                <w:szCs w:val="20"/>
                <w:lang w:val="sr-Latn-CS"/>
              </w:rPr>
            </w:pPr>
            <w:r w:rsidRPr="00AC0D94">
              <w:rPr>
                <w:rFonts w:ascii="Arial" w:hAnsi="Arial" w:cs="Arial"/>
                <w:sz w:val="20"/>
                <w:szCs w:val="20"/>
                <w:lang w:val="sr-Latn-CS"/>
              </w:rPr>
              <w:t>Procedure za obezbjeđenje kvaliteta predviđaju da se planiraju termini za njihovu realizaciju uporedo sa usvajanjem akademskog kalendara. U proteklom periodu je to primijenjeno na studentsko vrednovanje nastave za koje su stvoreni preduslovi da se realizuje u skladu sa usvojenim uputstvima. Za ostale procedure pl</w:t>
            </w:r>
            <w:r w:rsidR="004F395F">
              <w:rPr>
                <w:rFonts w:ascii="Arial" w:hAnsi="Arial" w:cs="Arial"/>
                <w:sz w:val="20"/>
                <w:szCs w:val="20"/>
                <w:lang w:val="sr-Latn-CS"/>
              </w:rPr>
              <w:t>anirana je slična metodologija.</w:t>
            </w:r>
          </w:p>
          <w:p w:rsidR="0078339B" w:rsidRPr="00B940F3" w:rsidRDefault="0078339B" w:rsidP="003345DA">
            <w:pPr>
              <w:tabs>
                <w:tab w:val="left" w:pos="720"/>
                <w:tab w:val="left" w:pos="900"/>
              </w:tabs>
              <w:jc w:val="both"/>
              <w:rPr>
                <w:lang w:val="sl-SI"/>
              </w:rPr>
            </w:pPr>
          </w:p>
        </w:tc>
      </w:tr>
      <w:tr w:rsidR="0078339B" w:rsidRPr="00AC0D94" w:rsidTr="0078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73" w:type="dxa"/>
            <w:shd w:val="pct20" w:color="auto" w:fill="auto"/>
          </w:tcPr>
          <w:p w:rsidR="004F395F" w:rsidRPr="004F395F" w:rsidRDefault="0078339B" w:rsidP="00770776">
            <w:pPr>
              <w:tabs>
                <w:tab w:val="left" w:pos="720"/>
                <w:tab w:val="left" w:pos="900"/>
                <w:tab w:val="left" w:pos="1800"/>
              </w:tabs>
              <w:jc w:val="both"/>
              <w:rPr>
                <w:b/>
                <w:sz w:val="28"/>
                <w:szCs w:val="28"/>
                <w:lang w:val="sl-SI"/>
              </w:rPr>
            </w:pPr>
            <w:r w:rsidRPr="004F395F">
              <w:rPr>
                <w:b/>
                <w:sz w:val="28"/>
                <w:szCs w:val="28"/>
                <w:lang w:val="sl-SI"/>
              </w:rPr>
              <w:lastRenderedPageBreak/>
              <w:t>Uloga organa i drugih tijela obrazovne institucije:</w:t>
            </w:r>
          </w:p>
        </w:tc>
      </w:tr>
      <w:tr w:rsidR="0078339B" w:rsidRPr="00AC0D94" w:rsidTr="0078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73" w:type="dxa"/>
            <w:shd w:val="clear" w:color="auto" w:fill="auto"/>
          </w:tcPr>
          <w:p w:rsidR="0078339B" w:rsidRPr="00AC0D94" w:rsidRDefault="0078339B" w:rsidP="00770776">
            <w:pPr>
              <w:tabs>
                <w:tab w:val="left" w:pos="720"/>
                <w:tab w:val="left" w:pos="900"/>
                <w:tab w:val="left" w:pos="1800"/>
              </w:tabs>
              <w:jc w:val="both"/>
              <w:rPr>
                <w:lang w:val="sl-SI"/>
              </w:rPr>
            </w:pPr>
            <w:r w:rsidRPr="00AC0D94">
              <w:rPr>
                <w:lang w:val="sl-SI"/>
              </w:rPr>
              <w:t>Koji organi ili odgovarajuća tijela Ustanove prate realizaciju obrazovnog programa;</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t xml:space="preserve">Senat UCG, </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t>Vijeća organizacionih jedinica,</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t>Centar za studije i kontrolu kvaliteta UCG,</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t>Komisije za obezbjeđenje i unapređenje kvaliteta,</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lastRenderedPageBreak/>
              <w:t>Prošireni rektorski kolegijum,</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t xml:space="preserve">Prošireni dekanski kolegijum, </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t xml:space="preserve">Centar za doktorske studije, </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t xml:space="preserve">Odbor za monitoring magistarskih studija, </w:t>
            </w:r>
          </w:p>
          <w:p w:rsidR="0078339B" w:rsidRPr="00AC0D94" w:rsidRDefault="0078339B" w:rsidP="00770776">
            <w:pPr>
              <w:numPr>
                <w:ilvl w:val="0"/>
                <w:numId w:val="22"/>
              </w:numPr>
              <w:tabs>
                <w:tab w:val="left" w:pos="720"/>
                <w:tab w:val="left" w:pos="900"/>
                <w:tab w:val="left" w:pos="1800"/>
              </w:tabs>
              <w:jc w:val="both"/>
              <w:rPr>
                <w:lang w:val="sl-SI"/>
              </w:rPr>
            </w:pPr>
            <w:r w:rsidRPr="00AC0D94">
              <w:rPr>
                <w:lang w:val="sl-SI"/>
              </w:rPr>
              <w:t xml:space="preserve">Komisije za doktorske studije na organizacionim jedinicama. </w:t>
            </w:r>
          </w:p>
          <w:p w:rsidR="0078339B" w:rsidRPr="00AC0D94" w:rsidRDefault="0078339B" w:rsidP="00770776">
            <w:pPr>
              <w:tabs>
                <w:tab w:val="left" w:pos="720"/>
                <w:tab w:val="left" w:pos="900"/>
                <w:tab w:val="left" w:pos="1800"/>
              </w:tabs>
              <w:jc w:val="both"/>
              <w:rPr>
                <w:lang w:val="sl-SI"/>
              </w:rPr>
            </w:pPr>
          </w:p>
        </w:tc>
      </w:tr>
      <w:tr w:rsidR="0078339B" w:rsidRPr="00AC0D94" w:rsidTr="0078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73" w:type="dxa"/>
            <w:shd w:val="clear" w:color="auto" w:fill="auto"/>
          </w:tcPr>
          <w:p w:rsidR="0078339B" w:rsidRPr="004F395F" w:rsidRDefault="004F395F" w:rsidP="00770776">
            <w:pPr>
              <w:tabs>
                <w:tab w:val="left" w:pos="720"/>
                <w:tab w:val="left" w:pos="900"/>
                <w:tab w:val="left" w:pos="1800"/>
              </w:tabs>
              <w:jc w:val="both"/>
              <w:rPr>
                <w:b/>
                <w:i/>
                <w:sz w:val="28"/>
                <w:szCs w:val="28"/>
                <w:lang w:val="sl-SI"/>
              </w:rPr>
            </w:pPr>
            <w:r w:rsidRPr="004F395F">
              <w:rPr>
                <w:b/>
                <w:i/>
                <w:sz w:val="28"/>
                <w:szCs w:val="28"/>
                <w:lang w:val="sl-SI"/>
              </w:rPr>
              <w:lastRenderedPageBreak/>
              <w:t>O</w:t>
            </w:r>
            <w:r w:rsidR="0078339B" w:rsidRPr="004F395F">
              <w:rPr>
                <w:b/>
                <w:i/>
                <w:sz w:val="28"/>
                <w:szCs w:val="28"/>
                <w:lang w:val="sl-SI"/>
              </w:rPr>
              <w:t>baveze i sastav organa zaduženih za realizaciju programa.</w:t>
            </w:r>
          </w:p>
          <w:p w:rsidR="0078339B" w:rsidRPr="00AC0D94" w:rsidRDefault="0078339B" w:rsidP="00770776">
            <w:pPr>
              <w:tabs>
                <w:tab w:val="left" w:pos="720"/>
                <w:tab w:val="left" w:pos="900"/>
                <w:tab w:val="left" w:pos="1800"/>
              </w:tabs>
              <w:jc w:val="both"/>
              <w:rPr>
                <w:lang w:val="sl-SI"/>
              </w:rPr>
            </w:pPr>
          </w:p>
          <w:p w:rsidR="0078339B" w:rsidRPr="00AC0D94" w:rsidRDefault="0078339B" w:rsidP="00770776">
            <w:pPr>
              <w:tabs>
                <w:tab w:val="left" w:pos="360"/>
                <w:tab w:val="left" w:pos="720"/>
                <w:tab w:val="left" w:pos="900"/>
                <w:tab w:val="left" w:pos="1800"/>
              </w:tabs>
              <w:jc w:val="both"/>
              <w:rPr>
                <w:lang w:val="sl-SI"/>
              </w:rPr>
            </w:pPr>
            <w:r w:rsidRPr="00AC0D94">
              <w:rPr>
                <w:lang w:val="sl-SI"/>
              </w:rPr>
              <w:t>Senat UCG:</w:t>
            </w:r>
          </w:p>
          <w:p w:rsidR="0078339B" w:rsidRPr="00AC0D94" w:rsidRDefault="0078339B" w:rsidP="00770776">
            <w:pPr>
              <w:tabs>
                <w:tab w:val="left" w:pos="360"/>
                <w:tab w:val="left" w:pos="720"/>
                <w:tab w:val="left" w:pos="900"/>
                <w:tab w:val="left" w:pos="1800"/>
              </w:tabs>
              <w:jc w:val="both"/>
              <w:rPr>
                <w:lang w:val="sl-SI"/>
              </w:rPr>
            </w:pP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 xml:space="preserve">odlučuje  o  pitanjima  nastavne,  naučne,  umjetničke  i  stručne  djelatnosti Univerziteta; </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razmatra  strategiju  razvoja  akademskih  aktivnosti  Univerziteta,  uključujući  i osnivanje  novih,  dijeljenje,  spajanje  ili  ukidanje  postojećih  studijskih  programa  i organizacionih  jedinica  Univerziteta  i  daje  mišljenje  o  tim  pitanjima  rektoru  i Upravnom odboru Univerziteta;</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utvrđuje studijske programe (strukturu, sadržinu, predmete, kurseve);</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vrši  periodično  evaluaciju  studijskih  programa  u  cilju  osiguranja  kvaliteta, radi usklađivanja s novim naučnim saznanjima;</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 xml:space="preserve">donosi Akademski kalendar; </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utvrđuje ispitni termin za dodatni ispitni rok;</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utvrđuje broj semestara za realizaciju nastave u studijskoj godini;</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usvaja organizaciju nastave na svim  nivoima studija, uključujući i nastavu koja se organizuje kao učenje na daljinu;</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 xml:space="preserve">utvrđuje  i  sprovodi  postupke  ocjene  kvaliteta  nastave  i  analizira  rezultate prolaznosti  studenata  i  utvrđuje  mjere  za  unapređenje  naučno-nastavnog procesa; </w:t>
            </w:r>
          </w:p>
          <w:p w:rsidR="0078339B" w:rsidRPr="00AC0D94" w:rsidRDefault="0078339B" w:rsidP="00770776">
            <w:pPr>
              <w:numPr>
                <w:ilvl w:val="1"/>
                <w:numId w:val="18"/>
              </w:numPr>
              <w:tabs>
                <w:tab w:val="left" w:pos="284"/>
                <w:tab w:val="left" w:pos="720"/>
                <w:tab w:val="left" w:pos="900"/>
                <w:tab w:val="left" w:pos="1800"/>
              </w:tabs>
              <w:ind w:left="284" w:hanging="284"/>
              <w:jc w:val="both"/>
              <w:rPr>
                <w:lang w:val="sl-SI"/>
              </w:rPr>
            </w:pPr>
            <w:r w:rsidRPr="00AC0D94">
              <w:rPr>
                <w:lang w:val="sl-SI"/>
              </w:rPr>
              <w:t>utvrđuje  kriterijume  za  izjednačavanje  obrazovanja  i  programa  stečenog  po ranijim propisima sa obrazovanjem koje se stiče u skladu sa Zakonom o visokom obrazovanju;</w:t>
            </w:r>
          </w:p>
          <w:p w:rsidR="0078339B" w:rsidRPr="00AC0D94" w:rsidRDefault="0078339B" w:rsidP="00770776">
            <w:pPr>
              <w:tabs>
                <w:tab w:val="left" w:pos="720"/>
                <w:tab w:val="left" w:pos="900"/>
                <w:tab w:val="left" w:pos="1800"/>
              </w:tabs>
              <w:jc w:val="both"/>
              <w:rPr>
                <w:lang w:val="sl-SI"/>
              </w:rPr>
            </w:pPr>
          </w:p>
          <w:p w:rsidR="0078339B" w:rsidRPr="00AC0D94" w:rsidRDefault="0078339B" w:rsidP="00770776">
            <w:pPr>
              <w:tabs>
                <w:tab w:val="left" w:pos="0"/>
                <w:tab w:val="left" w:pos="360"/>
                <w:tab w:val="left" w:pos="900"/>
                <w:tab w:val="left" w:pos="1800"/>
              </w:tabs>
              <w:rPr>
                <w:lang w:val="sl-SI"/>
              </w:rPr>
            </w:pPr>
            <w:r w:rsidRPr="00AC0D94">
              <w:rPr>
                <w:lang w:val="sl-SI"/>
              </w:rPr>
              <w:t>Vijeće organizacione jedinice:</w:t>
            </w:r>
          </w:p>
          <w:p w:rsidR="0078339B" w:rsidRPr="00AC0D94" w:rsidRDefault="0078339B" w:rsidP="00770776">
            <w:pPr>
              <w:numPr>
                <w:ilvl w:val="0"/>
                <w:numId w:val="19"/>
              </w:numPr>
              <w:tabs>
                <w:tab w:val="left" w:pos="0"/>
                <w:tab w:val="num" w:pos="284"/>
                <w:tab w:val="left" w:pos="360"/>
                <w:tab w:val="left" w:pos="900"/>
                <w:tab w:val="left" w:pos="1800"/>
              </w:tabs>
              <w:ind w:hanging="1566"/>
              <w:rPr>
                <w:lang w:val="sl-SI"/>
              </w:rPr>
            </w:pPr>
            <w:r w:rsidRPr="00AC0D94">
              <w:rPr>
                <w:lang w:val="sl-SI"/>
              </w:rPr>
              <w:t>predlaže strukturu i sadržinu studijskih programa i predmeta,</w:t>
            </w:r>
          </w:p>
          <w:p w:rsidR="0078339B" w:rsidRPr="00AC0D94" w:rsidRDefault="0078339B" w:rsidP="00770776">
            <w:pPr>
              <w:numPr>
                <w:ilvl w:val="0"/>
                <w:numId w:val="19"/>
              </w:numPr>
              <w:tabs>
                <w:tab w:val="left" w:pos="0"/>
                <w:tab w:val="num" w:pos="284"/>
                <w:tab w:val="left" w:pos="360"/>
                <w:tab w:val="left" w:pos="900"/>
                <w:tab w:val="left" w:pos="1800"/>
              </w:tabs>
              <w:ind w:hanging="1566"/>
              <w:rPr>
                <w:lang w:val="sl-SI"/>
              </w:rPr>
            </w:pPr>
            <w:r w:rsidRPr="00AC0D94">
              <w:rPr>
                <w:lang w:val="sl-SI"/>
              </w:rPr>
              <w:t>predlaže plan organizacije nastave za studijsku godinu;</w:t>
            </w:r>
          </w:p>
          <w:p w:rsidR="0078339B" w:rsidRPr="00AC0D94" w:rsidRDefault="0078339B" w:rsidP="00770776">
            <w:pPr>
              <w:numPr>
                <w:ilvl w:val="0"/>
                <w:numId w:val="19"/>
              </w:numPr>
              <w:tabs>
                <w:tab w:val="left" w:pos="0"/>
                <w:tab w:val="num" w:pos="284"/>
                <w:tab w:val="left" w:pos="360"/>
                <w:tab w:val="left" w:pos="900"/>
                <w:tab w:val="left" w:pos="1800"/>
              </w:tabs>
              <w:ind w:hanging="1566"/>
              <w:rPr>
                <w:lang w:val="sl-SI"/>
              </w:rPr>
            </w:pPr>
            <w:r w:rsidRPr="00AC0D94">
              <w:rPr>
                <w:lang w:val="sl-SI"/>
              </w:rPr>
              <w:t xml:space="preserve">prati rad studenata na organizacionoj jedinici i predlaže mjere  za </w:t>
            </w:r>
          </w:p>
          <w:p w:rsidR="0078339B" w:rsidRPr="00AC0D94" w:rsidRDefault="0078339B" w:rsidP="00770776">
            <w:pPr>
              <w:tabs>
                <w:tab w:val="left" w:pos="0"/>
                <w:tab w:val="left" w:pos="360"/>
                <w:tab w:val="left" w:pos="900"/>
                <w:tab w:val="left" w:pos="1800"/>
              </w:tabs>
              <w:rPr>
                <w:lang w:val="sl-SI"/>
              </w:rPr>
            </w:pPr>
            <w:r w:rsidRPr="00AC0D94">
              <w:rPr>
                <w:lang w:val="sl-SI"/>
              </w:rPr>
              <w:t>poboljšanje kvaliteta nastave, nastavnih metoda, prolaznosti i efikasnosti studija;</w:t>
            </w:r>
          </w:p>
          <w:p w:rsidR="0078339B" w:rsidRPr="00AC0D94" w:rsidRDefault="0078339B" w:rsidP="00770776">
            <w:pPr>
              <w:tabs>
                <w:tab w:val="left" w:pos="0"/>
                <w:tab w:val="left" w:pos="900"/>
                <w:tab w:val="left" w:pos="1800"/>
              </w:tabs>
              <w:rPr>
                <w:lang w:val="sl-SI"/>
              </w:rPr>
            </w:pPr>
          </w:p>
          <w:p w:rsidR="0078339B" w:rsidRPr="00AC0D94" w:rsidRDefault="0078339B" w:rsidP="00770776">
            <w:pPr>
              <w:spacing w:line="288" w:lineRule="auto"/>
              <w:jc w:val="both"/>
              <w:rPr>
                <w:lang w:val="sl-SI"/>
              </w:rPr>
            </w:pPr>
            <w:r w:rsidRPr="00AC0D94">
              <w:rPr>
                <w:color w:val="000000"/>
                <w:lang w:val="sl-SI"/>
              </w:rPr>
              <w:t xml:space="preserve">U okviru organizacione šeme Univerziteta funkcioniše i Centar za studije i kontrolu kvaliteta. </w:t>
            </w:r>
            <w:r w:rsidRPr="00AC0D94">
              <w:rPr>
                <w:lang w:val="sl-SI"/>
              </w:rPr>
              <w:t>Centar ima dva stalna odbora - stručna tijela:</w:t>
            </w:r>
          </w:p>
          <w:p w:rsidR="0078339B" w:rsidRPr="00AC0D94" w:rsidRDefault="0078339B" w:rsidP="00770776">
            <w:pPr>
              <w:spacing w:line="288" w:lineRule="auto"/>
              <w:jc w:val="both"/>
              <w:rPr>
                <w:lang w:val="sl-SI"/>
              </w:rPr>
            </w:pPr>
          </w:p>
          <w:p w:rsidR="0078339B" w:rsidRPr="00AC0D94" w:rsidRDefault="0078339B" w:rsidP="00770776">
            <w:pPr>
              <w:numPr>
                <w:ilvl w:val="0"/>
                <w:numId w:val="20"/>
              </w:numPr>
              <w:tabs>
                <w:tab w:val="num" w:pos="284"/>
              </w:tabs>
              <w:spacing w:line="288" w:lineRule="auto"/>
              <w:ind w:left="284" w:hanging="284"/>
              <w:jc w:val="both"/>
              <w:rPr>
                <w:lang w:val="nb-NO"/>
              </w:rPr>
            </w:pPr>
            <w:r w:rsidRPr="00AC0D94">
              <w:rPr>
                <w:lang w:val="nb-NO"/>
              </w:rPr>
              <w:t>Odbor za upravljanje sistemom kvaliteta i</w:t>
            </w:r>
          </w:p>
          <w:p w:rsidR="0078339B" w:rsidRPr="00AC0D94" w:rsidRDefault="0078339B" w:rsidP="00770776">
            <w:pPr>
              <w:numPr>
                <w:ilvl w:val="0"/>
                <w:numId w:val="20"/>
              </w:numPr>
              <w:spacing w:line="288" w:lineRule="auto"/>
              <w:ind w:left="360"/>
              <w:jc w:val="both"/>
            </w:pPr>
            <w:r w:rsidRPr="00AC0D94">
              <w:t>Odbor za monitoring magistarskih studija.</w:t>
            </w:r>
          </w:p>
          <w:p w:rsidR="0078339B" w:rsidRPr="00AC0D94" w:rsidRDefault="0078339B" w:rsidP="00770776">
            <w:pPr>
              <w:spacing w:line="288" w:lineRule="auto"/>
              <w:jc w:val="both"/>
            </w:pPr>
          </w:p>
          <w:p w:rsidR="0078339B" w:rsidRPr="00AC0D94" w:rsidRDefault="0078339B" w:rsidP="00770776">
            <w:pPr>
              <w:spacing w:line="288" w:lineRule="auto"/>
              <w:jc w:val="both"/>
              <w:rPr>
                <w:u w:val="single"/>
                <w:lang w:val="de-DE"/>
              </w:rPr>
            </w:pPr>
            <w:r w:rsidRPr="00AC0D94">
              <w:rPr>
                <w:u w:val="single"/>
                <w:lang w:val="de-DE"/>
              </w:rPr>
              <w:t>Odbor za upravljanje sistemom kvaliteta</w:t>
            </w:r>
          </w:p>
          <w:p w:rsidR="0078339B" w:rsidRPr="00AC0D94" w:rsidRDefault="0078339B" w:rsidP="00770776">
            <w:pPr>
              <w:spacing w:line="288" w:lineRule="auto"/>
              <w:jc w:val="both"/>
              <w:rPr>
                <w:lang w:val="de-DE"/>
              </w:rPr>
            </w:pPr>
          </w:p>
          <w:p w:rsidR="0078339B" w:rsidRPr="00AC0D94" w:rsidRDefault="0078339B" w:rsidP="00770776">
            <w:pPr>
              <w:spacing w:line="288" w:lineRule="auto"/>
              <w:jc w:val="both"/>
              <w:rPr>
                <w:lang w:val="de-DE"/>
              </w:rPr>
            </w:pPr>
            <w:r w:rsidRPr="00AC0D94">
              <w:rPr>
                <w:lang w:val="de-DE"/>
              </w:rPr>
              <w:t xml:space="preserve">Odbor čine: </w:t>
            </w:r>
          </w:p>
          <w:p w:rsidR="0078339B" w:rsidRPr="00AC0D94" w:rsidRDefault="0078339B" w:rsidP="00770776">
            <w:pPr>
              <w:spacing w:line="288" w:lineRule="auto"/>
              <w:jc w:val="both"/>
              <w:rPr>
                <w:lang w:val="de-DE"/>
              </w:rPr>
            </w:pPr>
            <w:r w:rsidRPr="00AC0D94">
              <w:rPr>
                <w:lang w:val="de-DE"/>
              </w:rPr>
              <w:t xml:space="preserve">• Rukovodilac Centra, po funkciji, kao predsjedavajući, predstavnici akademskog osoblja sa </w:t>
            </w:r>
            <w:r w:rsidRPr="00AC0D94">
              <w:rPr>
                <w:lang w:val="de-DE"/>
              </w:rPr>
              <w:lastRenderedPageBreak/>
              <w:t xml:space="preserve">akademskim, odnosno naučnim zvanjem (iz oblasti prirodno-matematičkih, tehničkih, medicinskih i biotehničkih nauka, društvenih i humanističkih nauka i umjetnosti), predstavnik studenata. </w:t>
            </w:r>
          </w:p>
          <w:p w:rsidR="0078339B" w:rsidRPr="00AC0D94" w:rsidRDefault="0078339B" w:rsidP="00770776">
            <w:pPr>
              <w:spacing w:line="288" w:lineRule="auto"/>
              <w:jc w:val="both"/>
              <w:rPr>
                <w:lang w:val="de-DE"/>
              </w:rPr>
            </w:pPr>
          </w:p>
          <w:p w:rsidR="0078339B" w:rsidRPr="00AC0D94" w:rsidRDefault="0078339B" w:rsidP="00770776">
            <w:pPr>
              <w:spacing w:line="288" w:lineRule="auto"/>
              <w:jc w:val="both"/>
              <w:rPr>
                <w:lang w:val="de-DE"/>
              </w:rPr>
            </w:pPr>
            <w:r w:rsidRPr="00AC0D94">
              <w:rPr>
                <w:lang w:val="de-DE"/>
              </w:rPr>
              <w:t>Po potrebi, u radu Odbora mogu učestvovati rektor i prorektori.</w:t>
            </w:r>
          </w:p>
          <w:p w:rsidR="0078339B" w:rsidRPr="00AC0D94" w:rsidRDefault="0078339B" w:rsidP="00770776">
            <w:pPr>
              <w:spacing w:line="288" w:lineRule="auto"/>
              <w:jc w:val="both"/>
              <w:rPr>
                <w:lang w:val="de-DE"/>
              </w:rPr>
            </w:pPr>
          </w:p>
          <w:p w:rsidR="0078339B" w:rsidRPr="00AC0D94" w:rsidRDefault="0078339B" w:rsidP="00770776">
            <w:pPr>
              <w:spacing w:line="288" w:lineRule="auto"/>
              <w:jc w:val="both"/>
              <w:rPr>
                <w:lang w:val="de-DE"/>
              </w:rPr>
            </w:pPr>
            <w:r w:rsidRPr="00AC0D94">
              <w:rPr>
                <w:lang w:val="de-DE"/>
              </w:rPr>
              <w:t>Nadležnosti Odbora za upra</w:t>
            </w:r>
            <w:r w:rsidR="004F395F">
              <w:rPr>
                <w:lang w:val="de-DE"/>
              </w:rPr>
              <w:t xml:space="preserve">vljanje sistemom kvaliteta su: </w:t>
            </w:r>
          </w:p>
          <w:p w:rsidR="0078339B" w:rsidRPr="00AC0D94" w:rsidRDefault="0078339B" w:rsidP="00770776">
            <w:pPr>
              <w:spacing w:line="288" w:lineRule="auto"/>
              <w:ind w:left="284" w:hanging="284"/>
              <w:jc w:val="both"/>
              <w:rPr>
                <w:lang w:val="de-DE"/>
              </w:rPr>
            </w:pPr>
            <w:r w:rsidRPr="00AC0D94">
              <w:rPr>
                <w:lang w:val="de-DE"/>
              </w:rPr>
              <w:t xml:space="preserve">1. Priprema prijedloga strateških planova i programa u oblasti kvaliteta, i donošenje odluka o smjernicama i postupcima za njihovo sprovođenje; </w:t>
            </w:r>
          </w:p>
          <w:p w:rsidR="0078339B" w:rsidRPr="00AC0D94" w:rsidRDefault="0078339B" w:rsidP="00770776">
            <w:pPr>
              <w:spacing w:line="288" w:lineRule="auto"/>
              <w:ind w:left="284" w:hanging="284"/>
              <w:jc w:val="both"/>
              <w:rPr>
                <w:lang w:val="nb-NO"/>
              </w:rPr>
            </w:pPr>
            <w:r w:rsidRPr="00AC0D94">
              <w:rPr>
                <w:lang w:val="nb-NO"/>
              </w:rPr>
              <w:t>2. Priprema prijedloga za poboljšanja standarda, procedura i metoda provjere kvaliteta;</w:t>
            </w:r>
          </w:p>
          <w:p w:rsidR="0078339B" w:rsidRPr="00AC0D94" w:rsidRDefault="0078339B" w:rsidP="00770776">
            <w:pPr>
              <w:spacing w:line="288" w:lineRule="auto"/>
              <w:ind w:left="284" w:hanging="284"/>
              <w:jc w:val="both"/>
              <w:rPr>
                <w:lang w:val="nb-NO"/>
              </w:rPr>
            </w:pPr>
            <w:r w:rsidRPr="00AC0D94">
              <w:rPr>
                <w:lang w:val="nb-NO"/>
              </w:rPr>
              <w:t>3. Predlaganje Senatu i Upravnom odboru Univerziteta konkretnih projekata i aktivnosti koji podstiču inovacije i razvoj u svrhu obezbjeđenja i unapređenja kvaliteta;</w:t>
            </w:r>
          </w:p>
          <w:p w:rsidR="0078339B" w:rsidRPr="00AC0D94" w:rsidRDefault="0078339B" w:rsidP="00770776">
            <w:pPr>
              <w:spacing w:line="288" w:lineRule="auto"/>
              <w:ind w:left="284" w:hanging="284"/>
              <w:jc w:val="both"/>
              <w:rPr>
                <w:lang w:val="nb-NO"/>
              </w:rPr>
            </w:pPr>
            <w:r w:rsidRPr="00AC0D94">
              <w:rPr>
                <w:lang w:val="nb-NO"/>
              </w:rPr>
              <w:t xml:space="preserve">4. Podnošenje mišljenja Senatu o stanju u oblasti kvaliteta, o ocjeni kvaliteta Univerziteta, odnosno ocjeni kvaliteta u pojedinim oblastima u kojima se sprovodio postupak samovrednovanja; </w:t>
            </w:r>
          </w:p>
          <w:p w:rsidR="0078339B" w:rsidRPr="00AC0D94" w:rsidRDefault="0078339B" w:rsidP="00770776">
            <w:pPr>
              <w:spacing w:line="288" w:lineRule="auto"/>
              <w:ind w:left="284" w:hanging="284"/>
              <w:jc w:val="both"/>
              <w:rPr>
                <w:lang w:val="nb-NO"/>
              </w:rPr>
            </w:pPr>
            <w:r w:rsidRPr="00AC0D94">
              <w:rPr>
                <w:lang w:val="nb-NO"/>
              </w:rPr>
              <w:t>5. Pomoć u pripremi dokumentacije za samoevaluaciju i akreditaciju;</w:t>
            </w:r>
          </w:p>
          <w:p w:rsidR="0078339B" w:rsidRPr="00AC0D94" w:rsidRDefault="0078339B" w:rsidP="00770776">
            <w:pPr>
              <w:spacing w:line="288" w:lineRule="auto"/>
              <w:ind w:left="284" w:hanging="284"/>
              <w:jc w:val="both"/>
              <w:rPr>
                <w:lang w:val="nb-NO"/>
              </w:rPr>
            </w:pPr>
            <w:r w:rsidRPr="00AC0D94">
              <w:rPr>
                <w:lang w:val="nb-NO"/>
              </w:rPr>
              <w:t>6. Razmatranje izvještaja o samoevaluaciji i akreditaciji studijskih programa i dostavljanje mišljenja Senatu;</w:t>
            </w:r>
          </w:p>
          <w:p w:rsidR="0078339B" w:rsidRPr="00AC0D94" w:rsidRDefault="0078339B" w:rsidP="00770776">
            <w:pPr>
              <w:spacing w:line="288" w:lineRule="auto"/>
              <w:ind w:left="284" w:hanging="284"/>
              <w:jc w:val="both"/>
              <w:rPr>
                <w:lang w:val="nb-NO"/>
              </w:rPr>
            </w:pPr>
            <w:r w:rsidRPr="00AC0D94">
              <w:rPr>
                <w:lang w:val="nb-NO"/>
              </w:rPr>
              <w:t xml:space="preserve">7. Utvrđivanje organizacije sistema izvještavanja; </w:t>
            </w:r>
          </w:p>
          <w:p w:rsidR="0078339B" w:rsidRPr="00AC0D94" w:rsidRDefault="0078339B" w:rsidP="00770776">
            <w:pPr>
              <w:spacing w:line="288" w:lineRule="auto"/>
              <w:ind w:left="284" w:hanging="284"/>
              <w:jc w:val="both"/>
              <w:rPr>
                <w:lang w:val="nb-NO"/>
              </w:rPr>
            </w:pPr>
            <w:r w:rsidRPr="00AC0D94">
              <w:rPr>
                <w:lang w:val="nb-NO"/>
              </w:rPr>
              <w:t xml:space="preserve">8. Obavljanje ili stvaranje preduslova za sve ostale aktivnosti vezane za kvalitet. </w:t>
            </w:r>
          </w:p>
          <w:p w:rsidR="0078339B" w:rsidRPr="00AC0D94" w:rsidRDefault="0078339B" w:rsidP="00770776">
            <w:pPr>
              <w:spacing w:line="288" w:lineRule="auto"/>
              <w:jc w:val="both"/>
              <w:rPr>
                <w:lang w:val="nb-NO"/>
              </w:rPr>
            </w:pPr>
          </w:p>
          <w:p w:rsidR="0078339B" w:rsidRPr="00CB32CE" w:rsidRDefault="0078339B" w:rsidP="00770776">
            <w:pPr>
              <w:spacing w:line="288" w:lineRule="auto"/>
              <w:jc w:val="both"/>
              <w:rPr>
                <w:u w:val="single"/>
                <w:lang w:val="nb-NO"/>
              </w:rPr>
            </w:pPr>
            <w:r w:rsidRPr="00AC0D94">
              <w:rPr>
                <w:u w:val="single"/>
                <w:lang w:val="nb-NO"/>
              </w:rPr>
              <w:t>Odbor za monitorin</w:t>
            </w:r>
            <w:r w:rsidR="00CB32CE">
              <w:rPr>
                <w:u w:val="single"/>
                <w:lang w:val="nb-NO"/>
              </w:rPr>
              <w:t>g magistarskih (master) studija</w:t>
            </w:r>
          </w:p>
          <w:p w:rsidR="0078339B" w:rsidRPr="00AC0D94" w:rsidRDefault="0078339B" w:rsidP="00770776">
            <w:pPr>
              <w:spacing w:line="288" w:lineRule="auto"/>
              <w:jc w:val="both"/>
              <w:rPr>
                <w:lang w:val="nb-NO"/>
              </w:rPr>
            </w:pPr>
            <w:r w:rsidRPr="00AC0D94">
              <w:rPr>
                <w:lang w:val="nb-NO"/>
              </w:rPr>
              <w:t>Odbor čine rukovodilac Centra, koji je i predsjedavajući, jedan od zamjenika rukovodioca Centra i članovi Odbora za sistem kvaliteta – po je</w:t>
            </w:r>
            <w:r w:rsidR="00CB32CE">
              <w:rPr>
                <w:lang w:val="nb-NO"/>
              </w:rPr>
              <w:t xml:space="preserve">dan predstavnik svake oblasti. </w:t>
            </w:r>
          </w:p>
          <w:p w:rsidR="0078339B" w:rsidRPr="00AC0D94" w:rsidRDefault="0078339B" w:rsidP="00770776">
            <w:pPr>
              <w:spacing w:line="288" w:lineRule="auto"/>
              <w:jc w:val="both"/>
              <w:rPr>
                <w:lang w:val="nb-NO"/>
              </w:rPr>
            </w:pPr>
            <w:r w:rsidRPr="00AC0D94">
              <w:rPr>
                <w:lang w:val="nb-NO"/>
              </w:rPr>
              <w:t>Odbor za monitoring magistarskih (master) studija daje mišljenje vijećima organizacionih jedinica na prijavu teme magistarskog rada sa stanovišta metodoloških principa naučno-istraživačkog rada.</w:t>
            </w:r>
          </w:p>
          <w:p w:rsidR="0078339B" w:rsidRPr="00AC0D94" w:rsidRDefault="0078339B" w:rsidP="00770776">
            <w:pPr>
              <w:spacing w:line="288" w:lineRule="auto"/>
              <w:jc w:val="both"/>
              <w:rPr>
                <w:b/>
                <w:color w:val="000000"/>
                <w:highlight w:val="yellow"/>
                <w:lang w:val="nb-NO"/>
              </w:rPr>
            </w:pPr>
          </w:p>
          <w:p w:rsidR="0078339B" w:rsidRPr="00AC0D94" w:rsidRDefault="0078339B" w:rsidP="00770776">
            <w:pPr>
              <w:spacing w:line="288" w:lineRule="auto"/>
              <w:jc w:val="both"/>
              <w:rPr>
                <w:color w:val="000000"/>
                <w:u w:val="single"/>
                <w:lang w:val="nb-NO"/>
              </w:rPr>
            </w:pPr>
            <w:r w:rsidRPr="00AC0D94">
              <w:rPr>
                <w:u w:val="single"/>
                <w:lang w:val="nb-NO"/>
              </w:rPr>
              <w:t>Komisija za obezbjeđenje i unapređenje sistema kvaliteta jedinice</w:t>
            </w:r>
          </w:p>
          <w:p w:rsidR="0078339B" w:rsidRPr="00AC0D94" w:rsidRDefault="0078339B" w:rsidP="00770776">
            <w:pPr>
              <w:spacing w:line="288" w:lineRule="auto"/>
              <w:jc w:val="both"/>
              <w:rPr>
                <w:lang w:val="nb-NO"/>
              </w:rPr>
            </w:pPr>
            <w:r w:rsidRPr="00AC0D94">
              <w:rPr>
                <w:lang w:val="nb-NO"/>
              </w:rPr>
              <w:t>U infrastukturi kvaliteta na Univerzitetu Crne Gore, na nivou organizacionih jedinica funkcionišu i komisije za obezbjeđenje i unapređenje kvaliteta koje su zadužene za cjelovito obezbjeđenje i unapređenje sistema kvaliteta jedinice.</w:t>
            </w:r>
          </w:p>
          <w:p w:rsidR="0078339B" w:rsidRPr="00AC0D94" w:rsidRDefault="0078339B" w:rsidP="00770776">
            <w:pPr>
              <w:spacing w:line="288" w:lineRule="auto"/>
              <w:jc w:val="both"/>
              <w:rPr>
                <w:lang w:val="nb-NO"/>
              </w:rPr>
            </w:pPr>
            <w:r w:rsidRPr="00AC0D94">
              <w:rPr>
                <w:lang w:val="nb-NO"/>
              </w:rPr>
              <w:t xml:space="preserve">Nadležnosti komisija su: </w:t>
            </w:r>
          </w:p>
          <w:p w:rsidR="0078339B" w:rsidRPr="00AC0D94" w:rsidRDefault="0078339B" w:rsidP="00770776">
            <w:pPr>
              <w:spacing w:line="288" w:lineRule="auto"/>
              <w:ind w:left="284" w:hanging="284"/>
              <w:jc w:val="both"/>
              <w:rPr>
                <w:lang w:val="nb-NO"/>
              </w:rPr>
            </w:pPr>
            <w:r w:rsidRPr="00AC0D94">
              <w:rPr>
                <w:lang w:val="nb-NO"/>
              </w:rPr>
              <w:t xml:space="preserve">1.Da vrše redovno preispitivanje i reviziju studijskih programa koji se realizuju na jedinici, kao i kadrovske strukture jedinice, prateći sprovođenje nastavnih planova i programa i ishoda učenja; </w:t>
            </w:r>
          </w:p>
          <w:p w:rsidR="0078339B" w:rsidRPr="00AC0D94" w:rsidRDefault="0078339B" w:rsidP="00770776">
            <w:pPr>
              <w:spacing w:line="288" w:lineRule="auto"/>
              <w:ind w:left="284" w:hanging="284"/>
              <w:jc w:val="both"/>
              <w:rPr>
                <w:lang w:val="nb-NO"/>
              </w:rPr>
            </w:pPr>
            <w:r w:rsidRPr="00AC0D94">
              <w:rPr>
                <w:lang w:val="nb-NO"/>
              </w:rPr>
              <w:t>2. Sačinjavanje izvještaja koji sadrže analizu i ocjenu ispunjenosti standarda za samovrednovanje, prednosti i nedostatke u pogledu ispunjenosti tih standarda i predlog mjera za poboljšanje kvaliteta;</w:t>
            </w:r>
          </w:p>
          <w:p w:rsidR="0078339B" w:rsidRPr="00CB32CE" w:rsidRDefault="0078339B" w:rsidP="00CB32CE">
            <w:pPr>
              <w:spacing w:line="288" w:lineRule="auto"/>
              <w:ind w:left="284" w:hanging="284"/>
              <w:jc w:val="both"/>
              <w:rPr>
                <w:sz w:val="30"/>
                <w:szCs w:val="30"/>
                <w:lang w:val="nb-NO"/>
              </w:rPr>
            </w:pPr>
            <w:r w:rsidRPr="00AC0D94">
              <w:rPr>
                <w:lang w:val="nb-NO"/>
              </w:rPr>
              <w:lastRenderedPageBreak/>
              <w:t>3. Svi ostali poslovi koji su u vezi sa obezbjeđenjem i unapređenjem sistema kvaliteta organizacione jedinice, na osnovu odluka</w:t>
            </w:r>
            <w:r w:rsidR="00CB32CE">
              <w:rPr>
                <w:lang w:val="nb-NO"/>
              </w:rPr>
              <w:t xml:space="preserve"> organa Univerziteta i jedinice</w:t>
            </w:r>
          </w:p>
          <w:p w:rsidR="0078339B" w:rsidRPr="00CB32CE" w:rsidRDefault="0078339B" w:rsidP="00CB32CE">
            <w:pPr>
              <w:spacing w:line="288" w:lineRule="auto"/>
              <w:jc w:val="both"/>
              <w:rPr>
                <w:lang w:val="nb-NO"/>
              </w:rPr>
            </w:pPr>
            <w:r w:rsidRPr="00AC0D94">
              <w:rPr>
                <w:lang w:val="nb-NO"/>
              </w:rPr>
              <w:t>Komisiju imenuje vijeće jedinice, iz reda akademskog osoblja sa akademskim, odnosno naučnim zva</w:t>
            </w:r>
            <w:r w:rsidR="00CB32CE">
              <w:rPr>
                <w:lang w:val="nb-NO"/>
              </w:rPr>
              <w:t xml:space="preserve">njem i predstavnika studenata. </w:t>
            </w:r>
          </w:p>
          <w:p w:rsidR="0078339B" w:rsidRPr="00AC0D94" w:rsidRDefault="0078339B" w:rsidP="00770776">
            <w:pPr>
              <w:spacing w:after="200" w:line="288" w:lineRule="auto"/>
              <w:contextualSpacing/>
              <w:jc w:val="both"/>
              <w:rPr>
                <w:color w:val="000000"/>
                <w:lang w:val="nb-NO"/>
              </w:rPr>
            </w:pPr>
            <w:r w:rsidRPr="00AC0D94">
              <w:rPr>
                <w:color w:val="000000"/>
                <w:u w:val="single"/>
                <w:lang w:val="nb-NO"/>
              </w:rPr>
              <w:t>Centar za doktorske studije</w:t>
            </w:r>
            <w:r w:rsidRPr="00AC0D94">
              <w:rPr>
                <w:color w:val="000000"/>
                <w:lang w:val="nb-NO"/>
              </w:rPr>
              <w:t xml:space="preserve"> je prvenstveno zadužen za unapređenje kvaliteta doktorskih studija na Univerzitetu Crne Gore. </w:t>
            </w:r>
            <w:r w:rsidRPr="00AC0D94">
              <w:rPr>
                <w:lang w:val="nb-NO"/>
              </w:rPr>
              <w:t>Centar, između ostalog, definiše oblasti doktorskh studija, organizuje nastavu, odobrava plan rada i angažovanje nastavnika na doktorskim studijama, podstiče, organizuje i ostvaruje istraživačke poduhvate multidisciplinarnog karaktera i obavlja druge aktivnosti u oblasti doktorskh studija.</w:t>
            </w:r>
          </w:p>
          <w:p w:rsidR="0078339B" w:rsidRPr="00AC0D94" w:rsidRDefault="0078339B" w:rsidP="00770776">
            <w:pPr>
              <w:tabs>
                <w:tab w:val="left" w:pos="720"/>
                <w:tab w:val="left" w:pos="900"/>
                <w:tab w:val="left" w:pos="1800"/>
              </w:tabs>
              <w:jc w:val="both"/>
              <w:rPr>
                <w:lang w:val="sl-SI"/>
              </w:rPr>
            </w:pPr>
          </w:p>
        </w:tc>
      </w:tr>
    </w:tbl>
    <w:p w:rsidR="003345DA" w:rsidRPr="00B940F3" w:rsidRDefault="003345DA" w:rsidP="00B940F3">
      <w:pPr>
        <w:tabs>
          <w:tab w:val="left" w:pos="1215"/>
        </w:tabs>
        <w:jc w:val="both"/>
        <w:rPr>
          <w:rFonts w:ascii="Arial" w:hAnsi="Arial" w:cs="Arial"/>
          <w:b/>
          <w:sz w:val="28"/>
          <w:szCs w:val="28"/>
          <w:lang w:val="sr-Latn-CS"/>
        </w:rPr>
      </w:pPr>
    </w:p>
    <w:p w:rsidR="00B940F3" w:rsidRPr="00B940F3" w:rsidRDefault="00B940F3" w:rsidP="00B940F3">
      <w:pPr>
        <w:tabs>
          <w:tab w:val="left" w:pos="1215"/>
        </w:tabs>
        <w:jc w:val="both"/>
        <w:rPr>
          <w:rFonts w:ascii="Arial" w:hAnsi="Arial" w:cs="Arial"/>
          <w:b/>
          <w:sz w:val="28"/>
          <w:szCs w:val="28"/>
          <w:lang w:val="sr-Latn-CS"/>
        </w:rPr>
      </w:pPr>
      <w:r w:rsidRPr="00B940F3">
        <w:rPr>
          <w:rFonts w:ascii="Arial" w:hAnsi="Arial" w:cs="Arial"/>
          <w:b/>
          <w:sz w:val="28"/>
          <w:szCs w:val="28"/>
          <w:lang w:val="sr-Latn-CS"/>
        </w:rPr>
        <w:t>4. Priprema i usvajanje zahtjeva za akreditaciju</w:t>
      </w: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1E0" w:firstRow="1" w:lastRow="1" w:firstColumn="1" w:lastColumn="1" w:noHBand="0" w:noVBand="0"/>
      </w:tblPr>
      <w:tblGrid>
        <w:gridCol w:w="9576"/>
      </w:tblGrid>
      <w:tr w:rsidR="00B940F3" w:rsidRPr="00B940F3" w:rsidTr="00975689">
        <w:trPr>
          <w:trHeight w:val="307"/>
        </w:trPr>
        <w:tc>
          <w:tcPr>
            <w:tcW w:w="9468" w:type="dxa"/>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4.1. Podaci o pripremi zahtjeva za akreditaciju</w:t>
            </w:r>
          </w:p>
        </w:tc>
      </w:tr>
      <w:tr w:rsidR="00B940F3" w:rsidRPr="00B940F3" w:rsidTr="00975689">
        <w:trPr>
          <w:trHeight w:val="1044"/>
        </w:trPr>
        <w:tc>
          <w:tcPr>
            <w:tcW w:w="9468" w:type="dxa"/>
            <w:shd w:val="clear" w:color="auto" w:fill="auto"/>
            <w:vAlign w:val="center"/>
          </w:tcPr>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Nakon usvajanja Odluke o podnošenju Zahtjeva za akreditaciju Filozofskog fakulteta i formiranja Koordinacionog tima za pripremu akreditacije intenzivirane su aktivnosti na nivou pojedinih studijskih programa uz kontinuiranu saradnju sa koordinacionim timom i usklađivanje odgovora na zahtjeve u pojedinim poglavljima i na nivou cjeline.</w:t>
            </w:r>
          </w:p>
          <w:p w:rsidR="00B940F3" w:rsidRPr="00B940F3" w:rsidRDefault="00B940F3" w:rsidP="00B940F3">
            <w:pPr>
              <w:tabs>
                <w:tab w:val="left" w:pos="1215"/>
              </w:tabs>
              <w:rPr>
                <w:rFonts w:ascii="Arial" w:hAnsi="Arial" w:cs="Arial"/>
                <w:lang w:val="sr-Latn-CS"/>
              </w:rPr>
            </w:pP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Posebna pažnja posvećena je preporukama i informacijama dobijenih od strane radnog tima za reorganizaciju UCG, preporukama stranih eksperata te podacima iz dokumenta „Analiza stanja i strateška opredeljenja za reorganizaciju i integraciju UCG iz 2015“. Povodom tih preporuka došlo je do reorganizacije Filozofskog fakulteta na dvije organizacione jedinice i kao adekvatan prihvaćen je novi model studiranja 3+2+3.</w:t>
            </w:r>
          </w:p>
          <w:p w:rsidR="00B940F3" w:rsidRPr="00B940F3" w:rsidRDefault="00B940F3" w:rsidP="00B940F3">
            <w:pPr>
              <w:tabs>
                <w:tab w:val="left" w:pos="1215"/>
              </w:tabs>
              <w:rPr>
                <w:rFonts w:ascii="Arial" w:hAnsi="Arial" w:cs="Arial"/>
                <w:lang w:val="sr-Latn-CS"/>
              </w:rPr>
            </w:pP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Zahtjev za akreditaciju pripreman je uz konsultacije sa predstavnicima Centra za studije i kontrolu kvaliteta - prof. dr Aleksandar Vujovi</w:t>
            </w:r>
            <w:r w:rsidRPr="00B940F3">
              <w:rPr>
                <w:rFonts w:ascii="Arial" w:hAnsi="Arial" w:cs="Arial"/>
                <w:lang w:val="sr-Latn-ME"/>
              </w:rPr>
              <w:t>ć</w:t>
            </w:r>
            <w:r w:rsidR="0078339B">
              <w:rPr>
                <w:rFonts w:ascii="Arial" w:hAnsi="Arial" w:cs="Arial"/>
                <w:lang w:val="sr-Latn-CS"/>
              </w:rPr>
              <w:t>, koordinator radnog tima.</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 xml:space="preserve">Prilozi: </w:t>
            </w:r>
          </w:p>
          <w:p w:rsidR="00B940F3" w:rsidRPr="00B940F3" w:rsidRDefault="0078339B" w:rsidP="00B940F3">
            <w:pPr>
              <w:tabs>
                <w:tab w:val="left" w:pos="1215"/>
              </w:tabs>
              <w:rPr>
                <w:rFonts w:ascii="Arial" w:hAnsi="Arial" w:cs="Arial"/>
                <w:lang w:val="sr-Latn-CS"/>
              </w:rPr>
            </w:pPr>
            <w:r>
              <w:rPr>
                <w:rFonts w:ascii="Arial" w:hAnsi="Arial" w:cs="Arial"/>
                <w:lang w:val="sr-Latn-CS"/>
              </w:rPr>
              <w:t>1</w:t>
            </w:r>
            <w:r w:rsidR="00B940F3" w:rsidRPr="00B940F3">
              <w:rPr>
                <w:rFonts w:ascii="Arial" w:hAnsi="Arial" w:cs="Arial"/>
                <w:lang w:val="sr-Latn-CS"/>
              </w:rPr>
              <w:t>. Odluku o usvajanju ZAHTJEVA ZA POČETNU AKREDITACIJU STUDIJSKIH PROGRAMA - EVALUACIJA STUDIJSKOG PROGRAMA NA USTANOVI VISOKOG OBRAZOVANJA U CRNOJ GORI</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2.PRAVILA STUDIRANJA NA OSNOVNIM STUDIJAMA</w:t>
            </w:r>
          </w:p>
          <w:p w:rsidR="00B940F3" w:rsidRPr="00B940F3" w:rsidRDefault="0016330B" w:rsidP="00B940F3">
            <w:pPr>
              <w:tabs>
                <w:tab w:val="left" w:pos="1215"/>
              </w:tabs>
              <w:rPr>
                <w:rFonts w:ascii="Arial" w:hAnsi="Arial" w:cs="Arial"/>
                <w:lang w:val="sr-Latn-CS"/>
              </w:rPr>
            </w:pPr>
            <w:hyperlink r:id="rId11" w:history="1">
              <w:r w:rsidR="00B940F3" w:rsidRPr="00B940F3">
                <w:rPr>
                  <w:rFonts w:ascii="Arial" w:hAnsi="Arial" w:cs="Arial"/>
                  <w:color w:val="0000FF"/>
                  <w:u w:val="single"/>
                  <w:lang w:val="sr-Latn-CS"/>
                </w:rPr>
                <w:t>http://www.ucg.ac.me/fajlovi/Pravila%20studiranja%20na%20osnovnim%20studijama.pdf</w:t>
              </w:r>
            </w:hyperlink>
            <w:r w:rsidR="00B940F3" w:rsidRPr="00B940F3">
              <w:rPr>
                <w:rFonts w:ascii="Arial" w:hAnsi="Arial" w:cs="Arial"/>
                <w:lang w:val="sr-Latn-CS"/>
              </w:rPr>
              <w:t xml:space="preserve"> </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3. PRAVILA STUDIRANJA NA MAGISTARSKIM STUDIJAMA</w:t>
            </w:r>
          </w:p>
          <w:p w:rsidR="00B940F3" w:rsidRPr="00B940F3" w:rsidRDefault="0016330B" w:rsidP="00B940F3">
            <w:pPr>
              <w:tabs>
                <w:tab w:val="left" w:pos="1215"/>
              </w:tabs>
              <w:rPr>
                <w:rFonts w:ascii="Arial" w:hAnsi="Arial" w:cs="Arial"/>
                <w:lang w:val="sr-Latn-CS"/>
              </w:rPr>
            </w:pPr>
            <w:hyperlink r:id="rId12" w:history="1">
              <w:r w:rsidR="00B940F3" w:rsidRPr="00B940F3">
                <w:rPr>
                  <w:rFonts w:ascii="Arial" w:hAnsi="Arial" w:cs="Arial"/>
                  <w:color w:val="0000FF"/>
                  <w:u w:val="single"/>
                  <w:lang w:val="sr-Latn-CS"/>
                </w:rPr>
                <w:t>http://www.ucg.ac.me/fajlovi</w:t>
              </w:r>
            </w:hyperlink>
            <w:r w:rsidR="00B940F3" w:rsidRPr="00B940F3">
              <w:rPr>
                <w:rFonts w:ascii="Arial" w:hAnsi="Arial" w:cs="Arial"/>
                <w:lang w:val="sr-Latn-CS"/>
              </w:rPr>
              <w:t xml:space="preserve"> </w:t>
            </w:r>
          </w:p>
          <w:p w:rsidR="00B940F3" w:rsidRPr="00B940F3" w:rsidRDefault="00B940F3" w:rsidP="00B940F3">
            <w:pPr>
              <w:tabs>
                <w:tab w:val="left" w:pos="1215"/>
              </w:tabs>
              <w:rPr>
                <w:rFonts w:ascii="Arial" w:hAnsi="Arial" w:cs="Arial"/>
                <w:lang w:val="sr-Latn-CS"/>
              </w:rPr>
            </w:pPr>
            <w:r w:rsidRPr="00B940F3">
              <w:rPr>
                <w:rFonts w:ascii="Arial" w:hAnsi="Arial" w:cs="Arial"/>
                <w:lang w:val="sr-Latn-CS"/>
              </w:rPr>
              <w:t>4. PRAVILA DOKTORSKIH STUDIJA</w:t>
            </w:r>
            <w:r w:rsidR="00CB32CE">
              <w:rPr>
                <w:rFonts w:ascii="Arial" w:hAnsi="Arial" w:cs="Arial"/>
                <w:lang w:val="sr-Latn-CS"/>
              </w:rPr>
              <w:t xml:space="preserve"> </w:t>
            </w:r>
            <w:hyperlink r:id="rId13" w:history="1">
              <w:r w:rsidRPr="00B940F3">
                <w:rPr>
                  <w:rFonts w:ascii="Arial" w:hAnsi="Arial" w:cs="Arial"/>
                  <w:color w:val="0000FF"/>
                  <w:u w:val="single"/>
                  <w:lang w:val="sr-Latn-CS"/>
                </w:rPr>
                <w:t>http://www.ucg.ac.me/fajlovi/PRAVILA%20DOKTORSKIH%20STUDIJA.pdf</w:t>
              </w:r>
            </w:hyperlink>
            <w:r w:rsidRPr="00B940F3">
              <w:rPr>
                <w:rFonts w:ascii="Arial" w:hAnsi="Arial" w:cs="Arial"/>
                <w:lang w:val="sr-Latn-CS"/>
              </w:rPr>
              <w:t xml:space="preserve"> </w:t>
            </w:r>
          </w:p>
          <w:p w:rsidR="00B940F3" w:rsidRPr="00B940F3" w:rsidRDefault="00B940F3" w:rsidP="00B940F3">
            <w:pPr>
              <w:tabs>
                <w:tab w:val="left" w:pos="1215"/>
              </w:tabs>
              <w:rPr>
                <w:rFonts w:ascii="Arial" w:hAnsi="Arial" w:cs="Arial"/>
                <w:lang w:val="sr-Latn-CS"/>
              </w:rPr>
            </w:pPr>
          </w:p>
          <w:p w:rsidR="00B940F3" w:rsidRPr="00B940F3" w:rsidRDefault="00B940F3" w:rsidP="00B940F3">
            <w:pPr>
              <w:tabs>
                <w:tab w:val="left" w:pos="1215"/>
              </w:tabs>
              <w:rPr>
                <w:rFonts w:ascii="Arial" w:hAnsi="Arial" w:cs="Arial"/>
                <w:i/>
                <w:sz w:val="20"/>
                <w:szCs w:val="20"/>
                <w:lang w:val="sr-Latn-CS"/>
              </w:rPr>
            </w:pPr>
            <w:r w:rsidRPr="00B940F3">
              <w:rPr>
                <w:rFonts w:ascii="Arial" w:hAnsi="Arial" w:cs="Arial"/>
                <w:i/>
                <w:sz w:val="20"/>
                <w:szCs w:val="20"/>
                <w:lang w:val="sr-Latn-CS"/>
              </w:rPr>
              <w:t>Ukratko opisati kako je sproveden postupak pripreme reakreditacija (opis do 300 riječi)</w:t>
            </w:r>
          </w:p>
        </w:tc>
      </w:tr>
    </w:tbl>
    <w:p w:rsidR="00B940F3" w:rsidRPr="00B940F3" w:rsidRDefault="00B940F3" w:rsidP="00B940F3">
      <w:pPr>
        <w:tabs>
          <w:tab w:val="left" w:pos="1215"/>
        </w:tabs>
        <w:jc w:val="both"/>
        <w:rPr>
          <w:lang w:val="sr-Latn-CS"/>
        </w:rPr>
      </w:pPr>
    </w:p>
    <w:p w:rsidR="00B940F3" w:rsidRDefault="00B940F3" w:rsidP="00B940F3">
      <w:pPr>
        <w:rPr>
          <w:rFonts w:ascii="Arial" w:hAnsi="Arial" w:cs="Arial"/>
          <w:sz w:val="22"/>
          <w:szCs w:val="22"/>
          <w:lang w:val="sr-Latn-CS"/>
        </w:rPr>
      </w:pPr>
    </w:p>
    <w:p w:rsidR="00B940F3" w:rsidRDefault="00B940F3" w:rsidP="00CB32CE">
      <w:pP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3345DA" w:rsidRDefault="003345DA" w:rsidP="00B940F3">
      <w:pPr>
        <w:jc w:val="center"/>
        <w:rPr>
          <w:b/>
          <w:sz w:val="72"/>
          <w:szCs w:val="72"/>
          <w:lang w:val="sr-Latn-CS"/>
        </w:rPr>
      </w:pPr>
    </w:p>
    <w:p w:rsidR="003345DA" w:rsidRDefault="003345DA" w:rsidP="00B940F3">
      <w:pPr>
        <w:jc w:val="center"/>
        <w:rPr>
          <w:b/>
          <w:sz w:val="72"/>
          <w:szCs w:val="72"/>
          <w:lang w:val="sr-Latn-CS"/>
        </w:rPr>
      </w:pPr>
    </w:p>
    <w:p w:rsidR="003345DA" w:rsidRDefault="003345DA" w:rsidP="00B940F3">
      <w:pPr>
        <w:jc w:val="center"/>
        <w:rPr>
          <w:b/>
          <w:sz w:val="72"/>
          <w:szCs w:val="72"/>
          <w:lang w:val="sr-Latn-CS"/>
        </w:rPr>
      </w:pPr>
    </w:p>
    <w:p w:rsidR="00B940F3" w:rsidRPr="00B940F3" w:rsidRDefault="00B940F3" w:rsidP="00B940F3">
      <w:pPr>
        <w:jc w:val="center"/>
        <w:rPr>
          <w:b/>
          <w:sz w:val="72"/>
          <w:szCs w:val="72"/>
          <w:lang w:val="sr-Latn-CS"/>
        </w:rPr>
      </w:pPr>
      <w:r w:rsidRPr="00B940F3">
        <w:rPr>
          <w:b/>
          <w:sz w:val="72"/>
          <w:szCs w:val="72"/>
          <w:lang w:val="sr-Latn-CS"/>
        </w:rPr>
        <w:t>STUDIJSKI PROGRAM ZA PEDAGOGIJU</w:t>
      </w: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B940F3">
      <w:pPr>
        <w:jc w:val="center"/>
        <w:rPr>
          <w:sz w:val="40"/>
          <w:szCs w:val="40"/>
          <w:lang w:val="sr-Latn-CS"/>
        </w:rPr>
      </w:pPr>
    </w:p>
    <w:p w:rsidR="00B940F3" w:rsidRDefault="00B940F3" w:rsidP="004F395F">
      <w:pPr>
        <w:spacing w:after="200" w:line="276" w:lineRule="auto"/>
        <w:rPr>
          <w:sz w:val="40"/>
          <w:szCs w:val="40"/>
          <w:lang w:val="sr-Latn-CS"/>
        </w:rPr>
      </w:pPr>
    </w:p>
    <w:p w:rsidR="004F395F" w:rsidRDefault="004F395F" w:rsidP="004F395F">
      <w:pPr>
        <w:spacing w:after="200" w:line="276" w:lineRule="auto"/>
        <w:rPr>
          <w:sz w:val="40"/>
          <w:szCs w:val="40"/>
          <w:lang w:val="sr-Latn-CS"/>
        </w:rPr>
      </w:pPr>
    </w:p>
    <w:p w:rsidR="004F395F" w:rsidRDefault="004F395F" w:rsidP="004F395F">
      <w:pPr>
        <w:spacing w:after="200" w:line="276" w:lineRule="auto"/>
        <w:rPr>
          <w:sz w:val="40"/>
          <w:szCs w:val="40"/>
          <w:lang w:val="sr-Latn-CS"/>
        </w:rPr>
      </w:pPr>
    </w:p>
    <w:p w:rsidR="004F395F" w:rsidRDefault="004F395F" w:rsidP="004F395F">
      <w:pPr>
        <w:spacing w:after="200" w:line="276" w:lineRule="auto"/>
        <w:rPr>
          <w:sz w:val="40"/>
          <w:szCs w:val="40"/>
          <w:lang w:val="sr-Latn-CS"/>
        </w:rPr>
      </w:pPr>
    </w:p>
    <w:p w:rsidR="004F395F" w:rsidRPr="004F395F" w:rsidRDefault="004F395F" w:rsidP="004F395F">
      <w:pPr>
        <w:spacing w:after="200" w:line="276" w:lineRule="auto"/>
        <w:rPr>
          <w:sz w:val="40"/>
          <w:szCs w:val="40"/>
          <w:lang w:val="sr-Latn-CS"/>
        </w:rPr>
      </w:pPr>
    </w:p>
    <w:p w:rsidR="00B940F3" w:rsidRPr="00B940F3" w:rsidRDefault="00B940F3" w:rsidP="00B940F3">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B940F3" w:rsidRPr="00B940F3" w:rsidTr="00975689">
        <w:tc>
          <w:tcPr>
            <w:tcW w:w="959" w:type="dxa"/>
            <w:shd w:val="clear" w:color="auto" w:fill="auto"/>
          </w:tcPr>
          <w:p w:rsidR="00B940F3" w:rsidRPr="00B940F3" w:rsidRDefault="00B940F3" w:rsidP="00776246">
            <w:pPr>
              <w:numPr>
                <w:ilvl w:val="0"/>
                <w:numId w:val="1"/>
              </w:numPr>
              <w:jc w:val="both"/>
              <w:rPr>
                <w:b/>
                <w:lang w:val="sl-SI"/>
              </w:rPr>
            </w:pPr>
          </w:p>
        </w:tc>
        <w:tc>
          <w:tcPr>
            <w:tcW w:w="7897" w:type="dxa"/>
            <w:shd w:val="clear" w:color="auto" w:fill="auto"/>
          </w:tcPr>
          <w:p w:rsidR="00B940F3" w:rsidRPr="00B940F3" w:rsidRDefault="00B940F3" w:rsidP="00B940F3">
            <w:pPr>
              <w:jc w:val="both"/>
              <w:rPr>
                <w:b/>
                <w:lang w:val="sl-SI"/>
              </w:rPr>
            </w:pPr>
            <w:r w:rsidRPr="00B940F3">
              <w:rPr>
                <w:b/>
                <w:lang w:val="sl-SI"/>
              </w:rPr>
              <w:t>OSNOVNE INFORMACIJE</w:t>
            </w:r>
          </w:p>
        </w:tc>
      </w:tr>
      <w:tr w:rsidR="00B940F3" w:rsidRPr="00B940F3" w:rsidTr="00975689">
        <w:tc>
          <w:tcPr>
            <w:tcW w:w="959" w:type="dxa"/>
            <w:shd w:val="clear" w:color="auto" w:fill="auto"/>
          </w:tcPr>
          <w:p w:rsidR="00B940F3" w:rsidRPr="00B940F3" w:rsidRDefault="00B940F3" w:rsidP="00776246">
            <w:pPr>
              <w:numPr>
                <w:ilvl w:val="1"/>
                <w:numId w:val="1"/>
              </w:numPr>
              <w:jc w:val="both"/>
              <w:rPr>
                <w:b/>
                <w:lang w:val="sl-SI"/>
              </w:rPr>
            </w:pPr>
          </w:p>
        </w:tc>
        <w:tc>
          <w:tcPr>
            <w:tcW w:w="7897" w:type="dxa"/>
            <w:shd w:val="clear" w:color="auto" w:fill="auto"/>
          </w:tcPr>
          <w:p w:rsidR="00B940F3" w:rsidRPr="00B940F3" w:rsidRDefault="00B940F3" w:rsidP="00B940F3">
            <w:pPr>
              <w:jc w:val="both"/>
              <w:rPr>
                <w:b/>
                <w:lang w:val="sl-SI"/>
              </w:rPr>
            </w:pPr>
            <w:r w:rsidRPr="00B940F3">
              <w:rPr>
                <w:b/>
                <w:lang w:val="sl-SI"/>
              </w:rPr>
              <w:t>Naziv studijskog programa: Pedagogija</w:t>
            </w:r>
          </w:p>
        </w:tc>
      </w:tr>
      <w:tr w:rsidR="00B940F3" w:rsidRPr="00B940F3" w:rsidTr="00975689">
        <w:tc>
          <w:tcPr>
            <w:tcW w:w="959" w:type="dxa"/>
            <w:shd w:val="clear" w:color="auto" w:fill="auto"/>
          </w:tcPr>
          <w:p w:rsidR="00B940F3" w:rsidRPr="00B940F3" w:rsidRDefault="00B940F3" w:rsidP="00776246">
            <w:pPr>
              <w:numPr>
                <w:ilvl w:val="1"/>
                <w:numId w:val="1"/>
              </w:numPr>
              <w:jc w:val="both"/>
              <w:rPr>
                <w:b/>
                <w:lang w:val="sl-SI"/>
              </w:rPr>
            </w:pPr>
          </w:p>
        </w:tc>
        <w:tc>
          <w:tcPr>
            <w:tcW w:w="7897" w:type="dxa"/>
            <w:shd w:val="clear" w:color="auto" w:fill="auto"/>
          </w:tcPr>
          <w:p w:rsidR="00B940F3" w:rsidRPr="00B940F3" w:rsidRDefault="00B940F3" w:rsidP="00B940F3">
            <w:pPr>
              <w:jc w:val="both"/>
              <w:rPr>
                <w:b/>
                <w:lang w:val="sl-SI"/>
              </w:rPr>
            </w:pPr>
            <w:r w:rsidRPr="00B940F3">
              <w:rPr>
                <w:b/>
                <w:lang w:val="sl-SI"/>
              </w:rPr>
              <w:t>Vrsta diplome, sertifikata i sl.,  koja se dobija nakon završetka studijskog    programa. Dodatak diplomi dostaviti u Prilogu.</w:t>
            </w:r>
          </w:p>
          <w:p w:rsidR="00B940F3" w:rsidRPr="00B940F3" w:rsidRDefault="00B940F3" w:rsidP="00B940F3">
            <w:pPr>
              <w:jc w:val="both"/>
              <w:rPr>
                <w:b/>
                <w:lang w:val="sl-SI"/>
              </w:rPr>
            </w:pPr>
          </w:p>
          <w:p w:rsidR="00B940F3" w:rsidRPr="00B940F3" w:rsidRDefault="00B940F3" w:rsidP="00B940F3">
            <w:pPr>
              <w:rPr>
                <w:lang w:val="sr-Latn-CS"/>
              </w:rPr>
            </w:pPr>
            <w:r w:rsidRPr="00B940F3">
              <w:rPr>
                <w:lang w:val="sr-Latn-CS"/>
              </w:rPr>
              <w:t>-Diploma akademskih osnovnih studija pedagogije nakon završene tri godine;</w:t>
            </w:r>
          </w:p>
          <w:p w:rsidR="00B940F3" w:rsidRPr="00B940F3" w:rsidRDefault="00B940F3" w:rsidP="00B940F3">
            <w:pPr>
              <w:rPr>
                <w:lang w:val="sr-Latn-CS"/>
              </w:rPr>
            </w:pPr>
            <w:r w:rsidRPr="00B940F3">
              <w:rPr>
                <w:lang w:val="sr-Latn-CS"/>
              </w:rPr>
              <w:t>-Diploma akademskog naziva magistra pedagogije nakon završene dvije godine (pete godine);</w:t>
            </w:r>
          </w:p>
          <w:p w:rsidR="00B940F3" w:rsidRPr="00B940F3" w:rsidRDefault="00B940F3" w:rsidP="00B940F3">
            <w:pPr>
              <w:rPr>
                <w:lang w:val="sr-Latn-CS"/>
              </w:rPr>
            </w:pPr>
            <w:r w:rsidRPr="00B940F3">
              <w:rPr>
                <w:lang w:val="sr-Latn-CS"/>
              </w:rPr>
              <w:t>-Diploma doktorskih studija pedagogije (u skladu sa odabranim usmjerenjem) nakon završene tri godine (osme godine);</w:t>
            </w:r>
          </w:p>
          <w:p w:rsidR="00B940F3" w:rsidRPr="00B940F3" w:rsidRDefault="00B940F3" w:rsidP="00B940F3">
            <w:pPr>
              <w:rPr>
                <w:color w:val="FF00FF"/>
                <w:lang w:val="sr-Latn-CS"/>
              </w:rPr>
            </w:pPr>
            <w:r w:rsidRPr="00B940F3">
              <w:rPr>
                <w:color w:val="FF00FF"/>
                <w:lang w:val="sr-Latn-CS"/>
              </w:rPr>
              <w:t xml:space="preserve">.     </w:t>
            </w:r>
          </w:p>
        </w:tc>
      </w:tr>
      <w:tr w:rsidR="00B940F3" w:rsidRPr="00B940F3" w:rsidTr="00975689">
        <w:tc>
          <w:tcPr>
            <w:tcW w:w="959" w:type="dxa"/>
            <w:shd w:val="clear" w:color="auto" w:fill="auto"/>
          </w:tcPr>
          <w:p w:rsidR="00B940F3" w:rsidRPr="00B940F3" w:rsidRDefault="00B940F3" w:rsidP="00776246">
            <w:pPr>
              <w:numPr>
                <w:ilvl w:val="1"/>
                <w:numId w:val="1"/>
              </w:numPr>
              <w:jc w:val="both"/>
              <w:rPr>
                <w:lang w:val="sl-SI"/>
              </w:rPr>
            </w:pPr>
          </w:p>
        </w:tc>
        <w:tc>
          <w:tcPr>
            <w:tcW w:w="7897" w:type="dxa"/>
            <w:shd w:val="clear" w:color="auto" w:fill="auto"/>
          </w:tcPr>
          <w:p w:rsidR="00B940F3" w:rsidRPr="00B940F3" w:rsidRDefault="00B940F3" w:rsidP="00B940F3">
            <w:pPr>
              <w:jc w:val="both"/>
              <w:rPr>
                <w:b/>
                <w:lang w:val="sl-SI"/>
              </w:rPr>
            </w:pPr>
            <w:r w:rsidRPr="00B940F3">
              <w:rPr>
                <w:b/>
                <w:lang w:val="sl-SI"/>
              </w:rPr>
              <w:t>Broj kredita i trajanje studijskog programa:</w:t>
            </w:r>
          </w:p>
          <w:p w:rsidR="00B940F3" w:rsidRPr="00B940F3" w:rsidRDefault="00B940F3" w:rsidP="00B940F3">
            <w:pPr>
              <w:jc w:val="both"/>
              <w:rPr>
                <w:b/>
                <w:lang w:val="sl-SI"/>
              </w:rPr>
            </w:pPr>
          </w:p>
          <w:p w:rsidR="00B940F3" w:rsidRPr="00B940F3" w:rsidRDefault="00B940F3" w:rsidP="00B940F3">
            <w:pPr>
              <w:jc w:val="both"/>
              <w:rPr>
                <w:lang w:val="sr-Latn-ME"/>
              </w:rPr>
            </w:pPr>
            <w:r w:rsidRPr="00B940F3">
              <w:rPr>
                <w:lang w:val="sr-Latn-CS"/>
              </w:rPr>
              <w:t xml:space="preserve">180 ECTS, </w:t>
            </w:r>
            <w:r w:rsidRPr="00B940F3">
              <w:rPr>
                <w:lang w:val="sr-Latn-ME"/>
              </w:rPr>
              <w:t>šest semestara –osnovne</w:t>
            </w:r>
          </w:p>
          <w:p w:rsidR="00B940F3" w:rsidRPr="00B940F3" w:rsidRDefault="00B940F3" w:rsidP="00B940F3">
            <w:pPr>
              <w:jc w:val="both"/>
              <w:rPr>
                <w:lang w:val="sr-Latn-ME"/>
              </w:rPr>
            </w:pPr>
            <w:r w:rsidRPr="00B940F3">
              <w:rPr>
                <w:lang w:val="sr-Latn-ME"/>
              </w:rPr>
              <w:t>120 ECTS, četiri semestra – master</w:t>
            </w:r>
          </w:p>
          <w:p w:rsidR="00B940F3" w:rsidRPr="00B940F3" w:rsidRDefault="00B940F3" w:rsidP="00B940F3">
            <w:pPr>
              <w:jc w:val="both"/>
              <w:rPr>
                <w:b/>
                <w:lang w:val="sr-Latn-ME"/>
              </w:rPr>
            </w:pPr>
            <w:r w:rsidRPr="00B940F3">
              <w:rPr>
                <w:lang w:val="sr-Latn-ME"/>
              </w:rPr>
              <w:t>180 ECTS, šest semestara- doktorske</w:t>
            </w:r>
          </w:p>
        </w:tc>
      </w:tr>
      <w:tr w:rsidR="00B940F3" w:rsidRPr="00B940F3" w:rsidTr="00975689">
        <w:tc>
          <w:tcPr>
            <w:tcW w:w="959" w:type="dxa"/>
            <w:shd w:val="clear" w:color="auto" w:fill="auto"/>
          </w:tcPr>
          <w:p w:rsidR="00B940F3" w:rsidRPr="00B940F3" w:rsidRDefault="00B940F3" w:rsidP="00776246">
            <w:pPr>
              <w:numPr>
                <w:ilvl w:val="2"/>
                <w:numId w:val="1"/>
              </w:numPr>
              <w:jc w:val="both"/>
              <w:rPr>
                <w:lang w:val="sl-SI"/>
              </w:rPr>
            </w:pPr>
          </w:p>
        </w:tc>
        <w:tc>
          <w:tcPr>
            <w:tcW w:w="7897" w:type="dxa"/>
            <w:shd w:val="clear" w:color="auto" w:fill="auto"/>
          </w:tcPr>
          <w:p w:rsidR="00B940F3" w:rsidRPr="00B940F3" w:rsidRDefault="00B940F3" w:rsidP="00B940F3">
            <w:pPr>
              <w:jc w:val="both"/>
              <w:rPr>
                <w:b/>
                <w:lang w:val="sl-SI"/>
              </w:rPr>
            </w:pPr>
            <w:r w:rsidRPr="00B940F3">
              <w:rPr>
                <w:b/>
                <w:lang w:val="sl-SI"/>
              </w:rPr>
              <w:t>Ukupan broj kredita za studijski program (navesti koji se model kreditnog sistema koristi);</w:t>
            </w:r>
          </w:p>
          <w:p w:rsidR="00B940F3" w:rsidRPr="00B940F3" w:rsidRDefault="00B940F3" w:rsidP="00B940F3">
            <w:pPr>
              <w:jc w:val="both"/>
              <w:rPr>
                <w:b/>
                <w:lang w:val="sl-SI"/>
              </w:rPr>
            </w:pPr>
          </w:p>
          <w:p w:rsidR="00B940F3" w:rsidRPr="00B940F3" w:rsidRDefault="00B940F3" w:rsidP="00B940F3">
            <w:pPr>
              <w:jc w:val="both"/>
              <w:rPr>
                <w:lang w:val="sr-Latn-ME"/>
              </w:rPr>
            </w:pPr>
            <w:r w:rsidRPr="00B940F3">
              <w:rPr>
                <w:lang w:val="sr-Latn-ME"/>
              </w:rPr>
              <w:t xml:space="preserve">Studije se na Fakultetu izvode u skladu s pravilima studiranja zasnovanim na Evropskom sistemu prenosa kredita (European Credit Transfer System – ECTS). Vrednovanje oblika rada studenta vrši se dodjeljivanjem odgovarajućeg broja ECTS kredita, uz uslov da ukupno opterećenje ne smije prelaziti 30 ECTS kredita po semestru. </w:t>
            </w:r>
          </w:p>
          <w:p w:rsidR="00B940F3" w:rsidRPr="00B940F3" w:rsidRDefault="00B940F3" w:rsidP="00B940F3">
            <w:pPr>
              <w:jc w:val="both"/>
              <w:rPr>
                <w:color w:val="FF33CC"/>
                <w:lang w:val="sr-Latn-ME"/>
              </w:rPr>
            </w:pPr>
          </w:p>
          <w:p w:rsidR="00B940F3" w:rsidRPr="00B940F3" w:rsidRDefault="00B940F3" w:rsidP="00B940F3">
            <w:pPr>
              <w:jc w:val="both"/>
              <w:rPr>
                <w:lang w:val="sr-Latn-ME"/>
              </w:rPr>
            </w:pPr>
            <w:r w:rsidRPr="00B940F3">
              <w:rPr>
                <w:lang w:val="sr-Latn-ME"/>
              </w:rPr>
              <w:t>Obim studijskog programa koji se izvodi u jednoj godini je 60 ECTS kredita. Za tri godine osnovnih akademskih studija, obim studijskog programa je 180 ECTS, odnosno šest semestara po 30 ECTS.</w:t>
            </w:r>
          </w:p>
          <w:p w:rsidR="00B940F3" w:rsidRPr="00B940F3" w:rsidRDefault="00B940F3" w:rsidP="00B940F3">
            <w:pPr>
              <w:jc w:val="both"/>
              <w:rPr>
                <w:lang w:val="sr-Latn-ME"/>
              </w:rPr>
            </w:pPr>
            <w:r w:rsidRPr="00B940F3">
              <w:rPr>
                <w:lang w:val="sr-Latn-ME"/>
              </w:rPr>
              <w:t>Za dvije godine magistarskih akademskih studija, obim studijskog programa je 120 ECTS, odnosno četiri semestra po 30 ECTS.</w:t>
            </w:r>
          </w:p>
          <w:p w:rsidR="00B940F3" w:rsidRPr="00B940F3" w:rsidRDefault="00B940F3" w:rsidP="00B940F3">
            <w:pPr>
              <w:jc w:val="both"/>
              <w:rPr>
                <w:lang w:val="sr-Latn-ME"/>
              </w:rPr>
            </w:pPr>
            <w:r w:rsidRPr="00B940F3">
              <w:rPr>
                <w:lang w:val="sr-Latn-ME"/>
              </w:rPr>
              <w:t>Za tri godine doktorskih akademskih studija, obim studijskog programa je 180 ECTS, odnosno šest semestara po 30 ECTS.</w:t>
            </w:r>
          </w:p>
          <w:p w:rsidR="00B940F3" w:rsidRPr="00B940F3" w:rsidRDefault="00B940F3" w:rsidP="00B940F3">
            <w:pPr>
              <w:jc w:val="both"/>
              <w:rPr>
                <w:lang w:val="sr-Latn-ME"/>
              </w:rPr>
            </w:pPr>
          </w:p>
          <w:p w:rsidR="00B940F3" w:rsidRPr="00B940F3" w:rsidRDefault="00B940F3" w:rsidP="00B940F3">
            <w:pPr>
              <w:jc w:val="both"/>
              <w:rPr>
                <w:sz w:val="22"/>
                <w:szCs w:val="22"/>
                <w:lang w:val="sl-SI"/>
              </w:rPr>
            </w:pPr>
            <w:r w:rsidRPr="00B940F3">
              <w:rPr>
                <w:sz w:val="22"/>
                <w:szCs w:val="22"/>
                <w:lang w:val="sr-Latn-CS"/>
              </w:rPr>
              <w:t>180 ECTS + 120ECTS+180ECTS = 480 ECTS (osnovne + master + dokstorske</w:t>
            </w:r>
            <w:r w:rsidRPr="00B940F3">
              <w:rPr>
                <w:rFonts w:ascii="Arial" w:hAnsi="Arial" w:cs="Arial"/>
                <w:sz w:val="22"/>
                <w:szCs w:val="22"/>
                <w:lang w:val="sr-Latn-CS"/>
              </w:rPr>
              <w:t>)</w:t>
            </w:r>
          </w:p>
        </w:tc>
      </w:tr>
      <w:tr w:rsidR="00B940F3" w:rsidRPr="00B940F3" w:rsidTr="00975689">
        <w:tc>
          <w:tcPr>
            <w:tcW w:w="959" w:type="dxa"/>
            <w:shd w:val="clear" w:color="auto" w:fill="auto"/>
          </w:tcPr>
          <w:p w:rsidR="00B940F3" w:rsidRPr="00B940F3" w:rsidRDefault="00B940F3" w:rsidP="00776246">
            <w:pPr>
              <w:numPr>
                <w:ilvl w:val="2"/>
                <w:numId w:val="1"/>
              </w:numPr>
              <w:jc w:val="both"/>
              <w:rPr>
                <w:lang w:val="sl-SI"/>
              </w:rPr>
            </w:pPr>
          </w:p>
        </w:tc>
        <w:tc>
          <w:tcPr>
            <w:tcW w:w="7897" w:type="dxa"/>
            <w:shd w:val="clear" w:color="auto" w:fill="auto"/>
          </w:tcPr>
          <w:p w:rsidR="00B940F3" w:rsidRPr="00B940F3" w:rsidRDefault="00B940F3" w:rsidP="00B940F3">
            <w:pPr>
              <w:jc w:val="both"/>
              <w:rPr>
                <w:lang w:val="sl-SI"/>
              </w:rPr>
            </w:pPr>
            <w:r w:rsidRPr="00B940F3">
              <w:rPr>
                <w:lang w:val="sl-SI"/>
              </w:rPr>
              <w:t>Način određivanja kredita po predmetima i godinama studija, s obzirom na aktivnosti u nastavi i učenju, tj.: broj časova predavanja i  vježbi, konsultacije, seminari, projekti, ispiti, stručna praksa, istraživački rad, diplomski rad, magistarski rad, doktorska disertacija, individualni rad studenta itd.;</w:t>
            </w:r>
          </w:p>
          <w:p w:rsidR="00B940F3" w:rsidRPr="00B940F3" w:rsidRDefault="00B940F3" w:rsidP="00B940F3">
            <w:pPr>
              <w:jc w:val="both"/>
              <w:rPr>
                <w:lang w:val="sl-SI"/>
              </w:rPr>
            </w:pPr>
          </w:p>
          <w:p w:rsidR="00B940F3" w:rsidRPr="00B940F3" w:rsidRDefault="00B940F3" w:rsidP="00B940F3">
            <w:pPr>
              <w:jc w:val="both"/>
              <w:rPr>
                <w:lang w:val="sl-SI"/>
              </w:rPr>
            </w:pPr>
            <w:r w:rsidRPr="00B940F3">
              <w:rPr>
                <w:lang w:val="sl-SI"/>
              </w:rPr>
              <w:t>Jedan ECTS kredit odnosi se na 30 sati rada studenata potrebnih za jednu ili više sljedećih aktivnosti: kontakt nastavu, učenje, praktični rad, pripremu i odbranu samostalnih radova, polaganja kolokvijuma i ispita.</w:t>
            </w:r>
          </w:p>
          <w:p w:rsidR="00B940F3" w:rsidRPr="00B940F3" w:rsidRDefault="00B940F3" w:rsidP="00B940F3">
            <w:pPr>
              <w:jc w:val="both"/>
              <w:rPr>
                <w:color w:val="FF33CC"/>
                <w:lang w:val="sl-SI"/>
              </w:rPr>
            </w:pPr>
            <w:r w:rsidRPr="00B940F3">
              <w:rPr>
                <w:lang w:val="sl-SI"/>
              </w:rPr>
              <w:t xml:space="preserve">Broj kredita za pojedini predmet (kurs) određuje se prema broju časova nastave (teorijske i/ili praktične,  predavanja, vježbe,  praktikumi, seminari, praktična nastava, terenska nastava i drugo ), vremenu rada studenta na samostalnim </w:t>
            </w:r>
            <w:r w:rsidRPr="00B940F3">
              <w:rPr>
                <w:lang w:val="sl-SI"/>
              </w:rPr>
              <w:lastRenderedPageBreak/>
              <w:t>radovima  (domaći zadaci, projekti, seminarski radovi i slično) i vremenu za učenje  u pripremi  za provjeru znanja i ocjenjivanje (testovi, kolokvijumi</w:t>
            </w:r>
            <w:r w:rsidRPr="00B940F3">
              <w:rPr>
                <w:color w:val="FF33CC"/>
                <w:lang w:val="sl-SI"/>
              </w:rPr>
              <w:t xml:space="preserve">, </w:t>
            </w:r>
            <w:r w:rsidRPr="00B940F3">
              <w:rPr>
                <w:lang w:val="sl-SI"/>
              </w:rPr>
              <w:t>izrada završnih radova, završni ispit, stručna praksa) i drugim oblicima angažovanja u skladu sa konkretnim studijskim programom.</w:t>
            </w:r>
          </w:p>
        </w:tc>
      </w:tr>
      <w:tr w:rsidR="00B940F3" w:rsidRPr="00B940F3" w:rsidTr="00975689">
        <w:tc>
          <w:tcPr>
            <w:tcW w:w="959" w:type="dxa"/>
            <w:tcBorders>
              <w:bottom w:val="single" w:sz="4" w:space="0" w:color="auto"/>
            </w:tcBorders>
            <w:shd w:val="clear" w:color="auto" w:fill="auto"/>
          </w:tcPr>
          <w:p w:rsidR="00B940F3" w:rsidRPr="00B940F3" w:rsidRDefault="00B940F3" w:rsidP="00776246">
            <w:pPr>
              <w:numPr>
                <w:ilvl w:val="2"/>
                <w:numId w:val="1"/>
              </w:numPr>
              <w:jc w:val="both"/>
              <w:rPr>
                <w:lang w:val="sl-SI"/>
              </w:rPr>
            </w:pPr>
          </w:p>
        </w:tc>
        <w:tc>
          <w:tcPr>
            <w:tcW w:w="7897" w:type="dxa"/>
            <w:tcBorders>
              <w:bottom w:val="single" w:sz="4" w:space="0" w:color="auto"/>
            </w:tcBorders>
            <w:shd w:val="clear" w:color="auto" w:fill="auto"/>
          </w:tcPr>
          <w:p w:rsidR="00B940F3" w:rsidRPr="00B940F3" w:rsidRDefault="00B940F3" w:rsidP="00B940F3">
            <w:pPr>
              <w:jc w:val="both"/>
              <w:rPr>
                <w:lang w:val="sl-SI"/>
              </w:rPr>
            </w:pPr>
            <w:r w:rsidRPr="00B940F3">
              <w:rPr>
                <w:lang w:val="sl-SI"/>
              </w:rPr>
              <w:t>Dužina trajanja studijskog programa i planirani početak rada.</w:t>
            </w:r>
          </w:p>
          <w:p w:rsidR="00B940F3" w:rsidRPr="00B940F3" w:rsidRDefault="00B940F3" w:rsidP="00B940F3">
            <w:pPr>
              <w:jc w:val="both"/>
              <w:rPr>
                <w:lang w:val="sl-SI"/>
              </w:rPr>
            </w:pPr>
          </w:p>
          <w:p w:rsidR="00B940F3" w:rsidRPr="00B940F3" w:rsidRDefault="00B940F3" w:rsidP="00B940F3">
            <w:pPr>
              <w:jc w:val="both"/>
              <w:rPr>
                <w:lang w:val="sl-SI"/>
              </w:rPr>
            </w:pPr>
            <w:r w:rsidRPr="00B940F3">
              <w:rPr>
                <w:lang w:val="sl-SI"/>
              </w:rPr>
              <w:t>Dužina trajanja: 3 + 2 + 3 godine</w:t>
            </w:r>
          </w:p>
          <w:p w:rsidR="00B940F3" w:rsidRPr="00B940F3" w:rsidRDefault="00B940F3" w:rsidP="00B940F3">
            <w:pPr>
              <w:jc w:val="both"/>
              <w:rPr>
                <w:lang w:val="sl-SI"/>
              </w:rPr>
            </w:pPr>
            <w:r w:rsidRPr="00B940F3">
              <w:rPr>
                <w:lang w:val="sl-SI"/>
              </w:rPr>
              <w:t>Planirani početak rada: osnovne studije akademska 2017/18 godina.</w:t>
            </w:r>
          </w:p>
          <w:p w:rsidR="00B940F3" w:rsidRPr="00B940F3" w:rsidRDefault="00B940F3" w:rsidP="00B940F3">
            <w:pPr>
              <w:jc w:val="both"/>
              <w:rPr>
                <w:lang w:val="sl-SI"/>
              </w:rPr>
            </w:pPr>
            <w:r w:rsidRPr="00B940F3">
              <w:rPr>
                <w:lang w:val="sl-SI"/>
              </w:rPr>
              <w:t>Početak rada master studija studijska 2020/21 godina.</w:t>
            </w:r>
          </w:p>
          <w:p w:rsidR="00B940F3" w:rsidRPr="00B940F3" w:rsidRDefault="00B940F3" w:rsidP="00B940F3">
            <w:pPr>
              <w:jc w:val="both"/>
              <w:rPr>
                <w:color w:val="FF33CC"/>
                <w:lang w:val="sl-SI"/>
              </w:rPr>
            </w:pPr>
            <w:r w:rsidRPr="00B940F3">
              <w:rPr>
                <w:lang w:val="sl-SI"/>
              </w:rPr>
              <w:t>Doktorski studijski program rpočetak rada studijska 2017/18 godina.</w:t>
            </w:r>
          </w:p>
        </w:tc>
      </w:tr>
      <w:tr w:rsidR="00B940F3" w:rsidRPr="00B940F3" w:rsidTr="00975689">
        <w:tc>
          <w:tcPr>
            <w:tcW w:w="8856" w:type="dxa"/>
            <w:gridSpan w:val="2"/>
            <w:shd w:val="pct20" w:color="auto" w:fill="auto"/>
          </w:tcPr>
          <w:p w:rsidR="00B940F3" w:rsidRPr="00B940F3" w:rsidRDefault="00B940F3" w:rsidP="00B940F3">
            <w:pPr>
              <w:jc w:val="both"/>
              <w:rPr>
                <w:lang w:val="sl-SI"/>
              </w:rPr>
            </w:pPr>
          </w:p>
        </w:tc>
      </w:tr>
      <w:tr w:rsidR="00B940F3" w:rsidRPr="00B940F3" w:rsidTr="00975689">
        <w:tc>
          <w:tcPr>
            <w:tcW w:w="959" w:type="dxa"/>
            <w:shd w:val="clear" w:color="auto" w:fill="auto"/>
          </w:tcPr>
          <w:p w:rsidR="00B940F3" w:rsidRPr="00B940F3" w:rsidRDefault="00B940F3" w:rsidP="00776246">
            <w:pPr>
              <w:numPr>
                <w:ilvl w:val="1"/>
                <w:numId w:val="1"/>
              </w:numPr>
              <w:jc w:val="both"/>
              <w:rPr>
                <w:b/>
                <w:lang w:val="sl-SI"/>
              </w:rPr>
            </w:pPr>
          </w:p>
        </w:tc>
        <w:tc>
          <w:tcPr>
            <w:tcW w:w="7897" w:type="dxa"/>
            <w:shd w:val="clear" w:color="auto" w:fill="auto"/>
          </w:tcPr>
          <w:p w:rsidR="00B940F3" w:rsidRPr="00B940F3" w:rsidRDefault="00B940F3" w:rsidP="00B940F3">
            <w:pPr>
              <w:jc w:val="both"/>
              <w:rPr>
                <w:b/>
                <w:lang w:val="sl-SI"/>
              </w:rPr>
            </w:pPr>
            <w:r w:rsidRPr="00B940F3">
              <w:rPr>
                <w:b/>
                <w:lang w:val="sl-SI"/>
              </w:rPr>
              <w:t>Ciljna grupa studijskog programa:</w:t>
            </w:r>
          </w:p>
          <w:p w:rsidR="00B940F3" w:rsidRPr="00B940F3" w:rsidRDefault="00B940F3" w:rsidP="00B940F3">
            <w:pPr>
              <w:jc w:val="both"/>
              <w:rPr>
                <w:b/>
                <w:lang w:val="sl-SI"/>
              </w:rPr>
            </w:pPr>
          </w:p>
        </w:tc>
      </w:tr>
      <w:tr w:rsidR="00B940F3" w:rsidRPr="00B940F3" w:rsidTr="00975689">
        <w:tc>
          <w:tcPr>
            <w:tcW w:w="959" w:type="dxa"/>
            <w:shd w:val="clear" w:color="auto" w:fill="auto"/>
          </w:tcPr>
          <w:p w:rsidR="00B940F3" w:rsidRPr="00B940F3" w:rsidRDefault="00B940F3" w:rsidP="00776246">
            <w:pPr>
              <w:numPr>
                <w:ilvl w:val="2"/>
                <w:numId w:val="1"/>
              </w:numPr>
              <w:jc w:val="both"/>
              <w:rPr>
                <w:lang w:val="sl-SI"/>
              </w:rPr>
            </w:pPr>
          </w:p>
        </w:tc>
        <w:tc>
          <w:tcPr>
            <w:tcW w:w="7897" w:type="dxa"/>
            <w:shd w:val="clear" w:color="auto" w:fill="auto"/>
          </w:tcPr>
          <w:p w:rsidR="00B940F3" w:rsidRPr="00B940F3" w:rsidRDefault="00B940F3" w:rsidP="00B940F3">
            <w:pPr>
              <w:jc w:val="both"/>
              <w:rPr>
                <w:rFonts w:ascii="ArialMT" w:hAnsi="ArialMT" w:cs="ArialMT"/>
                <w:b/>
                <w:sz w:val="19"/>
                <w:szCs w:val="19"/>
                <w:lang w:val="sr-Latn-CS"/>
              </w:rPr>
            </w:pPr>
            <w:r w:rsidRPr="00B940F3">
              <w:rPr>
                <w:lang w:val="sl-SI"/>
              </w:rPr>
              <w:t>Opis ciljne grupe;</w:t>
            </w:r>
            <w:r w:rsidRPr="00B940F3">
              <w:rPr>
                <w:rFonts w:ascii="ArialMT" w:hAnsi="ArialMT" w:cs="ArialMT"/>
                <w:b/>
                <w:sz w:val="19"/>
                <w:szCs w:val="19"/>
                <w:lang w:val="sr-Latn-CS"/>
              </w:rPr>
              <w:t xml:space="preserve"> </w:t>
            </w:r>
          </w:p>
          <w:p w:rsidR="003345DA" w:rsidRDefault="003345DA" w:rsidP="00B940F3">
            <w:pPr>
              <w:jc w:val="both"/>
            </w:pPr>
            <w:r>
              <w:br/>
              <w:t>Ciljnu grupu budućih studenata Studijskog programa za pedagogiju čine oni koji svoj profesionalni angažman vide, prije svega u različitim nivoima obrazovnog sistema od predškolstva do Univerziteta, zatim oni koji svoj profesionalni angažman vide u različitim vidovima socijalne zaštite građana, učeničkom i studentskom standardu, nadležnim organima uprave zaduženim za problematiku obrazovanja, te u dijelu nevladinog sektora koji se aktivno bavi različitim pitanjima obrazovanja.</w:t>
            </w:r>
          </w:p>
          <w:p w:rsidR="00B940F3" w:rsidRPr="00B940F3" w:rsidRDefault="003345DA" w:rsidP="00B940F3">
            <w:pPr>
              <w:jc w:val="both"/>
              <w:rPr>
                <w:lang w:val="sl-SI"/>
              </w:rPr>
            </w:pPr>
            <w:r>
              <w:br/>
              <w:t>U skladu sa specifičnim zahtjevima profesije, uporednim iskustvima, predlažemo uvođenje prijemnog ispita koji bi se sastojao iz procjene ličnosti (test ličnosti i intervju), procjene kognitivnih potencijala pojednica (test kognitivnih sposobnosti), te procjene opšte informisanosti (test opšte informisanosti).</w:t>
            </w:r>
          </w:p>
        </w:tc>
      </w:tr>
      <w:tr w:rsidR="00B940F3" w:rsidRPr="00B940F3" w:rsidTr="00975689">
        <w:tc>
          <w:tcPr>
            <w:tcW w:w="959" w:type="dxa"/>
            <w:shd w:val="clear" w:color="auto" w:fill="auto"/>
          </w:tcPr>
          <w:p w:rsidR="00B940F3" w:rsidRPr="00B940F3" w:rsidRDefault="00B940F3" w:rsidP="00776246">
            <w:pPr>
              <w:numPr>
                <w:ilvl w:val="2"/>
                <w:numId w:val="1"/>
              </w:numPr>
              <w:jc w:val="both"/>
              <w:rPr>
                <w:lang w:val="sl-SI"/>
              </w:rPr>
            </w:pPr>
          </w:p>
        </w:tc>
        <w:tc>
          <w:tcPr>
            <w:tcW w:w="7897" w:type="dxa"/>
            <w:shd w:val="clear" w:color="auto" w:fill="auto"/>
          </w:tcPr>
          <w:p w:rsidR="00B940F3" w:rsidRPr="00B940F3" w:rsidRDefault="00B940F3" w:rsidP="00B940F3">
            <w:pPr>
              <w:jc w:val="both"/>
              <w:rPr>
                <w:lang w:val="sl-SI"/>
              </w:rPr>
            </w:pPr>
            <w:r w:rsidRPr="00B940F3">
              <w:rPr>
                <w:lang w:val="sl-SI"/>
              </w:rPr>
              <w:t>Potrebno obrazovanje za upis na studijski program;</w:t>
            </w:r>
          </w:p>
          <w:p w:rsidR="00B940F3" w:rsidRPr="00B940F3" w:rsidRDefault="00B940F3" w:rsidP="00B940F3">
            <w:pPr>
              <w:jc w:val="both"/>
              <w:rPr>
                <w:lang w:val="sl-SI"/>
              </w:rPr>
            </w:pPr>
          </w:p>
          <w:p w:rsidR="00B940F3" w:rsidRPr="00B940F3" w:rsidRDefault="00B940F3" w:rsidP="00B940F3">
            <w:pPr>
              <w:jc w:val="both"/>
              <w:rPr>
                <w:lang w:val="sr-Latn-CS"/>
              </w:rPr>
            </w:pPr>
            <w:r w:rsidRPr="00B940F3">
              <w:rPr>
                <w:lang w:val="sr-Latn-CS"/>
              </w:rPr>
              <w:t>Na osnovu člana 4. Pravilnika o uslovima, kriterijumima i postupku upisa na osnovnim studijama Univerziteta Crne Gore, odgovarajuće srednje škole za upis na Studijski program za pedagogiju su: gimnazija, ekonomska, muzička, likovna i medicinska škola.</w:t>
            </w:r>
          </w:p>
          <w:p w:rsidR="00B940F3" w:rsidRPr="00B940F3" w:rsidRDefault="00B940F3" w:rsidP="00B940F3">
            <w:pPr>
              <w:jc w:val="both"/>
              <w:rPr>
                <w:lang w:val="sl-SI"/>
              </w:rPr>
            </w:pPr>
            <w:r w:rsidRPr="00B940F3">
              <w:rPr>
                <w:lang w:val="sl-SI"/>
              </w:rPr>
              <w:t xml:space="preserve">Pravo upisa na magistarski studij imaju kandidati sa završenim osnovnim studijem Pedagogije. </w:t>
            </w:r>
          </w:p>
          <w:p w:rsidR="00B940F3" w:rsidRPr="00B940F3" w:rsidRDefault="00B940F3" w:rsidP="00B940F3">
            <w:pPr>
              <w:jc w:val="both"/>
              <w:rPr>
                <w:lang w:val="sl-SI"/>
              </w:rPr>
            </w:pPr>
            <w:r w:rsidRPr="00B940F3">
              <w:rPr>
                <w:lang w:val="sl-SI"/>
              </w:rPr>
              <w:t>Pravo upisa na doktorske studije Pedagogije imaju magistri pedagogije.</w:t>
            </w:r>
          </w:p>
        </w:tc>
      </w:tr>
      <w:tr w:rsidR="00B940F3" w:rsidRPr="00B940F3" w:rsidTr="00975689">
        <w:tc>
          <w:tcPr>
            <w:tcW w:w="959" w:type="dxa"/>
            <w:shd w:val="clear" w:color="auto" w:fill="auto"/>
          </w:tcPr>
          <w:p w:rsidR="00B940F3" w:rsidRPr="00B940F3" w:rsidRDefault="00B940F3" w:rsidP="00776246">
            <w:pPr>
              <w:numPr>
                <w:ilvl w:val="2"/>
                <w:numId w:val="1"/>
              </w:numPr>
              <w:jc w:val="both"/>
              <w:rPr>
                <w:lang w:val="sl-SI"/>
              </w:rPr>
            </w:pPr>
          </w:p>
        </w:tc>
        <w:tc>
          <w:tcPr>
            <w:tcW w:w="7897" w:type="dxa"/>
            <w:shd w:val="clear" w:color="auto" w:fill="auto"/>
          </w:tcPr>
          <w:p w:rsidR="00B940F3" w:rsidRPr="00B940F3" w:rsidRDefault="00B940F3" w:rsidP="00B940F3">
            <w:pPr>
              <w:jc w:val="both"/>
              <w:rPr>
                <w:lang w:val="sl-SI"/>
              </w:rPr>
            </w:pPr>
            <w:r w:rsidRPr="00B940F3">
              <w:rPr>
                <w:lang w:val="sl-SI"/>
              </w:rPr>
              <w:t>Nivo potrebnog profesionalnog iskustva;</w:t>
            </w:r>
          </w:p>
          <w:p w:rsidR="00B940F3" w:rsidRPr="00B940F3" w:rsidRDefault="00B940F3" w:rsidP="00B940F3">
            <w:pPr>
              <w:jc w:val="both"/>
              <w:rPr>
                <w:lang w:val="sl-SI"/>
              </w:rPr>
            </w:pPr>
          </w:p>
          <w:p w:rsidR="00B940F3" w:rsidRPr="00B940F3" w:rsidRDefault="00B940F3" w:rsidP="00B940F3">
            <w:pPr>
              <w:jc w:val="both"/>
              <w:rPr>
                <w:lang w:val="sl-SI"/>
              </w:rPr>
            </w:pPr>
            <w:r w:rsidRPr="00B940F3">
              <w:rPr>
                <w:lang w:val="sr-Latn-RS"/>
              </w:rPr>
              <w:t>Pravo upisa na osnovni studij imaju kandidati sa završenim srednjim obrazovanjem u četvorogodišnjem trajanju.</w:t>
            </w:r>
            <w:r w:rsidRPr="00B940F3">
              <w:rPr>
                <w:lang w:val="sl-SI"/>
              </w:rPr>
              <w:t xml:space="preserve"> </w:t>
            </w:r>
            <w:r w:rsidRPr="00B940F3">
              <w:rPr>
                <w:lang w:val="sr-Latn-RS"/>
              </w:rPr>
              <w:t>Za upis na studijski program za pedagogiju nije potrebno prethodno profesionalno iskustvo.</w:t>
            </w:r>
            <w:r w:rsidRPr="00B940F3">
              <w:rPr>
                <w:lang w:val="sl-SI"/>
              </w:rPr>
              <w:t xml:space="preserve"> </w:t>
            </w:r>
          </w:p>
          <w:p w:rsidR="00B940F3" w:rsidRPr="00B940F3" w:rsidRDefault="00B940F3" w:rsidP="00B940F3">
            <w:pPr>
              <w:jc w:val="both"/>
              <w:rPr>
                <w:lang w:val="sl-SI"/>
              </w:rPr>
            </w:pPr>
          </w:p>
        </w:tc>
      </w:tr>
      <w:tr w:rsidR="00B940F3" w:rsidRPr="00B940F3" w:rsidTr="00975689">
        <w:tc>
          <w:tcPr>
            <w:tcW w:w="959" w:type="dxa"/>
            <w:shd w:val="clear" w:color="auto" w:fill="auto"/>
          </w:tcPr>
          <w:p w:rsidR="00B940F3" w:rsidRPr="00B940F3" w:rsidRDefault="00B940F3" w:rsidP="00776246">
            <w:pPr>
              <w:numPr>
                <w:ilvl w:val="2"/>
                <w:numId w:val="1"/>
              </w:numPr>
              <w:jc w:val="both"/>
              <w:rPr>
                <w:lang w:val="sl-SI"/>
              </w:rPr>
            </w:pPr>
          </w:p>
        </w:tc>
        <w:tc>
          <w:tcPr>
            <w:tcW w:w="7897" w:type="dxa"/>
            <w:shd w:val="clear" w:color="auto" w:fill="auto"/>
          </w:tcPr>
          <w:p w:rsidR="00B940F3" w:rsidRPr="00B940F3" w:rsidRDefault="00B940F3" w:rsidP="00B940F3">
            <w:pPr>
              <w:jc w:val="both"/>
              <w:rPr>
                <w:lang w:val="sl-SI"/>
              </w:rPr>
            </w:pPr>
            <w:r w:rsidRPr="00B940F3">
              <w:rPr>
                <w:lang w:val="sl-SI"/>
              </w:rPr>
              <w:t xml:space="preserve">Uslovi, kriterijumi i postupak upisa na prvu godinu studija </w:t>
            </w:r>
          </w:p>
          <w:p w:rsidR="00B940F3" w:rsidRPr="00B940F3" w:rsidRDefault="00B940F3" w:rsidP="00B940F3">
            <w:pPr>
              <w:jc w:val="both"/>
              <w:rPr>
                <w:lang w:val="sr-Cyrl-CS"/>
              </w:rPr>
            </w:pPr>
          </w:p>
          <w:p w:rsidR="00B940F3" w:rsidRPr="00B940F3" w:rsidRDefault="00B940F3" w:rsidP="00B940F3">
            <w:pPr>
              <w:jc w:val="both"/>
              <w:rPr>
                <w:lang w:val="sr-Latn-RS"/>
              </w:rPr>
            </w:pPr>
            <w:r w:rsidRPr="00B940F3">
              <w:rPr>
                <w:lang w:val="sr-Latn-RS"/>
              </w:rPr>
              <w:t xml:space="preserve">Upis na Studijski program za pedagogiju vrši se na konkurentskoj osnovi, u </w:t>
            </w:r>
            <w:r w:rsidRPr="00B940F3">
              <w:rPr>
                <w:lang w:val="sr-Latn-RS"/>
              </w:rPr>
              <w:lastRenderedPageBreak/>
              <w:t>skladu sa rezultatima postignutim po završetku i u toku srednjeg obrazovanja, osnovnih i magistarskih studija nakon sprovedenog postupka rangiranja. Kandidati koji nijesu polagali eksternu maturu su u obavezi da polažu eksterni test, koji sačinjavaju ispiti iz crnogorskog jezika i psihologije.</w:t>
            </w:r>
          </w:p>
          <w:p w:rsidR="00B940F3" w:rsidRPr="00B940F3" w:rsidRDefault="00B940F3" w:rsidP="00B940F3">
            <w:pPr>
              <w:jc w:val="both"/>
              <w:rPr>
                <w:lang w:val="sr-Latn-RS"/>
              </w:rPr>
            </w:pPr>
            <w:r w:rsidRPr="00B940F3">
              <w:rPr>
                <w:lang w:val="sr-Latn-RS"/>
              </w:rPr>
              <w:t>Pravilnik o uslovima, kriterijumima i postupku upisa u prvu godinu studija na UCG</w:t>
            </w:r>
          </w:p>
        </w:tc>
      </w:tr>
      <w:tr w:rsidR="00B940F3" w:rsidRPr="00B940F3" w:rsidTr="00975689">
        <w:tc>
          <w:tcPr>
            <w:tcW w:w="959" w:type="dxa"/>
            <w:shd w:val="clear" w:color="auto" w:fill="auto"/>
          </w:tcPr>
          <w:p w:rsidR="00B940F3" w:rsidRPr="00B940F3" w:rsidRDefault="00B940F3" w:rsidP="00776246">
            <w:pPr>
              <w:numPr>
                <w:ilvl w:val="2"/>
                <w:numId w:val="1"/>
              </w:numPr>
              <w:jc w:val="both"/>
              <w:rPr>
                <w:lang w:val="sl-SI"/>
              </w:rPr>
            </w:pPr>
          </w:p>
        </w:tc>
        <w:tc>
          <w:tcPr>
            <w:tcW w:w="7897" w:type="dxa"/>
            <w:shd w:val="clear" w:color="auto" w:fill="auto"/>
          </w:tcPr>
          <w:p w:rsidR="00B940F3" w:rsidRPr="00B940F3" w:rsidRDefault="00B940F3" w:rsidP="00B940F3">
            <w:pPr>
              <w:jc w:val="both"/>
              <w:rPr>
                <w:lang w:val="sl-SI"/>
              </w:rPr>
            </w:pPr>
            <w:r w:rsidRPr="00B940F3">
              <w:rPr>
                <w:lang w:val="sl-SI"/>
              </w:rPr>
              <w:t>Planirani broj studenata za upis na prvu godinu;</w:t>
            </w:r>
          </w:p>
          <w:p w:rsidR="00B940F3" w:rsidRPr="00B940F3" w:rsidRDefault="00B940F3" w:rsidP="00B940F3">
            <w:pPr>
              <w:jc w:val="both"/>
              <w:rPr>
                <w:lang w:val="sl-SI"/>
              </w:rPr>
            </w:pPr>
          </w:p>
          <w:p w:rsidR="00B940F3" w:rsidRPr="00B940F3" w:rsidRDefault="00B940F3" w:rsidP="00B940F3">
            <w:pPr>
              <w:spacing w:after="200"/>
              <w:jc w:val="both"/>
              <w:rPr>
                <w:rFonts w:eastAsia="Calibri"/>
                <w:lang w:val="hr-HR"/>
              </w:rPr>
            </w:pPr>
            <w:r w:rsidRPr="00B940F3">
              <w:rPr>
                <w:rFonts w:eastAsia="Calibri"/>
                <w:lang w:val="hr-HR"/>
              </w:rPr>
              <w:t>Maksimalan broj studenata koji se može upisati na osnovne studije je 15 budžetskih i 15 samofinansirajućih, budući da je to broj koji omogućava kvalitetno izvođenje nastave, kao i praćenje nastavnog plana i programa od strane studenata, a takođe odgovara i uslovima u kojima se organizuje nastava na Studijskom programu za pedagogiju.</w:t>
            </w:r>
          </w:p>
        </w:tc>
      </w:tr>
      <w:tr w:rsidR="00B940F3" w:rsidRPr="00B940F3" w:rsidTr="00975689">
        <w:tc>
          <w:tcPr>
            <w:tcW w:w="959" w:type="dxa"/>
            <w:tcBorders>
              <w:bottom w:val="single" w:sz="4" w:space="0" w:color="auto"/>
            </w:tcBorders>
            <w:shd w:val="clear" w:color="auto" w:fill="auto"/>
          </w:tcPr>
          <w:p w:rsidR="00B940F3" w:rsidRPr="00B940F3" w:rsidRDefault="00B940F3" w:rsidP="00776246">
            <w:pPr>
              <w:numPr>
                <w:ilvl w:val="2"/>
                <w:numId w:val="1"/>
              </w:numPr>
              <w:jc w:val="both"/>
              <w:rPr>
                <w:lang w:val="sl-SI"/>
              </w:rPr>
            </w:pPr>
          </w:p>
        </w:tc>
        <w:tc>
          <w:tcPr>
            <w:tcW w:w="7897" w:type="dxa"/>
            <w:tcBorders>
              <w:bottom w:val="single" w:sz="4" w:space="0" w:color="auto"/>
            </w:tcBorders>
            <w:shd w:val="clear" w:color="auto" w:fill="auto"/>
          </w:tcPr>
          <w:p w:rsidR="00B940F3" w:rsidRPr="00B940F3" w:rsidRDefault="00B940F3" w:rsidP="00B940F3">
            <w:pPr>
              <w:jc w:val="both"/>
              <w:rPr>
                <w:lang w:val="sl-SI"/>
              </w:rPr>
            </w:pPr>
            <w:r w:rsidRPr="00B940F3">
              <w:rPr>
                <w:lang w:val="sl-SI"/>
              </w:rPr>
              <w:t>Broj diplomiranih studenata na tom studijskom programu, koji se nalaze na biroima rada u Crnoj Gori.</w:t>
            </w:r>
          </w:p>
          <w:p w:rsidR="00B940F3" w:rsidRPr="00B940F3" w:rsidRDefault="00B940F3" w:rsidP="00B940F3">
            <w:pPr>
              <w:jc w:val="both"/>
              <w:rPr>
                <w:lang w:val="sl-SI"/>
              </w:rPr>
            </w:pPr>
          </w:p>
          <w:p w:rsidR="00B940F3" w:rsidRPr="00B940F3" w:rsidRDefault="00B940F3" w:rsidP="00B940F3">
            <w:pPr>
              <w:jc w:val="both"/>
              <w:rPr>
                <w:lang w:val="sr-Latn-ME"/>
              </w:rPr>
            </w:pPr>
            <w:r w:rsidRPr="00B940F3">
              <w:rPr>
                <w:lang w:val="sl-SI"/>
              </w:rPr>
              <w:t>Tabela 1. - Zavod za zapo</w:t>
            </w:r>
            <w:r w:rsidRPr="00B940F3">
              <w:rPr>
                <w:lang w:val="sr-Latn-ME"/>
              </w:rPr>
              <w:t>šljavanje Crne Gore, neupošljeni pedagozi/škinje</w:t>
            </w:r>
          </w:p>
          <w:p w:rsidR="00B940F3" w:rsidRPr="00B940F3" w:rsidRDefault="00B940F3" w:rsidP="00B940F3">
            <w:pPr>
              <w:jc w:val="both"/>
              <w:rPr>
                <w:lang w:val="sr-Latn-ME"/>
              </w:rPr>
            </w:pPr>
          </w:p>
          <w:tbl>
            <w:tblPr>
              <w:tblStyle w:val="TableGrid"/>
              <w:tblW w:w="0" w:type="auto"/>
              <w:tblLook w:val="04A0" w:firstRow="1" w:lastRow="0" w:firstColumn="1" w:lastColumn="0" w:noHBand="0" w:noVBand="1"/>
            </w:tblPr>
            <w:tblGrid>
              <w:gridCol w:w="5234"/>
              <w:gridCol w:w="2437"/>
            </w:tblGrid>
            <w:tr w:rsidR="00B940F3" w:rsidRPr="00B940F3" w:rsidTr="00975689">
              <w:tc>
                <w:tcPr>
                  <w:tcW w:w="6403" w:type="dxa"/>
                </w:tcPr>
                <w:p w:rsidR="00B940F3" w:rsidRPr="00B940F3" w:rsidRDefault="00B940F3" w:rsidP="00B940F3">
                  <w:pPr>
                    <w:rPr>
                      <w:lang w:val="sr-Latn-ME"/>
                    </w:rPr>
                  </w:pPr>
                  <w:r w:rsidRPr="00B940F3">
                    <w:rPr>
                      <w:lang w:val="sr-Latn-ME"/>
                    </w:rPr>
                    <w:t xml:space="preserve">Pedagozi bachelor </w:t>
                  </w:r>
                </w:p>
              </w:tc>
              <w:tc>
                <w:tcPr>
                  <w:tcW w:w="2947" w:type="dxa"/>
                </w:tcPr>
                <w:p w:rsidR="00B940F3" w:rsidRPr="00B940F3" w:rsidRDefault="00B940F3" w:rsidP="00B940F3">
                  <w:pPr>
                    <w:jc w:val="center"/>
                    <w:rPr>
                      <w:lang w:val="sr-Latn-ME"/>
                    </w:rPr>
                  </w:pPr>
                  <w:r w:rsidRPr="00B940F3">
                    <w:rPr>
                      <w:lang w:val="sr-Latn-ME"/>
                    </w:rPr>
                    <w:t>11</w:t>
                  </w:r>
                </w:p>
              </w:tc>
            </w:tr>
            <w:tr w:rsidR="00B940F3" w:rsidRPr="00B940F3" w:rsidTr="00975689">
              <w:tc>
                <w:tcPr>
                  <w:tcW w:w="6403" w:type="dxa"/>
                </w:tcPr>
                <w:p w:rsidR="00B940F3" w:rsidRPr="00B940F3" w:rsidRDefault="00B940F3" w:rsidP="00B940F3">
                  <w:pPr>
                    <w:rPr>
                      <w:lang w:val="sr-Latn-ME"/>
                    </w:rPr>
                  </w:pPr>
                  <w:r w:rsidRPr="00B940F3">
                    <w:rPr>
                      <w:lang w:val="sr-Latn-ME"/>
                    </w:rPr>
                    <w:t>Pedagozi stepen specijaliste</w:t>
                  </w:r>
                </w:p>
              </w:tc>
              <w:tc>
                <w:tcPr>
                  <w:tcW w:w="2947" w:type="dxa"/>
                </w:tcPr>
                <w:p w:rsidR="00B940F3" w:rsidRPr="00B940F3" w:rsidRDefault="00B940F3" w:rsidP="00B940F3">
                  <w:pPr>
                    <w:jc w:val="center"/>
                    <w:rPr>
                      <w:lang w:val="sr-Latn-ME"/>
                    </w:rPr>
                  </w:pPr>
                  <w:r w:rsidRPr="00B940F3">
                    <w:rPr>
                      <w:lang w:val="sr-Latn-ME"/>
                    </w:rPr>
                    <w:t>57</w:t>
                  </w:r>
                </w:p>
              </w:tc>
            </w:tr>
            <w:tr w:rsidR="00B940F3" w:rsidRPr="00B940F3" w:rsidTr="00975689">
              <w:tc>
                <w:tcPr>
                  <w:tcW w:w="6403" w:type="dxa"/>
                </w:tcPr>
                <w:p w:rsidR="00B940F3" w:rsidRPr="00B940F3" w:rsidRDefault="00B940F3" w:rsidP="00B940F3">
                  <w:pPr>
                    <w:rPr>
                      <w:lang w:val="sr-Latn-ME"/>
                    </w:rPr>
                  </w:pPr>
                  <w:r w:rsidRPr="00B940F3">
                    <w:rPr>
                      <w:lang w:val="sr-Latn-ME"/>
                    </w:rPr>
                    <w:t>Pedagozi + profesori pedagogije</w:t>
                  </w:r>
                </w:p>
              </w:tc>
              <w:tc>
                <w:tcPr>
                  <w:tcW w:w="2947" w:type="dxa"/>
                </w:tcPr>
                <w:p w:rsidR="00B940F3" w:rsidRPr="00B940F3" w:rsidRDefault="00B940F3" w:rsidP="00B940F3">
                  <w:pPr>
                    <w:jc w:val="center"/>
                    <w:rPr>
                      <w:lang w:val="sr-Latn-ME"/>
                    </w:rPr>
                  </w:pPr>
                  <w:r w:rsidRPr="00B940F3">
                    <w:rPr>
                      <w:lang w:val="sr-Latn-ME"/>
                    </w:rPr>
                    <w:t>18+2</w:t>
                  </w:r>
                </w:p>
              </w:tc>
            </w:tr>
            <w:tr w:rsidR="00B940F3" w:rsidRPr="00B940F3" w:rsidTr="00975689">
              <w:tc>
                <w:tcPr>
                  <w:tcW w:w="6403" w:type="dxa"/>
                </w:tcPr>
                <w:p w:rsidR="00B940F3" w:rsidRPr="00B940F3" w:rsidRDefault="00B940F3" w:rsidP="00B940F3">
                  <w:pPr>
                    <w:rPr>
                      <w:lang w:val="sr-Latn-ME"/>
                    </w:rPr>
                  </w:pPr>
                  <w:r w:rsidRPr="00B940F3">
                    <w:rPr>
                      <w:lang w:val="sr-Latn-ME"/>
                    </w:rPr>
                    <w:t>Pedagozi stepen magistra (master)</w:t>
                  </w:r>
                </w:p>
              </w:tc>
              <w:tc>
                <w:tcPr>
                  <w:tcW w:w="2947" w:type="dxa"/>
                </w:tcPr>
                <w:p w:rsidR="00B940F3" w:rsidRPr="00B940F3" w:rsidRDefault="00B940F3" w:rsidP="00B940F3">
                  <w:pPr>
                    <w:jc w:val="center"/>
                    <w:rPr>
                      <w:lang w:val="sr-Latn-ME"/>
                    </w:rPr>
                  </w:pPr>
                  <w:r w:rsidRPr="00B940F3">
                    <w:rPr>
                      <w:lang w:val="sr-Latn-ME"/>
                    </w:rPr>
                    <w:t>2</w:t>
                  </w:r>
                </w:p>
              </w:tc>
            </w:tr>
          </w:tbl>
          <w:p w:rsidR="00B940F3" w:rsidRPr="00B940F3" w:rsidRDefault="00B940F3" w:rsidP="00B940F3">
            <w:pPr>
              <w:jc w:val="both"/>
              <w:rPr>
                <w:lang w:val="sr-Latn-ME"/>
              </w:rPr>
            </w:pPr>
          </w:p>
          <w:p w:rsidR="00B940F3" w:rsidRPr="00B940F3" w:rsidRDefault="00B940F3" w:rsidP="00B940F3">
            <w:pPr>
              <w:jc w:val="both"/>
              <w:rPr>
                <w:lang w:val="sl-SI"/>
              </w:rPr>
            </w:pPr>
            <w:r w:rsidRPr="00B940F3">
              <w:rPr>
                <w:lang w:val="sl-SI"/>
              </w:rPr>
              <w:t>Trenutno se na Birou rada Crne Gore (prema podacima koje smo prikupili 2.11.2015.), nalazi 57 pedagoga/</w:t>
            </w:r>
            <w:r w:rsidRPr="00B940F3">
              <w:rPr>
                <w:lang w:val="sr-Latn-ME"/>
              </w:rPr>
              <w:t>škinja</w:t>
            </w:r>
            <w:r w:rsidRPr="00B940F3">
              <w:rPr>
                <w:lang w:val="sl-SI"/>
              </w:rPr>
              <w:t xml:space="preserve"> koji su završili specijalističke studije, 18 pedagoga i 2 profesora pedagogije – pretpostavlja se da su oni završili studije po četvorogodišnjem programu, na fakultetima u okruženju, 11 pedagoga sa bachelor diplomom i 2 pedagoga sa diplomom stepena magistra. Sav ovaj kadar bi trebao biti upošljen u dogledno vrijeme. Svoje mišljenje obrazlažemo navodima koje smo elaborirali tačkom 2.1.3. </w:t>
            </w:r>
          </w:p>
          <w:p w:rsidR="00B940F3" w:rsidRPr="00B940F3" w:rsidRDefault="00B940F3" w:rsidP="00B940F3">
            <w:pPr>
              <w:jc w:val="both"/>
              <w:rPr>
                <w:lang w:val="sl-SI"/>
              </w:rPr>
            </w:pPr>
          </w:p>
        </w:tc>
      </w:tr>
    </w:tbl>
    <w:p w:rsidR="00B940F3" w:rsidRPr="00B940F3" w:rsidRDefault="00B940F3" w:rsidP="00B940F3">
      <w:pPr>
        <w:tabs>
          <w:tab w:val="left" w:pos="3540"/>
        </w:tabs>
        <w:jc w:val="both"/>
        <w:rPr>
          <w:b/>
          <w:lang w:val="sr-Cyrl-CS"/>
        </w:rPr>
      </w:pPr>
    </w:p>
    <w:p w:rsidR="00B940F3" w:rsidRPr="00B940F3" w:rsidRDefault="00B940F3" w:rsidP="00B940F3">
      <w:pPr>
        <w:tabs>
          <w:tab w:val="left" w:pos="3540"/>
        </w:tabs>
        <w:jc w:val="both"/>
        <w:rPr>
          <w:b/>
          <w:lang w:val="sr-Cyrl-CS"/>
        </w:rPr>
      </w:pPr>
    </w:p>
    <w:p w:rsidR="00B940F3" w:rsidRPr="00B940F3" w:rsidRDefault="00B940F3" w:rsidP="00B940F3">
      <w:pPr>
        <w:tabs>
          <w:tab w:val="left" w:pos="3540"/>
        </w:tabs>
        <w:jc w:val="both"/>
        <w:rPr>
          <w:b/>
          <w:lang w:val="sr-Cyrl-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173"/>
      </w:tblGrid>
      <w:tr w:rsidR="00B940F3" w:rsidRPr="00B940F3" w:rsidTr="00975689">
        <w:tc>
          <w:tcPr>
            <w:tcW w:w="894" w:type="dxa"/>
            <w:shd w:val="clear" w:color="auto" w:fill="auto"/>
          </w:tcPr>
          <w:p w:rsidR="00B940F3" w:rsidRPr="00B940F3" w:rsidRDefault="00B940F3" w:rsidP="00776246">
            <w:pPr>
              <w:numPr>
                <w:ilvl w:val="0"/>
                <w:numId w:val="1"/>
              </w:numPr>
              <w:jc w:val="both"/>
              <w:rPr>
                <w:b/>
                <w:lang w:val="sl-SI"/>
              </w:rPr>
            </w:pPr>
          </w:p>
        </w:tc>
        <w:tc>
          <w:tcPr>
            <w:tcW w:w="8173" w:type="dxa"/>
            <w:shd w:val="clear" w:color="auto" w:fill="auto"/>
          </w:tcPr>
          <w:p w:rsidR="00B940F3" w:rsidRPr="00B940F3" w:rsidRDefault="00B940F3" w:rsidP="00B940F3">
            <w:pPr>
              <w:jc w:val="both"/>
              <w:rPr>
                <w:b/>
                <w:lang w:val="sl-SI"/>
              </w:rPr>
            </w:pPr>
            <w:r w:rsidRPr="00B940F3">
              <w:rPr>
                <w:b/>
                <w:lang w:val="sl-SI"/>
              </w:rPr>
              <w:t>OPIS STUDIJSKOG PROGRAMA</w:t>
            </w:r>
          </w:p>
        </w:tc>
      </w:tr>
      <w:tr w:rsidR="00B940F3" w:rsidRPr="00B940F3" w:rsidTr="00975689">
        <w:tc>
          <w:tcPr>
            <w:tcW w:w="894" w:type="dxa"/>
            <w:shd w:val="clear" w:color="auto" w:fill="auto"/>
          </w:tcPr>
          <w:p w:rsidR="00B940F3" w:rsidRPr="00B940F3" w:rsidRDefault="00B940F3" w:rsidP="00776246">
            <w:pPr>
              <w:numPr>
                <w:ilvl w:val="1"/>
                <w:numId w:val="1"/>
              </w:numPr>
              <w:tabs>
                <w:tab w:val="left" w:pos="720"/>
              </w:tabs>
              <w:jc w:val="both"/>
              <w:rPr>
                <w:b/>
                <w:lang w:val="sl-SI"/>
              </w:rPr>
            </w:pPr>
          </w:p>
        </w:tc>
        <w:tc>
          <w:tcPr>
            <w:tcW w:w="8173" w:type="dxa"/>
            <w:shd w:val="clear" w:color="auto" w:fill="auto"/>
          </w:tcPr>
          <w:p w:rsidR="00B940F3" w:rsidRPr="00B940F3" w:rsidRDefault="00B940F3" w:rsidP="00B940F3">
            <w:pPr>
              <w:tabs>
                <w:tab w:val="left" w:pos="720"/>
              </w:tabs>
              <w:jc w:val="both"/>
              <w:rPr>
                <w:b/>
                <w:lang w:val="sr-Cyrl-CS"/>
              </w:rPr>
            </w:pPr>
            <w:r w:rsidRPr="00B940F3">
              <w:rPr>
                <w:b/>
                <w:lang w:val="sl-SI"/>
              </w:rPr>
              <w:t>Razlozi za obrazovanjem u datoj oblasti:</w:t>
            </w:r>
          </w:p>
          <w:p w:rsidR="00B940F3" w:rsidRPr="00B940F3" w:rsidRDefault="00B940F3" w:rsidP="00B940F3">
            <w:pPr>
              <w:tabs>
                <w:tab w:val="left" w:pos="720"/>
              </w:tabs>
              <w:jc w:val="both"/>
              <w:rPr>
                <w:b/>
                <w:lang w:val="sr-Cyrl-CS"/>
              </w:rPr>
            </w:pPr>
          </w:p>
        </w:tc>
      </w:tr>
      <w:tr w:rsidR="00B940F3" w:rsidRPr="00B940F3" w:rsidTr="00975689">
        <w:tc>
          <w:tcPr>
            <w:tcW w:w="894" w:type="dxa"/>
            <w:shd w:val="clear" w:color="auto" w:fill="auto"/>
          </w:tcPr>
          <w:p w:rsidR="00B940F3" w:rsidRPr="00B940F3" w:rsidRDefault="00B940F3" w:rsidP="00776246">
            <w:pPr>
              <w:numPr>
                <w:ilvl w:val="2"/>
                <w:numId w:val="1"/>
              </w:numPr>
              <w:jc w:val="both"/>
              <w:rPr>
                <w:lang w:val="sl-SI"/>
              </w:rPr>
            </w:pPr>
          </w:p>
        </w:tc>
        <w:tc>
          <w:tcPr>
            <w:tcW w:w="8173" w:type="dxa"/>
            <w:shd w:val="clear" w:color="auto" w:fill="auto"/>
          </w:tcPr>
          <w:p w:rsidR="00B940F3" w:rsidRPr="00B940F3" w:rsidRDefault="00B940F3" w:rsidP="00B940F3">
            <w:pPr>
              <w:jc w:val="both"/>
              <w:rPr>
                <w:lang w:val="sl-SI"/>
              </w:rPr>
            </w:pPr>
            <w:r w:rsidRPr="00B940F3">
              <w:rPr>
                <w:lang w:val="sl-SI"/>
              </w:rPr>
              <w:t>Kako se traženi studijski program uklapa u strategiju Sistema visokog obrazovanja  Crne Gore, kao i njegova misija na Ustanovi koja aplicira;</w:t>
            </w:r>
          </w:p>
          <w:p w:rsidR="00B940F3" w:rsidRPr="00B940F3" w:rsidRDefault="00B940F3" w:rsidP="00B940F3">
            <w:pPr>
              <w:jc w:val="both"/>
              <w:rPr>
                <w:lang w:val="sl-SI"/>
              </w:rPr>
            </w:pPr>
          </w:p>
          <w:p w:rsidR="00B940F3" w:rsidRPr="00B940F3" w:rsidRDefault="00B940F3" w:rsidP="00B940F3">
            <w:pPr>
              <w:jc w:val="both"/>
              <w:rPr>
                <w:lang w:val="sr-Cyrl-CS"/>
              </w:rPr>
            </w:pPr>
            <w:r w:rsidRPr="00B940F3">
              <w:rPr>
                <w:lang w:val="sr-Cyrl-CS"/>
              </w:rPr>
              <w:t xml:space="preserve">Svi obrazovni sistemi zapadnog standarda imaju tri stepena studiranja: osnovni (bečelor), master  i doktorski. Sadašnji crnogorski sistem, pak, ima četiri stepena, odnosno ima za druge zemlje nepoznat specijalistički stepen, što nas suštinski izopštava iz integracijskih procesa obrazovanja. Osim inherentne asimetrije sa panevropskim obrazovnim sistemom, ovaj model napravio je određene probleme </w:t>
            </w:r>
            <w:r w:rsidRPr="00B940F3">
              <w:rPr>
                <w:lang w:val="sr-Cyrl-CS"/>
              </w:rPr>
              <w:lastRenderedPageBreak/>
              <w:t>na polju kvaliteta.</w:t>
            </w:r>
          </w:p>
          <w:p w:rsidR="00B940F3" w:rsidRPr="00B940F3" w:rsidRDefault="00B940F3" w:rsidP="00B940F3">
            <w:pPr>
              <w:jc w:val="both"/>
              <w:rPr>
                <w:color w:val="FF33CC"/>
                <w:lang w:val="sr-Cyrl-CS"/>
              </w:rPr>
            </w:pPr>
          </w:p>
          <w:p w:rsidR="00B940F3" w:rsidRPr="00B940F3" w:rsidRDefault="00B940F3" w:rsidP="00B940F3">
            <w:pPr>
              <w:jc w:val="both"/>
              <w:rPr>
                <w:lang w:val="sr-Cyrl-CS"/>
              </w:rPr>
            </w:pPr>
            <w:r w:rsidRPr="00B940F3">
              <w:rPr>
                <w:lang w:val="sr-Cyrl-CS"/>
              </w:rPr>
              <w:t xml:space="preserve">Sadašnje diplome pojedinačno nijesu jasno zaokružene u smislu kompetencija. Prepoznatljivost postoji samo na četvorogodišnjem nivou, što sadašnji model ogoljuje kao formalno reformisan i maskiran nekadašnji sistem, uz nove faktore izmijenjenog koncepta ispitivanja i načina ocjenjivanja (po bolonjskom sistemu), što je dovelo do upitnog kvaliteta. </w:t>
            </w:r>
          </w:p>
          <w:p w:rsidR="00B940F3" w:rsidRPr="00B940F3" w:rsidRDefault="00B940F3" w:rsidP="00B940F3">
            <w:pPr>
              <w:jc w:val="both"/>
              <w:rPr>
                <w:lang w:val="sr-Cyrl-CS"/>
              </w:rPr>
            </w:pPr>
          </w:p>
          <w:p w:rsidR="00B940F3" w:rsidRPr="00B940F3" w:rsidRDefault="00B940F3" w:rsidP="00B940F3">
            <w:pPr>
              <w:jc w:val="both"/>
              <w:rPr>
                <w:lang w:val="sr-Cyrl-CS"/>
              </w:rPr>
            </w:pPr>
            <w:r w:rsidRPr="00B940F3">
              <w:rPr>
                <w:lang w:val="sr-Cyrl-CS"/>
              </w:rPr>
              <w:t>Reformska rješenja su sastavni dio Strategije Visokog obrazovanja 2016-2020.</w:t>
            </w:r>
          </w:p>
          <w:p w:rsidR="00B940F3" w:rsidRPr="00B940F3" w:rsidRDefault="00B940F3" w:rsidP="00B940F3">
            <w:pPr>
              <w:jc w:val="both"/>
              <w:rPr>
                <w:lang w:val="sr-Cyrl-CS"/>
              </w:rPr>
            </w:pPr>
          </w:p>
          <w:p w:rsidR="00B940F3" w:rsidRPr="00B940F3" w:rsidRDefault="00B940F3" w:rsidP="00B940F3">
            <w:pPr>
              <w:jc w:val="both"/>
              <w:rPr>
                <w:lang w:val="sr-Cyrl-CS"/>
              </w:rPr>
            </w:pPr>
            <w:r w:rsidRPr="00B940F3">
              <w:rPr>
                <w:lang w:val="sr-Cyrl-CS"/>
              </w:rPr>
              <w:t xml:space="preserve">Studijski program Pedagogije se u potpunosti uklapa u strategiju razvoja Filozofskog fakulteta i svakako </w:t>
            </w:r>
            <w:r w:rsidRPr="00B940F3">
              <w:rPr>
                <w:lang w:val="sr-Latn-ME"/>
              </w:rPr>
              <w:t>je</w:t>
            </w:r>
            <w:r w:rsidRPr="00B940F3">
              <w:rPr>
                <w:lang w:val="sr-Cyrl-CS"/>
              </w:rPr>
              <w:t xml:space="preserve"> jedan od primarnih studijskih programa, s obzirom da Filozofski fakultet u Nikšiću dominantno priprema budući nastavnički kadar raziličtih profila. Studijski program Pedagogije čini dobru osnovu i za stratešku reformu cjelokupnog univerzitetskog sistema, a posebno u dijelu fakulteta koji vrše pripremu budućeg nastavnog kadra (PMF, Elektro-tehnički, Muzička akademija i sl.).</w:t>
            </w:r>
          </w:p>
          <w:p w:rsidR="00B940F3" w:rsidRPr="00B940F3" w:rsidRDefault="00B940F3" w:rsidP="00B940F3">
            <w:pPr>
              <w:jc w:val="both"/>
              <w:rPr>
                <w:lang w:val="sr-Cyrl-CS"/>
              </w:rPr>
            </w:pPr>
          </w:p>
        </w:tc>
      </w:tr>
      <w:tr w:rsidR="00B940F3" w:rsidRPr="00B940F3" w:rsidTr="00975689">
        <w:tc>
          <w:tcPr>
            <w:tcW w:w="894" w:type="dxa"/>
            <w:shd w:val="clear" w:color="auto" w:fill="auto"/>
          </w:tcPr>
          <w:p w:rsidR="00B940F3" w:rsidRPr="00B940F3" w:rsidRDefault="00B940F3" w:rsidP="00776246">
            <w:pPr>
              <w:numPr>
                <w:ilvl w:val="2"/>
                <w:numId w:val="1"/>
              </w:numPr>
              <w:jc w:val="both"/>
              <w:rPr>
                <w:lang w:val="sl-SI"/>
              </w:rPr>
            </w:pPr>
          </w:p>
        </w:tc>
        <w:tc>
          <w:tcPr>
            <w:tcW w:w="8173" w:type="dxa"/>
            <w:shd w:val="clear" w:color="auto" w:fill="auto"/>
          </w:tcPr>
          <w:p w:rsidR="00B940F3" w:rsidRPr="00B940F3" w:rsidRDefault="00B940F3" w:rsidP="00B940F3">
            <w:pPr>
              <w:jc w:val="both"/>
              <w:rPr>
                <w:lang w:val="sl-SI"/>
              </w:rPr>
            </w:pPr>
            <w:r w:rsidRPr="00B940F3">
              <w:rPr>
                <w:lang w:val="sl-SI"/>
              </w:rPr>
              <w:t>Objasniti ulogu studijskog programa u odnosu na postojeće studijske programe na Ustanovi;</w:t>
            </w:r>
          </w:p>
          <w:p w:rsidR="00B940F3" w:rsidRPr="00B940F3" w:rsidRDefault="00B940F3" w:rsidP="00B940F3">
            <w:pPr>
              <w:jc w:val="both"/>
              <w:rPr>
                <w:lang w:val="sl-SI"/>
              </w:rPr>
            </w:pPr>
          </w:p>
          <w:p w:rsidR="00B940F3" w:rsidRPr="00B940F3" w:rsidRDefault="00B940F3" w:rsidP="00B940F3">
            <w:pPr>
              <w:jc w:val="both"/>
              <w:rPr>
                <w:lang w:val="sr-Cyrl-CS"/>
              </w:rPr>
            </w:pPr>
            <w:r w:rsidRPr="00B940F3">
              <w:rPr>
                <w:lang w:val="sr-Cyrl-CS"/>
              </w:rPr>
              <w:t>Studijski program</w:t>
            </w:r>
            <w:r w:rsidRPr="00B940F3">
              <w:rPr>
                <w:lang w:val="sr-Latn-ME"/>
              </w:rPr>
              <w:t>i</w:t>
            </w:r>
            <w:r w:rsidRPr="00B940F3">
              <w:rPr>
                <w:lang w:val="sr-Cyrl-CS"/>
              </w:rPr>
              <w:t xml:space="preserve"> su sastavni dio reformisane strukture studija Univerziteta Crne Gore u integrisanom univerzitetskom sistemu. </w:t>
            </w:r>
          </w:p>
          <w:p w:rsidR="00B940F3" w:rsidRPr="00B940F3" w:rsidRDefault="00B940F3" w:rsidP="00B940F3">
            <w:pPr>
              <w:jc w:val="both"/>
              <w:rPr>
                <w:lang w:val="sr-Latn-ME"/>
              </w:rPr>
            </w:pPr>
            <w:r w:rsidRPr="00B940F3">
              <w:rPr>
                <w:lang w:val="sr-Cyrl-CS"/>
              </w:rPr>
              <w:t>Do naredne akreditacije/reakreditacije UCG</w:t>
            </w:r>
            <w:r w:rsidRPr="00B940F3">
              <w:rPr>
                <w:lang w:val="sr-Latn-ME"/>
              </w:rPr>
              <w:t>.</w:t>
            </w:r>
          </w:p>
          <w:p w:rsidR="00B940F3" w:rsidRPr="00B940F3" w:rsidRDefault="00B940F3" w:rsidP="00B940F3">
            <w:pPr>
              <w:jc w:val="both"/>
              <w:rPr>
                <w:lang w:val="sr-Latn-ME"/>
              </w:rPr>
            </w:pPr>
          </w:p>
          <w:p w:rsidR="00B940F3" w:rsidRPr="00B940F3" w:rsidRDefault="00B940F3" w:rsidP="00B940F3">
            <w:pPr>
              <w:jc w:val="both"/>
              <w:rPr>
                <w:lang w:val="sr-Cyrl-CS"/>
              </w:rPr>
            </w:pPr>
            <w:r w:rsidRPr="00B940F3">
              <w:rPr>
                <w:lang w:val="sr-Cyrl-CS"/>
              </w:rPr>
              <w:t xml:space="preserve">Studijski program Pedagogije će biti okosnica kompletnog korpusa nastavnih disciplina pedagogije, didaktike, metodika, te predmeta specijalne pedagogije, poput inkluzivnog obrazovanja, </w:t>
            </w:r>
            <w:r w:rsidRPr="00B940F3">
              <w:rPr>
                <w:lang w:val="sr-Latn-ME"/>
              </w:rPr>
              <w:t xml:space="preserve">psihopatologije djece i adolescenata </w:t>
            </w:r>
            <w:r w:rsidRPr="00B940F3">
              <w:rPr>
                <w:lang w:val="sr-Cyrl-CS"/>
              </w:rPr>
              <w:t>itd. Razvoj, teorijski i praktični, ovih disciplina na Filozofskom fakultetu neminovno će voditi i ka podizanju kvaliteta nastave na nematičnim studijskim programima, poput studijskih programa stranih jezika, filozofije i sociologije, istorije i geografije, te fizičke kulture. Takođe će doprinijeti daljem pedagoško-psihološkom utemeljenju nastave i osposobljavanja budućih nastavnika na PMF, Elektro-tehničkom i drugim fakultetima.</w:t>
            </w:r>
          </w:p>
          <w:p w:rsidR="00B940F3" w:rsidRPr="00B940F3" w:rsidRDefault="00B940F3" w:rsidP="00B940F3">
            <w:pPr>
              <w:jc w:val="both"/>
              <w:rPr>
                <w:lang w:val="sr-Cyrl-CS"/>
              </w:rPr>
            </w:pPr>
          </w:p>
        </w:tc>
      </w:tr>
      <w:tr w:rsidR="00B940F3" w:rsidRPr="00B940F3" w:rsidTr="00975689">
        <w:tc>
          <w:tcPr>
            <w:tcW w:w="894" w:type="dxa"/>
            <w:shd w:val="clear" w:color="auto" w:fill="auto"/>
          </w:tcPr>
          <w:p w:rsidR="00B940F3" w:rsidRPr="00B940F3" w:rsidRDefault="00B940F3" w:rsidP="00776246">
            <w:pPr>
              <w:numPr>
                <w:ilvl w:val="2"/>
                <w:numId w:val="1"/>
              </w:numPr>
              <w:jc w:val="both"/>
              <w:rPr>
                <w:lang w:val="sl-SI"/>
              </w:rPr>
            </w:pPr>
          </w:p>
        </w:tc>
        <w:tc>
          <w:tcPr>
            <w:tcW w:w="8173" w:type="dxa"/>
            <w:shd w:val="clear" w:color="auto" w:fill="auto"/>
          </w:tcPr>
          <w:p w:rsidR="00B940F3" w:rsidRPr="00B940F3" w:rsidRDefault="00B940F3" w:rsidP="00B940F3">
            <w:pPr>
              <w:jc w:val="both"/>
              <w:rPr>
                <w:lang w:val="sl-SI"/>
              </w:rPr>
            </w:pPr>
            <w:r w:rsidRPr="00B940F3">
              <w:rPr>
                <w:lang w:val="sl-SI"/>
              </w:rPr>
              <w:t>Navesti razloge za otvaranje studijskog programa;</w:t>
            </w:r>
          </w:p>
          <w:p w:rsidR="00B940F3" w:rsidRPr="00B940F3" w:rsidRDefault="00B940F3" w:rsidP="00B940F3">
            <w:pPr>
              <w:jc w:val="both"/>
              <w:rPr>
                <w:lang w:val="sl-SI"/>
              </w:rPr>
            </w:pPr>
          </w:p>
          <w:p w:rsidR="00B940F3" w:rsidRPr="00B940F3" w:rsidRDefault="00B940F3" w:rsidP="00B940F3">
            <w:pPr>
              <w:jc w:val="both"/>
              <w:rPr>
                <w:lang w:val="sr-Cyrl-CS"/>
              </w:rPr>
            </w:pPr>
            <w:r w:rsidRPr="00B940F3">
              <w:rPr>
                <w:lang w:val="sr-Cyrl-CS"/>
              </w:rPr>
              <w:t>Potrebe za pedagoškim kadrom u vaspitno-obrazovnom sistemu CG</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 xml:space="preserve">u predškolskim, osnovnoškolskim i srednjoškolskim institucijama u Crnoj Gori trenutno se u stalnom radnom odnosu nalazi svega 110. Ukupan broj ovih obrazovnih institucija iznosi 230, od čega 21 javna predškolska ustanova, 162 osnovne škole, te 47 srednjih škola. Osim toga »Pravilnikom o normativima i standardima za sticanje sredstava iz javnih prihoda za ustanove koje izvode javno važeće obrazovne obrazovne programe« Ministarstva prosvjete i nauke CG (Sl. list RCG br.73/03) </w:t>
            </w:r>
            <w:r w:rsidRPr="00B940F3">
              <w:rPr>
                <w:lang w:val="sr-Cyrl-CS"/>
              </w:rPr>
              <w:lastRenderedPageBreak/>
              <w:t xml:space="preserve">predviđeno je da svaka obrazovna ustanova na ukupno 450 djece/đaka ima radno mjesto za diplomiranog pedagoga. Prema informaciji dobijenoj od službi Ministarstva prosvjete CG procjene govore da bi u dogledno vrijeme moglo biti upošljeno preko 240 diplomiranih pedagoga u javnim predškolskim ustanovama, te osnovnim i srednjim školama CG. Na taj način ima potencijalno 130 slobodnih radnih mjesta za diplomirane pedagoge; </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nedostatak novih školskih objekata u glavnom gradu Podgorici, kao i u još nekim opštinama na primorju, uzrokuje izrazitu prebukiranost ovih obrazovnih institucija i nameće potrebu izgradnje novih objekata, osnivanja novih vrtića i škola, a samim tim i veće upošljavanje pedagoškog kadra;</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izražen nedostatak javnih predškolskih ustanova u Crnoj Gori i jedan od najmanjih procenata obuhvata djece predškolskog uzrasta redovnim vaspitno-obrazovnim sistemom (trenutan obuhvat djece ove uzrasne dobi iznosi</w:t>
            </w:r>
            <w:r w:rsidRPr="00B940F3">
              <w:rPr>
                <w:lang w:val="sr-Latn-ME"/>
              </w:rPr>
              <w:t xml:space="preserve"> oko </w:t>
            </w:r>
            <w:r w:rsidRPr="00B940F3">
              <w:rPr>
                <w:lang w:val="sr-Cyrl-CS"/>
              </w:rPr>
              <w:t xml:space="preserve"> </w:t>
            </w:r>
            <w:r w:rsidRPr="00B940F3">
              <w:rPr>
                <w:lang w:val="sr-Latn-ME"/>
              </w:rPr>
              <w:t xml:space="preserve">30 </w:t>
            </w:r>
            <w:r w:rsidRPr="00B940F3">
              <w:rPr>
                <w:lang w:val="sr-Cyrl-CS"/>
              </w:rPr>
              <w:t>% što je daleko ispod evropskih standarda koji kao donju granicu obuhvata predviđaju 60%). Crna Gora se i u pregovorima sa EU za Poglavlje 26 (Obrazovanje i kultura) obavezala da do 2016.g. podgine nivo obuhvata djece predškolskog uzrasta (3-6 godina) na najmanje 40%. Ovo jasno ukazuje da će u narednom periodu Crna Gora na putu približavanja standardima EU morati značajno uvećati brojnost javnih predškolskih ustanova – a sljedstveno tome uposliti i značajno veći broj diplomiranog pedagoškog kadra;</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uvođenje svih privatnih institucija za brigu od djeci u redovni/državni sistem  obrazovanja, rezultiraće i potrebom za obrazovanjem pedagoga;</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 xml:space="preserve">starosna struktura postojećeg pedagoškog kadra u obrazovnim institucijama  ukazuje da će u narednom petogodišnjem periodu najmanje 25 diplomiranih pedagoga otići u penziju, što ukupnu brojku o potrebama obrazovnog sistema Crne Gore u pogledu upošljavanja pedagoškog kadra značajno uvećava;  </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na realnost i opravdanost potrebe obrazovanja pedagoškog kadra u nas ukazuju i dvije tendencije u pogledu obrazovanja pedagoškog kadra iz Crne Gore na fakultetima u okruženju: 1. posljednjih 10-ak godina na studije pedagogije na Filozofskim fakultetima u Beogradu i Novom Sadu gotovo u potpunosti je prestao upis crnogorskih studenata; 2. u posljednih pet školskih godina na poslijediplomske studije pedagogije na navedenim fakultetima nije upisan niti jedan diplomirani pedagog iz Crne Gore;</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 xml:space="preserve">posljednih nekoliko godina javlja se i sve veća potreba za aktiviranjem postojećih ili ustanovljavanjem novih obrazovnih institucija koje bi se bavile problematikom obrazovanja odraslih, kao što su: radnički </w:t>
            </w:r>
            <w:r w:rsidRPr="00B940F3">
              <w:rPr>
                <w:lang w:val="sr-Cyrl-CS"/>
              </w:rPr>
              <w:lastRenderedPageBreak/>
              <w:t>univerziteti, različite kulturne institucije, univerziteti trećeg doba i sl. Ove institucije u velikoj mjeri svoje aktivnosti zasnivaju, pored andragoškog, i na pedagoškom kadru, te je izvjesno da bi značajan broj pedagoškog kadra svoj profesionalni angažman mogao ostvarivati u ovim institucijama;</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 xml:space="preserve">brojne rukovodeće institucije obrazovnog sistema CG takođe imaju vidan manjak upošljenog pedagoškog kadra. Naime, prije svega misli se na Ministarstvo prosvjete CG, a zatim i na institucije poput Zavoda za školstvo, Zavoda za stručno obrazovanje, Ispitnog centra. Naime, navedene institucije sistema trenutno upošljavaju svega 4 diplomirana pedagoga, što je sigurno daleko od realnih potreba, a posebno u svijetu kvalitetne implementacije reforme obrazovnog sistema Crne Gore. Ukoliko ovome dodamo da Crnoj Gori nedostaje i nekoliko bazičnih institucija koje prate i unaprijeđuju obrazovni sistem (poput Instituta za pedagogiju ili Centra za kontinuirano stručno usavršavanje nastavnog kadra i sl.) – jasno je da će rukovodeće strukture obrazovnog sistema u narednom periodu trebati značajnije upošljavati upravo pedagoški kadar; </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 xml:space="preserve">reforma cjelokupnog obrazovnog sistema Crne Gore podrazumijeva i značajno veći stepen pedagoških i menadžerskih sposobnosti rukovodećeg kadra u obrazovnim institucijama. Imajući ovo na umu, mišljenja smo da je upravo diplomirani pedagoški kadar najpozvaniji i najspremniji da odgovori narastajućim zahtjevima koji se postavljaju pred direktore i pomoćnike direktora obrazovnih istitucija;  </w:t>
            </w:r>
          </w:p>
          <w:p w:rsidR="00B940F3" w:rsidRPr="00B940F3" w:rsidRDefault="00B940F3" w:rsidP="00B940F3">
            <w:pPr>
              <w:jc w:val="both"/>
              <w:rPr>
                <w:lang w:val="sr-Cyrl-CS"/>
              </w:rPr>
            </w:pPr>
          </w:p>
          <w:p w:rsidR="00B940F3" w:rsidRPr="00B940F3" w:rsidRDefault="00B940F3" w:rsidP="00776246">
            <w:pPr>
              <w:numPr>
                <w:ilvl w:val="0"/>
                <w:numId w:val="8"/>
              </w:numPr>
              <w:ind w:left="836" w:hanging="567"/>
              <w:contextualSpacing/>
              <w:jc w:val="both"/>
              <w:rPr>
                <w:lang w:val="sr-Cyrl-CS"/>
              </w:rPr>
            </w:pPr>
            <w:r w:rsidRPr="00B940F3">
              <w:rPr>
                <w:lang w:val="sr-Cyrl-CS"/>
              </w:rPr>
              <w:t xml:space="preserve">reforma visokoškolskog obrazovnog sistema Crne Gore, te njegovo usklađivanje sa evropskim visokoškolskim sistemima u skladu sa Bolonjskom deklaracijom takođe predstavlja značajan prostor za upošljavanje diplomiranog pedagoškog kadra. Naime, prije svega riječ je o Studijskim programima za obrazovanje učitelja, za obrazovanje vaspitača, pedagoga, te psihologa. No, pored toga zahtjevi koji se nameću u pogledu značajno bolje pedagoško-psihološko-metodičke osposobljenosti prosvjetnog kadra iz različitih nastavnih predmeta (maternji i strani jezici, prirodne i tehničke nauke itd.) više nego jasno ukazuju na potrebu većeg angažovanja pedagoškog kadra u procesu obrazovanja različitih struka.  </w:t>
            </w:r>
          </w:p>
          <w:p w:rsidR="00B940F3" w:rsidRPr="00B940F3" w:rsidRDefault="00B940F3" w:rsidP="00B940F3">
            <w:pPr>
              <w:jc w:val="both"/>
              <w:rPr>
                <w:lang w:val="sr-Cyrl-CS"/>
              </w:rPr>
            </w:pPr>
          </w:p>
          <w:p w:rsidR="00B940F3" w:rsidRPr="00B940F3" w:rsidRDefault="00B940F3" w:rsidP="00B940F3">
            <w:pPr>
              <w:jc w:val="both"/>
              <w:rPr>
                <w:lang w:val="sr-Cyrl-CS"/>
              </w:rPr>
            </w:pPr>
            <w:r w:rsidRPr="00B940F3">
              <w:rPr>
                <w:lang w:val="sr-Cyrl-CS"/>
              </w:rPr>
              <w:t>Potrebe za pedagoškim kadrom u drugim društvenim sistemima u Crnoj Gori</w:t>
            </w:r>
          </w:p>
          <w:p w:rsidR="00B940F3" w:rsidRPr="00B940F3" w:rsidRDefault="00B940F3" w:rsidP="00B940F3">
            <w:pPr>
              <w:jc w:val="both"/>
              <w:rPr>
                <w:lang w:val="sr-Cyrl-CS"/>
              </w:rPr>
            </w:pPr>
          </w:p>
          <w:p w:rsidR="00B940F3" w:rsidRPr="00B940F3" w:rsidRDefault="00B940F3" w:rsidP="00776246">
            <w:pPr>
              <w:numPr>
                <w:ilvl w:val="1"/>
                <w:numId w:val="7"/>
              </w:numPr>
              <w:ind w:left="836" w:hanging="567"/>
              <w:contextualSpacing/>
              <w:jc w:val="both"/>
              <w:rPr>
                <w:lang w:val="sr-Cyrl-CS"/>
              </w:rPr>
            </w:pPr>
            <w:r w:rsidRPr="00B940F3">
              <w:rPr>
                <w:lang w:val="sr-Cyrl-CS"/>
              </w:rPr>
              <w:t>u Crnoj Gori postoji i pet specijalnih zavoda/centara za vaspitanje i obrazovanje djece i mladih koji trenutno upošljavaju svega 3 diplomirana pedagoga, dok njihove realne potrebe prelaze brojku od 20 diplomiranih pedagoga;</w:t>
            </w:r>
          </w:p>
          <w:p w:rsidR="00B940F3" w:rsidRPr="00B940F3" w:rsidRDefault="00B940F3" w:rsidP="00B940F3">
            <w:pPr>
              <w:jc w:val="both"/>
              <w:rPr>
                <w:lang w:val="sr-Cyrl-CS"/>
              </w:rPr>
            </w:pPr>
          </w:p>
          <w:p w:rsidR="00B940F3" w:rsidRPr="00B940F3" w:rsidRDefault="00B940F3" w:rsidP="00776246">
            <w:pPr>
              <w:numPr>
                <w:ilvl w:val="1"/>
                <w:numId w:val="7"/>
              </w:numPr>
              <w:ind w:left="836" w:hanging="567"/>
              <w:contextualSpacing/>
              <w:jc w:val="both"/>
              <w:rPr>
                <w:lang w:val="sr-Cyrl-CS"/>
              </w:rPr>
            </w:pPr>
            <w:r w:rsidRPr="00B940F3">
              <w:rPr>
                <w:lang w:val="sr-Cyrl-CS"/>
              </w:rPr>
              <w:t xml:space="preserve">u Crnoj Gori postoji i šest domova učenika (Podgorica, Nikšić, Bar, </w:t>
            </w:r>
            <w:r w:rsidRPr="00B940F3">
              <w:rPr>
                <w:lang w:val="sr-Cyrl-CS"/>
              </w:rPr>
              <w:lastRenderedPageBreak/>
              <w:t>Kotor, Šavnik i Berane) i u njima je trenutno upošljen svega jedan diplomirani pedagog, dok realne potrebe ovih institucija prelaze brojku od 15 diplomiranih pedagoga;</w:t>
            </w:r>
          </w:p>
          <w:p w:rsidR="00B940F3" w:rsidRPr="00B940F3" w:rsidRDefault="00B940F3" w:rsidP="00B940F3">
            <w:pPr>
              <w:jc w:val="both"/>
              <w:rPr>
                <w:lang w:val="sr-Cyrl-CS"/>
              </w:rPr>
            </w:pPr>
          </w:p>
          <w:p w:rsidR="00B940F3" w:rsidRPr="00B940F3" w:rsidRDefault="00B940F3" w:rsidP="00776246">
            <w:pPr>
              <w:numPr>
                <w:ilvl w:val="1"/>
                <w:numId w:val="7"/>
              </w:numPr>
              <w:ind w:left="836" w:hanging="567"/>
              <w:contextualSpacing/>
              <w:jc w:val="both"/>
              <w:rPr>
                <w:lang w:val="sr-Cyrl-CS"/>
              </w:rPr>
            </w:pPr>
            <w:r w:rsidRPr="00B940F3">
              <w:rPr>
                <w:lang w:val="sr-Cyrl-CS"/>
              </w:rPr>
              <w:t>u institucije sistema koji iskazuju sve veću potrebu za upošljavanjem diplomiranog pedagoškog kadra spada i Republički zavod za zapošljavanje iz Podgorice, zajedno sa svojim filijalama u 10-ak gradova Crne Gore. Prema informacijama dobijenim iz ZZZCG u ovoj instituciji je trenutno upošljeno 4 pedagoga, dok realne potrebe prevazilaze brojku od 20 diplomiranih pedagoga;</w:t>
            </w:r>
          </w:p>
          <w:p w:rsidR="00B940F3" w:rsidRPr="00B940F3" w:rsidRDefault="00B940F3" w:rsidP="00B940F3">
            <w:pPr>
              <w:jc w:val="both"/>
              <w:rPr>
                <w:lang w:val="sr-Cyrl-CS"/>
              </w:rPr>
            </w:pPr>
          </w:p>
          <w:p w:rsidR="00B940F3" w:rsidRPr="00B940F3" w:rsidRDefault="00B940F3" w:rsidP="00776246">
            <w:pPr>
              <w:numPr>
                <w:ilvl w:val="1"/>
                <w:numId w:val="7"/>
              </w:numPr>
              <w:ind w:left="836" w:hanging="567"/>
              <w:contextualSpacing/>
              <w:jc w:val="both"/>
              <w:rPr>
                <w:lang w:val="sr-Cyrl-CS"/>
              </w:rPr>
            </w:pPr>
            <w:r w:rsidRPr="00B940F3">
              <w:rPr>
                <w:lang w:val="sr-Cyrl-CS"/>
              </w:rPr>
              <w:t>u skladu sa započetim reformskih procesima u sistemu socijalne zaštite Crne Gore jeste i sve izraženija potreba centara za socijalni rad u pogledu upošljavanja pedagoškog kadra. U ovom trenutku radni odnos u sistemu socijalne zaštite u Crnoj Gori ima svega 4 pedagoga, dok realne potrebe prevazilaze brojku od preko 20 diplomiranih pedagoga;</w:t>
            </w:r>
          </w:p>
          <w:p w:rsidR="00B940F3" w:rsidRPr="00B940F3" w:rsidRDefault="00B940F3" w:rsidP="00B940F3">
            <w:pPr>
              <w:jc w:val="both"/>
              <w:rPr>
                <w:lang w:val="sr-Cyrl-CS"/>
              </w:rPr>
            </w:pPr>
          </w:p>
          <w:p w:rsidR="00B940F3" w:rsidRPr="00B940F3" w:rsidRDefault="00B940F3" w:rsidP="00776246">
            <w:pPr>
              <w:numPr>
                <w:ilvl w:val="1"/>
                <w:numId w:val="7"/>
              </w:numPr>
              <w:ind w:left="836" w:hanging="567"/>
              <w:contextualSpacing/>
              <w:jc w:val="both"/>
              <w:rPr>
                <w:lang w:val="sr-Cyrl-CS"/>
              </w:rPr>
            </w:pPr>
            <w:r w:rsidRPr="00B940F3">
              <w:rPr>
                <w:lang w:val="sr-Cyrl-CS"/>
              </w:rPr>
              <w:t>značajan prostor za profesionalni angažman diplomiranog pedagoškog kadra se sve više stvara i na polju nevladinog sektora koji danas broji preko 2000 nevladinih organizacija. Veliki broj nevladinih organizacija osnovan je u cilju unaprijeđenja rada sa djecom i mladima (kreativni centri, igraonice, omladinske NVO itd.) i po p</w:t>
            </w:r>
            <w:r w:rsidRPr="00B940F3">
              <w:rPr>
                <w:lang w:val="sr-Latn-ME"/>
              </w:rPr>
              <w:t>r</w:t>
            </w:r>
            <w:r w:rsidRPr="00B940F3">
              <w:rPr>
                <w:lang w:val="sr-Cyrl-CS"/>
              </w:rPr>
              <w:t>irodi svojih programskih aktivnosti u velikoj mjeri iziskuju profesionalni angažman pedagoga;</w:t>
            </w:r>
          </w:p>
          <w:p w:rsidR="00B940F3" w:rsidRPr="00B940F3" w:rsidRDefault="00B940F3" w:rsidP="00B940F3">
            <w:pPr>
              <w:jc w:val="both"/>
              <w:rPr>
                <w:lang w:val="sr-Cyrl-CS"/>
              </w:rPr>
            </w:pPr>
          </w:p>
          <w:p w:rsidR="00B940F3" w:rsidRPr="00B940F3" w:rsidRDefault="00B940F3" w:rsidP="00776246">
            <w:pPr>
              <w:numPr>
                <w:ilvl w:val="1"/>
                <w:numId w:val="7"/>
              </w:numPr>
              <w:ind w:left="836" w:hanging="567"/>
              <w:contextualSpacing/>
              <w:jc w:val="both"/>
              <w:rPr>
                <w:lang w:val="sr-Cyrl-CS"/>
              </w:rPr>
            </w:pPr>
            <w:r w:rsidRPr="00B940F3">
              <w:rPr>
                <w:lang w:val="sr-Cyrl-CS"/>
              </w:rPr>
              <w:t>ovdje svakako treba napomenuti još jednu tendenciju, tj. činjenicu da veliki dio mladih studentske populacije iz Hercegovine i Istočne Bosne gravitira ka Filozofskom fakultetu u Nikšiću i da bi sigurno bio ne mali broj kandidata koji bi se odlučivali za upis studija pedagogije u Nikšiću, koji im je geografski značajno bliži u odnosu na studije pedagogije u Banja Luci.</w:t>
            </w:r>
          </w:p>
          <w:p w:rsidR="00B940F3" w:rsidRPr="00B940F3" w:rsidRDefault="00B940F3" w:rsidP="00B940F3">
            <w:pPr>
              <w:jc w:val="both"/>
              <w:rPr>
                <w:lang w:val="sr-Cyrl-CS"/>
              </w:rPr>
            </w:pPr>
          </w:p>
          <w:p w:rsidR="00B940F3" w:rsidRPr="00B940F3" w:rsidRDefault="00B940F3" w:rsidP="00776246">
            <w:pPr>
              <w:numPr>
                <w:ilvl w:val="0"/>
                <w:numId w:val="7"/>
              </w:numPr>
              <w:ind w:left="836" w:hanging="567"/>
              <w:contextualSpacing/>
              <w:jc w:val="both"/>
              <w:rPr>
                <w:lang w:val="sr-Cyrl-CS"/>
              </w:rPr>
            </w:pPr>
            <w:r w:rsidRPr="00B940F3">
              <w:rPr>
                <w:lang w:val="sr-Cyrl-CS"/>
              </w:rPr>
              <w:t xml:space="preserve">razvoj magistarskih i doktorskih studija na studijskom programu za pedagogiju u velikoj mjeri doprinosi njegovom daljem stručnom i naučnom utemeljenju i pruža mogućnosti značajnijeg otvaranja sa srodnim studijskim programima u zemljama regiona; </w:t>
            </w:r>
          </w:p>
          <w:p w:rsidR="00B940F3" w:rsidRPr="00B940F3" w:rsidRDefault="00B940F3" w:rsidP="00B940F3">
            <w:pPr>
              <w:jc w:val="both"/>
              <w:rPr>
                <w:lang w:val="sr-Cyrl-CS"/>
              </w:rPr>
            </w:pPr>
          </w:p>
          <w:p w:rsidR="00B940F3" w:rsidRPr="00B940F3" w:rsidRDefault="00B940F3" w:rsidP="00776246">
            <w:pPr>
              <w:numPr>
                <w:ilvl w:val="0"/>
                <w:numId w:val="7"/>
              </w:numPr>
              <w:ind w:left="836" w:hanging="567"/>
              <w:contextualSpacing/>
              <w:jc w:val="both"/>
              <w:rPr>
                <w:lang w:val="sr-Cyrl-CS"/>
              </w:rPr>
            </w:pPr>
            <w:r w:rsidRPr="00B940F3">
              <w:rPr>
                <w:lang w:val="sr-Cyrl-CS"/>
              </w:rPr>
              <w:t>studijski program je u značajnoj mjeri koncipiran tako da prati savr</w:t>
            </w:r>
            <w:r w:rsidRPr="00B940F3">
              <w:rPr>
                <w:lang w:val="sr-Latn-ME"/>
              </w:rPr>
              <w:t>e</w:t>
            </w:r>
            <w:r w:rsidRPr="00B940F3">
              <w:rPr>
                <w:lang w:val="sr-Cyrl-CS"/>
              </w:rPr>
              <w:t xml:space="preserve">mene potrebe razvoja i demokratizacije našeg društva – te u skladu sa tim stavljen je značajan naglasak na upoznavanju studenata sa savremenim obrazovnim sistemima, sa principima i tendencijama u inkluzivnom obrazovanju, u interkulturalnom obrazovanju, u informatizaciji obrazovnog procesa itd.; </w:t>
            </w:r>
          </w:p>
          <w:p w:rsidR="00B940F3" w:rsidRPr="00B940F3" w:rsidRDefault="00B940F3" w:rsidP="00B940F3">
            <w:pPr>
              <w:jc w:val="both"/>
              <w:rPr>
                <w:lang w:val="sr-Cyrl-CS"/>
              </w:rPr>
            </w:pPr>
          </w:p>
          <w:p w:rsidR="00B940F3" w:rsidRPr="00B940F3" w:rsidRDefault="00B940F3" w:rsidP="00776246">
            <w:pPr>
              <w:numPr>
                <w:ilvl w:val="0"/>
                <w:numId w:val="7"/>
              </w:numPr>
              <w:ind w:left="836" w:hanging="567"/>
              <w:contextualSpacing/>
              <w:jc w:val="both"/>
              <w:rPr>
                <w:lang w:val="sr-Cyrl-CS"/>
              </w:rPr>
            </w:pPr>
            <w:r w:rsidRPr="00B940F3">
              <w:rPr>
                <w:lang w:val="sr-Cyrl-CS"/>
              </w:rPr>
              <w:t xml:space="preserve">vrlo podržavajući i pozitivan stav studenata ovog studijskog programa u cilju njegovog daljeg akademskog utemeljenja i pružanja mogućnosti dalje akademske izgradnje na magistarskom i doktorskom nivou;  </w:t>
            </w:r>
          </w:p>
          <w:p w:rsidR="00B940F3" w:rsidRPr="00B940F3" w:rsidRDefault="00B940F3" w:rsidP="00B940F3">
            <w:pPr>
              <w:jc w:val="both"/>
              <w:rPr>
                <w:lang w:val="sr-Cyrl-CS"/>
              </w:rPr>
            </w:pPr>
          </w:p>
          <w:p w:rsidR="00B940F3" w:rsidRPr="00B940F3" w:rsidRDefault="00B940F3" w:rsidP="00776246">
            <w:pPr>
              <w:numPr>
                <w:ilvl w:val="0"/>
                <w:numId w:val="7"/>
              </w:numPr>
              <w:ind w:left="836" w:hanging="567"/>
              <w:contextualSpacing/>
              <w:jc w:val="both"/>
              <w:rPr>
                <w:lang w:val="sr-Cyrl-CS"/>
              </w:rPr>
            </w:pPr>
            <w:r w:rsidRPr="00B940F3">
              <w:rPr>
                <w:lang w:val="sr-Cyrl-CS"/>
              </w:rPr>
              <w:t xml:space="preserve">trend porasta značaja pedagogije u značajnoj mjeri otvara mogućnosti uključivanja našeg studijskog programa u veće međunarodne i regionale projekte; </w:t>
            </w:r>
          </w:p>
          <w:p w:rsidR="00B940F3" w:rsidRPr="00B940F3" w:rsidRDefault="00B940F3" w:rsidP="00B940F3">
            <w:pPr>
              <w:jc w:val="both"/>
              <w:rPr>
                <w:lang w:val="sr-Cyrl-CS"/>
              </w:rPr>
            </w:pPr>
          </w:p>
          <w:p w:rsidR="00B940F3" w:rsidRPr="00B940F3" w:rsidRDefault="00B940F3" w:rsidP="00776246">
            <w:pPr>
              <w:numPr>
                <w:ilvl w:val="0"/>
                <w:numId w:val="7"/>
              </w:numPr>
              <w:ind w:left="836" w:hanging="567"/>
              <w:contextualSpacing/>
              <w:jc w:val="both"/>
              <w:rPr>
                <w:lang w:val="sr-Cyrl-CS"/>
              </w:rPr>
            </w:pPr>
            <w:r w:rsidRPr="00B940F3">
              <w:rPr>
                <w:lang w:val="sr-Cyrl-CS"/>
              </w:rPr>
              <w:t>sticanje statusa kandidata države Crne Gore za EU otvaraju se brojne mogućnosti apliciranja sa projektima usmjerenim na unaprijeđenje kurikuluma, razvoj novih silabusa i unaprijeđenje predavačkih i pedagoških kompetencija nastavnika;</w:t>
            </w:r>
          </w:p>
          <w:p w:rsidR="00B940F3" w:rsidRPr="00B940F3" w:rsidRDefault="00B940F3" w:rsidP="00B940F3">
            <w:pPr>
              <w:jc w:val="both"/>
              <w:rPr>
                <w:lang w:val="sr-Cyrl-CS"/>
              </w:rPr>
            </w:pPr>
          </w:p>
          <w:p w:rsidR="00B940F3" w:rsidRPr="00B940F3" w:rsidRDefault="00B940F3" w:rsidP="00776246">
            <w:pPr>
              <w:numPr>
                <w:ilvl w:val="0"/>
                <w:numId w:val="7"/>
              </w:numPr>
              <w:ind w:left="836" w:hanging="567"/>
              <w:contextualSpacing/>
              <w:jc w:val="both"/>
              <w:rPr>
                <w:lang w:val="sr-Cyrl-CS"/>
              </w:rPr>
            </w:pPr>
            <w:r w:rsidRPr="00B940F3">
              <w:rPr>
                <w:lang w:val="sr-Cyrl-CS"/>
              </w:rPr>
              <w:t xml:space="preserve">uvođenje standarda kvaliteta u cjelokupan vaspitno-obrazovni sistem Crne Gore rezultiraće pojačanom potrebom za stručnim usavršavanjem pedagoga iz radnog odnosa – što u značajnoj mjeri otvara prostor za angažman našeg studijskog programa na tzv. in-service training-u, tj. na stručnom usavršavanju diplomiranih pedagoga kroz različite forme seminara, radionica, okruglih stolova i sl.; </w:t>
            </w:r>
          </w:p>
          <w:p w:rsidR="00B940F3" w:rsidRPr="00B940F3" w:rsidRDefault="00B940F3" w:rsidP="00B940F3">
            <w:pPr>
              <w:jc w:val="both"/>
              <w:rPr>
                <w:lang w:val="sr-Cyrl-CS"/>
              </w:rPr>
            </w:pPr>
          </w:p>
          <w:p w:rsidR="00B940F3" w:rsidRPr="00B940F3" w:rsidRDefault="00B940F3" w:rsidP="00776246">
            <w:pPr>
              <w:numPr>
                <w:ilvl w:val="0"/>
                <w:numId w:val="7"/>
              </w:numPr>
              <w:ind w:left="836" w:hanging="567"/>
              <w:contextualSpacing/>
              <w:jc w:val="both"/>
              <w:rPr>
                <w:lang w:val="sr-Cyrl-CS"/>
              </w:rPr>
            </w:pPr>
            <w:r w:rsidRPr="00B940F3">
              <w:rPr>
                <w:lang w:val="sr-Cyrl-CS"/>
              </w:rPr>
              <w:t xml:space="preserve">neadekvatna pedagoško-didaktička naobrazba značajnog dijela predmetnih nastavnika u obrazovnom sistemu CG će u narednim godinama usloviti potrebu uspostave master studija ove profilacije, a nosilac tih studija će svakako biti Studijski program za pedagogiju. </w:t>
            </w:r>
          </w:p>
          <w:p w:rsidR="00B940F3" w:rsidRPr="00B940F3" w:rsidRDefault="00B940F3" w:rsidP="00B940F3">
            <w:pPr>
              <w:jc w:val="both"/>
              <w:rPr>
                <w:lang w:val="sr-Cyrl-CS"/>
              </w:rPr>
            </w:pPr>
          </w:p>
          <w:p w:rsidR="00B940F3" w:rsidRPr="00B940F3" w:rsidRDefault="00B940F3" w:rsidP="00B940F3">
            <w:pPr>
              <w:jc w:val="both"/>
              <w:rPr>
                <w:lang w:val="sr-Cyrl-CS"/>
              </w:rPr>
            </w:pPr>
          </w:p>
        </w:tc>
      </w:tr>
      <w:tr w:rsidR="00B940F3" w:rsidRPr="00B940F3" w:rsidTr="00975689">
        <w:tc>
          <w:tcPr>
            <w:tcW w:w="894" w:type="dxa"/>
            <w:shd w:val="clear" w:color="auto" w:fill="auto"/>
          </w:tcPr>
          <w:p w:rsidR="00B940F3" w:rsidRPr="00B940F3" w:rsidRDefault="00B940F3" w:rsidP="00776246">
            <w:pPr>
              <w:numPr>
                <w:ilvl w:val="2"/>
                <w:numId w:val="1"/>
              </w:numPr>
              <w:jc w:val="both"/>
              <w:rPr>
                <w:lang w:val="sl-SI"/>
              </w:rPr>
            </w:pPr>
          </w:p>
        </w:tc>
        <w:tc>
          <w:tcPr>
            <w:tcW w:w="8173" w:type="dxa"/>
            <w:shd w:val="clear" w:color="auto" w:fill="auto"/>
          </w:tcPr>
          <w:p w:rsidR="00B940F3" w:rsidRPr="00B940F3" w:rsidRDefault="00B940F3" w:rsidP="00B940F3">
            <w:pPr>
              <w:jc w:val="both"/>
              <w:rPr>
                <w:lang w:val="sl-SI"/>
              </w:rPr>
            </w:pPr>
            <w:r w:rsidRPr="00B940F3">
              <w:rPr>
                <w:lang w:val="sl-SI"/>
              </w:rPr>
              <w:t xml:space="preserve">Navesti gdje postoje slični ili isti programi na lokalnom, državnom i regionalnom nivou; </w:t>
            </w:r>
          </w:p>
          <w:p w:rsidR="00B940F3" w:rsidRPr="00B940F3" w:rsidRDefault="00B940F3" w:rsidP="00B940F3">
            <w:pPr>
              <w:jc w:val="both"/>
              <w:rPr>
                <w:lang w:val="sl-SI"/>
              </w:rPr>
            </w:pPr>
          </w:p>
          <w:p w:rsidR="00B940F3" w:rsidRPr="00B940F3" w:rsidRDefault="00B940F3" w:rsidP="00B940F3">
            <w:pPr>
              <w:jc w:val="both"/>
              <w:rPr>
                <w:lang w:val="sr-Cyrl-CS"/>
              </w:rPr>
            </w:pPr>
            <w:r w:rsidRPr="00B940F3">
              <w:rPr>
                <w:lang w:val="sr-Cyrl-CS"/>
              </w:rPr>
              <w:t>GHENT UNIVERSITY</w:t>
            </w:r>
            <w:r w:rsidRPr="00B940F3">
              <w:rPr>
                <w:lang w:val="sr-Latn-ME"/>
              </w:rPr>
              <w:t xml:space="preserve"> - </w:t>
            </w:r>
            <w:r w:rsidRPr="00B940F3">
              <w:rPr>
                <w:lang w:val="sr-Cyrl-CS"/>
              </w:rPr>
              <w:t>Faculty of Psychology and Educational Sciences</w:t>
            </w:r>
          </w:p>
          <w:p w:rsidR="00B940F3" w:rsidRPr="00B940F3" w:rsidRDefault="00B940F3" w:rsidP="00B940F3">
            <w:pPr>
              <w:jc w:val="both"/>
              <w:rPr>
                <w:lang w:val="sr-Latn-ME"/>
              </w:rPr>
            </w:pPr>
            <w:r w:rsidRPr="00B940F3">
              <w:rPr>
                <w:lang w:val="sr-Latn-ME"/>
              </w:rPr>
              <w:t>Filozofski fakultet Rijeka</w:t>
            </w:r>
          </w:p>
          <w:p w:rsidR="00B940F3" w:rsidRPr="00B940F3" w:rsidRDefault="00B940F3" w:rsidP="00B940F3">
            <w:pPr>
              <w:jc w:val="both"/>
              <w:rPr>
                <w:lang w:val="sr-Cyrl-CS"/>
              </w:rPr>
            </w:pPr>
            <w:r w:rsidRPr="00B940F3">
              <w:rPr>
                <w:lang w:val="sr-Cyrl-CS"/>
              </w:rPr>
              <w:t>Filozofski fakultet Ljubljana</w:t>
            </w:r>
          </w:p>
          <w:p w:rsidR="00B940F3" w:rsidRPr="00B940F3" w:rsidRDefault="00B940F3" w:rsidP="00B940F3">
            <w:pPr>
              <w:jc w:val="both"/>
              <w:rPr>
                <w:lang w:val="sr-Cyrl-CS"/>
              </w:rPr>
            </w:pPr>
            <w:r w:rsidRPr="00B940F3">
              <w:rPr>
                <w:lang w:val="sr-Cyrl-CS"/>
              </w:rPr>
              <w:t>Filozofski fakultet Beograd</w:t>
            </w:r>
          </w:p>
          <w:p w:rsidR="00B940F3" w:rsidRPr="00B940F3" w:rsidRDefault="00B940F3" w:rsidP="00B940F3">
            <w:pPr>
              <w:jc w:val="both"/>
              <w:rPr>
                <w:lang w:val="sr-Cyrl-CS"/>
              </w:rPr>
            </w:pPr>
            <w:r w:rsidRPr="00B940F3">
              <w:rPr>
                <w:lang w:val="sr-Cyrl-CS"/>
              </w:rPr>
              <w:t>Filozofski fakultet Novi Sad</w:t>
            </w:r>
          </w:p>
          <w:p w:rsidR="00B940F3" w:rsidRPr="00B940F3" w:rsidRDefault="00B940F3" w:rsidP="00B940F3">
            <w:pPr>
              <w:jc w:val="both"/>
              <w:rPr>
                <w:lang w:val="sr-Cyrl-CS"/>
              </w:rPr>
            </w:pPr>
            <w:r w:rsidRPr="00B940F3">
              <w:rPr>
                <w:lang w:val="sr-Cyrl-CS"/>
              </w:rPr>
              <w:t>Filozofski fakultet Zagreb</w:t>
            </w:r>
          </w:p>
          <w:p w:rsidR="00B940F3" w:rsidRPr="00B940F3" w:rsidRDefault="00B940F3" w:rsidP="00B940F3">
            <w:pPr>
              <w:jc w:val="both"/>
              <w:rPr>
                <w:lang w:val="sr-Cyrl-CS"/>
              </w:rPr>
            </w:pPr>
            <w:r w:rsidRPr="00B940F3">
              <w:rPr>
                <w:lang w:val="sr-Cyrl-CS"/>
              </w:rPr>
              <w:t>Filozofski fakultet Banja Luka</w:t>
            </w:r>
          </w:p>
          <w:p w:rsidR="00B940F3" w:rsidRPr="00B940F3" w:rsidRDefault="00B940F3" w:rsidP="00B940F3">
            <w:pPr>
              <w:jc w:val="both"/>
              <w:rPr>
                <w:lang w:val="sr-Cyrl-CS"/>
              </w:rPr>
            </w:pPr>
            <w:r w:rsidRPr="00B940F3">
              <w:rPr>
                <w:lang w:val="sr-Cyrl-CS"/>
              </w:rPr>
              <w:t>Filozofski fakultet Priština</w:t>
            </w:r>
          </w:p>
          <w:p w:rsidR="00B940F3" w:rsidRPr="00B940F3" w:rsidRDefault="00B940F3" w:rsidP="00B940F3">
            <w:pPr>
              <w:jc w:val="both"/>
              <w:rPr>
                <w:lang w:val="sr-Cyrl-CS"/>
              </w:rPr>
            </w:pPr>
            <w:r w:rsidRPr="00B940F3">
              <w:rPr>
                <w:lang w:val="sr-Cyrl-CS"/>
              </w:rPr>
              <w:t>Filozofski fakultet Sarajevo</w:t>
            </w:r>
          </w:p>
          <w:p w:rsidR="00B940F3" w:rsidRPr="00B940F3" w:rsidRDefault="00B940F3" w:rsidP="00B940F3">
            <w:pPr>
              <w:jc w:val="both"/>
              <w:rPr>
                <w:lang w:val="sr-Cyrl-CS"/>
              </w:rPr>
            </w:pPr>
            <w:r w:rsidRPr="00B940F3">
              <w:rPr>
                <w:lang w:val="sr-Cyrl-CS"/>
              </w:rPr>
              <w:t>Filozofski fakultet Skopje</w:t>
            </w:r>
          </w:p>
        </w:tc>
      </w:tr>
      <w:tr w:rsidR="00B940F3" w:rsidRPr="00B940F3" w:rsidTr="00975689">
        <w:tc>
          <w:tcPr>
            <w:tcW w:w="894" w:type="dxa"/>
            <w:tcBorders>
              <w:bottom w:val="single" w:sz="4" w:space="0" w:color="auto"/>
            </w:tcBorders>
            <w:shd w:val="clear" w:color="auto" w:fill="auto"/>
          </w:tcPr>
          <w:p w:rsidR="00B940F3" w:rsidRPr="00B940F3" w:rsidRDefault="00B940F3" w:rsidP="00776246">
            <w:pPr>
              <w:numPr>
                <w:ilvl w:val="2"/>
                <w:numId w:val="1"/>
              </w:numPr>
              <w:jc w:val="both"/>
              <w:rPr>
                <w:lang w:val="sl-SI"/>
              </w:rPr>
            </w:pPr>
          </w:p>
        </w:tc>
        <w:tc>
          <w:tcPr>
            <w:tcW w:w="8173" w:type="dxa"/>
            <w:tcBorders>
              <w:bottom w:val="single" w:sz="4" w:space="0" w:color="auto"/>
            </w:tcBorders>
            <w:shd w:val="clear" w:color="auto" w:fill="auto"/>
          </w:tcPr>
          <w:p w:rsidR="00B940F3" w:rsidRPr="00B940F3" w:rsidRDefault="00B940F3" w:rsidP="00B940F3">
            <w:pPr>
              <w:jc w:val="both"/>
              <w:rPr>
                <w:lang w:val="sl-SI"/>
              </w:rPr>
            </w:pPr>
            <w:r w:rsidRPr="00B940F3">
              <w:rPr>
                <w:lang w:val="sl-SI"/>
              </w:rPr>
              <w:t>Na koji vremenski period se planira postojanje datog studijskog programa.</w:t>
            </w:r>
          </w:p>
          <w:p w:rsidR="00B940F3" w:rsidRPr="00B940F3" w:rsidRDefault="00B940F3" w:rsidP="00B940F3">
            <w:pPr>
              <w:jc w:val="both"/>
              <w:rPr>
                <w:lang w:val="sl-SI"/>
              </w:rPr>
            </w:pPr>
          </w:p>
          <w:p w:rsidR="00B940F3" w:rsidRPr="00B940F3" w:rsidRDefault="00B940F3" w:rsidP="00B940F3">
            <w:pPr>
              <w:jc w:val="both"/>
              <w:rPr>
                <w:lang w:val="sr-Cyrl-CS"/>
              </w:rPr>
            </w:pPr>
            <w:r w:rsidRPr="00B940F3">
              <w:rPr>
                <w:lang w:val="sr-Cyrl-CS"/>
              </w:rPr>
              <w:t>Studijski program se organizuje na neodređeno vrijeme, a kretanja na tržištu rada, te globalna kretanja u ovoj oblasti, usloviće njegovu eventualnu reviziju tokom vremena.</w:t>
            </w:r>
          </w:p>
          <w:p w:rsidR="00B940F3" w:rsidRDefault="00B940F3" w:rsidP="00B940F3">
            <w:pPr>
              <w:jc w:val="both"/>
              <w:rPr>
                <w:lang w:val="sr-Latn-ME"/>
              </w:rPr>
            </w:pPr>
          </w:p>
          <w:p w:rsidR="003345DA" w:rsidRDefault="003345DA" w:rsidP="00B940F3">
            <w:pPr>
              <w:jc w:val="both"/>
              <w:rPr>
                <w:lang w:val="sr-Latn-ME"/>
              </w:rPr>
            </w:pPr>
          </w:p>
          <w:p w:rsidR="003345DA" w:rsidRDefault="003345DA" w:rsidP="00B940F3">
            <w:pPr>
              <w:jc w:val="both"/>
              <w:rPr>
                <w:lang w:val="sr-Latn-ME"/>
              </w:rPr>
            </w:pPr>
          </w:p>
          <w:p w:rsidR="003345DA" w:rsidRPr="003345DA" w:rsidRDefault="003345DA" w:rsidP="00B940F3">
            <w:pPr>
              <w:jc w:val="both"/>
              <w:rPr>
                <w:lang w:val="sr-Latn-ME"/>
              </w:rPr>
            </w:pPr>
          </w:p>
        </w:tc>
      </w:tr>
      <w:tr w:rsidR="00B940F3" w:rsidRPr="00B940F3" w:rsidTr="00975689">
        <w:tc>
          <w:tcPr>
            <w:tcW w:w="894" w:type="dxa"/>
            <w:shd w:val="pct20" w:color="auto" w:fill="auto"/>
          </w:tcPr>
          <w:p w:rsidR="00B940F3" w:rsidRPr="00B940F3" w:rsidRDefault="00B940F3" w:rsidP="00B940F3">
            <w:pPr>
              <w:jc w:val="both"/>
              <w:rPr>
                <w:lang w:val="sl-SI"/>
              </w:rPr>
            </w:pPr>
          </w:p>
        </w:tc>
        <w:tc>
          <w:tcPr>
            <w:tcW w:w="8173" w:type="dxa"/>
            <w:shd w:val="pct20" w:color="auto" w:fill="auto"/>
          </w:tcPr>
          <w:p w:rsidR="00B940F3" w:rsidRPr="00B940F3" w:rsidRDefault="00B940F3" w:rsidP="00B940F3">
            <w:pPr>
              <w:jc w:val="both"/>
              <w:rPr>
                <w:lang w:val="sl-SI"/>
              </w:rPr>
            </w:pPr>
          </w:p>
        </w:tc>
      </w:tr>
      <w:tr w:rsidR="00B940F3" w:rsidRPr="00B940F3" w:rsidTr="00975689">
        <w:tc>
          <w:tcPr>
            <w:tcW w:w="894" w:type="dxa"/>
            <w:shd w:val="clear" w:color="auto" w:fill="auto"/>
          </w:tcPr>
          <w:p w:rsidR="00B940F3" w:rsidRPr="00B940F3" w:rsidRDefault="00B940F3" w:rsidP="00776246">
            <w:pPr>
              <w:numPr>
                <w:ilvl w:val="1"/>
                <w:numId w:val="1"/>
              </w:numPr>
              <w:tabs>
                <w:tab w:val="left" w:pos="360"/>
              </w:tabs>
              <w:jc w:val="both"/>
              <w:rPr>
                <w:b/>
                <w:lang w:val="sl-SI"/>
              </w:rPr>
            </w:pPr>
          </w:p>
        </w:tc>
        <w:tc>
          <w:tcPr>
            <w:tcW w:w="8173" w:type="dxa"/>
            <w:shd w:val="clear" w:color="auto" w:fill="auto"/>
          </w:tcPr>
          <w:p w:rsidR="00B940F3" w:rsidRPr="00B940F3" w:rsidRDefault="00B940F3" w:rsidP="00B940F3">
            <w:pPr>
              <w:tabs>
                <w:tab w:val="left" w:pos="360"/>
              </w:tabs>
              <w:jc w:val="both"/>
              <w:rPr>
                <w:b/>
                <w:lang w:val="sr-Cyrl-CS"/>
              </w:rPr>
            </w:pPr>
            <w:r w:rsidRPr="00B940F3">
              <w:rPr>
                <w:b/>
                <w:lang w:val="sl-SI"/>
              </w:rPr>
              <w:t>Osnovni ciljevi studijskog programa</w:t>
            </w:r>
          </w:p>
          <w:p w:rsidR="00B940F3" w:rsidRPr="00B940F3" w:rsidRDefault="00B940F3" w:rsidP="00B940F3">
            <w:pPr>
              <w:tabs>
                <w:tab w:val="left" w:pos="360"/>
              </w:tabs>
              <w:jc w:val="both"/>
              <w:rPr>
                <w:b/>
                <w:lang w:val="sr-Cyrl-CS"/>
              </w:rPr>
            </w:pPr>
          </w:p>
          <w:p w:rsidR="00B940F3" w:rsidRPr="00B940F3" w:rsidRDefault="00B940F3" w:rsidP="00B940F3">
            <w:pPr>
              <w:tabs>
                <w:tab w:val="left" w:pos="360"/>
              </w:tabs>
              <w:jc w:val="both"/>
              <w:rPr>
                <w:lang w:val="sr-Cyrl-CS"/>
              </w:rPr>
            </w:pPr>
            <w:r w:rsidRPr="00B940F3">
              <w:rPr>
                <w:lang w:val="sr-Cyrl-CS"/>
              </w:rPr>
              <w:t xml:space="preserve">Fakultetsko obrazovanje pedagoškog kadra treba </w:t>
            </w:r>
            <w:r w:rsidRPr="00B940F3">
              <w:rPr>
                <w:lang w:val="sr-Latn-ME"/>
              </w:rPr>
              <w:t xml:space="preserve">da </w:t>
            </w:r>
            <w:r w:rsidRPr="00B940F3">
              <w:rPr>
                <w:lang w:val="sr-Cyrl-CS"/>
              </w:rPr>
              <w:t xml:space="preserve">obezbjedi osposobljavanje pedagoga savremenog profila koji će kvalifikovano, kreativno i djelatno obavljati stručne pedagoške poslove u okviru stručnih, razvojnih i pripremnih službi bez kojih je nezamisliva savremena škola, kao i moći kompetentno se snalaziti na brojnim radnim mjestima izvan školskog sistema u uslovima izrazitih društvenih potreba za ovim profilom kadra, te u uslovima preduzetništva i tržišta rada.  </w:t>
            </w:r>
          </w:p>
          <w:p w:rsidR="00B940F3" w:rsidRPr="00B940F3" w:rsidRDefault="00B940F3" w:rsidP="00B940F3">
            <w:pPr>
              <w:tabs>
                <w:tab w:val="left" w:pos="360"/>
              </w:tabs>
              <w:jc w:val="both"/>
              <w:rPr>
                <w:lang w:val="sr-Cyrl-CS"/>
              </w:rPr>
            </w:pPr>
          </w:p>
          <w:p w:rsidR="00B940F3" w:rsidRPr="00B940F3" w:rsidRDefault="00B940F3" w:rsidP="00B940F3">
            <w:pPr>
              <w:tabs>
                <w:tab w:val="left" w:pos="360"/>
              </w:tabs>
              <w:jc w:val="both"/>
              <w:rPr>
                <w:lang w:val="sr-Cyrl-CS"/>
              </w:rPr>
            </w:pPr>
            <w:r w:rsidRPr="00B940F3">
              <w:rPr>
                <w:lang w:val="sr-Cyrl-CS"/>
              </w:rPr>
              <w:t>Fakultetsko obrazovanje pedagoškog kadra biće usmjereno na pružanje i nadogradnju opštih i posebnih ranije stečenih znanja iz oblasti društvenih nauka, a posebno na pružanje i nadogradnju specifičnih pitanja pedagoške problematika, kao što su: područje naučnih disciplina pedagogije, psihološke osnove na kojima se temelji  vaspitno-obrazovni rad, usvajanje metoda rada u nastavi i drugim oblicima vaspitno-obrazovnog rada, usvajanje naučnih metoda u analizi pedagoških pojava i zakonitosti, njihovoj interpretaciji i postupcima osmišljavanja različitih vaspitno-obrazovnih situacija. Zadaci studija ostvaruju se u modulima tako da svaki sa svog naučnog aspekta doprinosi sistemskoj izgradnji pedagoškog mišljenja, analize i zaključivanja, te osposobljava studente za konkretan pedagoški rad sticanjem odgovorajućeg praktičnog, stručnog i naučnog instrumentarija za profesionalno i inovirajuće djelovanje u autentičnim pedagoškim situacijama. Cjelokupan program studija biće organizovan putem predavanja, seminara, vježbi, praktikuma, istraživanja, studijskih posjeta i studentskog praktičnog rada u obrazovnim institucijama.</w:t>
            </w:r>
          </w:p>
          <w:p w:rsidR="00B940F3" w:rsidRPr="00B940F3" w:rsidRDefault="00B940F3" w:rsidP="00B940F3">
            <w:pPr>
              <w:tabs>
                <w:tab w:val="left" w:pos="360"/>
              </w:tabs>
              <w:jc w:val="both"/>
              <w:rPr>
                <w:lang w:val="sr-Cyrl-CS"/>
              </w:rPr>
            </w:pPr>
          </w:p>
          <w:p w:rsidR="00B940F3" w:rsidRPr="00B940F3" w:rsidRDefault="00B940F3" w:rsidP="00B940F3">
            <w:pPr>
              <w:tabs>
                <w:tab w:val="left" w:pos="360"/>
              </w:tabs>
              <w:jc w:val="both"/>
              <w:rPr>
                <w:lang w:val="sr-Cyrl-CS"/>
              </w:rPr>
            </w:pPr>
            <w:r w:rsidRPr="00B940F3">
              <w:rPr>
                <w:lang w:val="sr-Cyrl-CS"/>
              </w:rPr>
              <w:t>Osnovni cilj doktorskog studija pedagogije je da doktorandima omogući da šire i dublje prouče i spoznaju teorijska i praktična pitanja razvoja fenomena vaspitanja, te sveukupne pedagoške djelatnosti. Ovom doktorskom profilacijom žele se dobiti odgovarajući resursi znanja, tj. budući stručnjaci koji će biti osposobljeni da uspješno učestvuju u tokovima i procesima globalizacije/demokratizacije obrazovnih procesa uopšte i procesima informatizacije obrazovnog rada. Iznimno važnu ulogu novoformirani doktorski pedagoški kadar trebalo bi da ima u integracijski procesima države Crne Gore u Evropsku uniju, te posebno na polju ispunjenja evropskih standarda na polju obrazovanja i ostvarivanja dječijih/ljudskih prava kroz obrazovne sisteme.</w:t>
            </w:r>
          </w:p>
          <w:p w:rsidR="00B940F3" w:rsidRPr="00B940F3" w:rsidRDefault="00B940F3" w:rsidP="00B940F3">
            <w:pPr>
              <w:tabs>
                <w:tab w:val="left" w:pos="360"/>
              </w:tabs>
              <w:jc w:val="both"/>
              <w:rPr>
                <w:lang w:val="sr-Cyrl-CS"/>
              </w:rPr>
            </w:pPr>
          </w:p>
          <w:p w:rsidR="00B940F3" w:rsidRPr="00B940F3" w:rsidRDefault="00B940F3" w:rsidP="00B940F3">
            <w:pPr>
              <w:tabs>
                <w:tab w:val="left" w:pos="360"/>
              </w:tabs>
              <w:jc w:val="both"/>
              <w:rPr>
                <w:lang w:val="sr-Latn-ME"/>
              </w:rPr>
            </w:pPr>
            <w:r w:rsidRPr="00B940F3">
              <w:rPr>
                <w:lang w:val="sr-Latn-ME"/>
              </w:rPr>
              <w:t>Ishodi:</w:t>
            </w:r>
          </w:p>
          <w:p w:rsidR="00B940F3" w:rsidRPr="00B940F3" w:rsidRDefault="00B940F3" w:rsidP="00B940F3">
            <w:pPr>
              <w:tabs>
                <w:tab w:val="left" w:pos="360"/>
              </w:tabs>
              <w:jc w:val="both"/>
              <w:rPr>
                <w:lang w:val="sr-Cyrl-CS"/>
              </w:rPr>
            </w:pPr>
            <w:r w:rsidRPr="00B940F3">
              <w:rPr>
                <w:lang w:val="sr-Cyrl-CS"/>
              </w:rPr>
              <w:t>Po završetku trogodišnjih Osnovnih studija pedagogije student će biti osposobljen da: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Vlada pedagoškom terminologijom.</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Pokazuje širok dijapazon teorijskih i praktičnih znanja iz oblasti pedagogije.</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Planira i organizuje nastavu/obrazovne aktivnosti.</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Organizuje i realizuje manja istraživanja vaspitno-obrazovnih fenomena.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Vlada elementarnim znanjima iz korpusa društveno-humanističkih nauka.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Pokazuje zadovoljavajući nivo kompetencija za cjeloživotno učenje.</w:t>
            </w:r>
          </w:p>
          <w:p w:rsidR="00B940F3" w:rsidRPr="00B940F3" w:rsidRDefault="00B940F3" w:rsidP="00B940F3">
            <w:pPr>
              <w:tabs>
                <w:tab w:val="left" w:pos="360"/>
              </w:tabs>
              <w:jc w:val="both"/>
              <w:rPr>
                <w:lang w:val="sr-Cyrl-CS"/>
              </w:rPr>
            </w:pPr>
            <w:r w:rsidRPr="00B940F3">
              <w:rPr>
                <w:lang w:val="sr-Cyrl-CS"/>
              </w:rPr>
              <w:t>Modul I: Pedagog predškolskog i školskog usmjerenja</w:t>
            </w:r>
          </w:p>
          <w:p w:rsidR="00B940F3" w:rsidRPr="00B940F3" w:rsidRDefault="00B940F3" w:rsidP="00B940F3">
            <w:pPr>
              <w:tabs>
                <w:tab w:val="left" w:pos="360"/>
              </w:tabs>
              <w:jc w:val="both"/>
              <w:rPr>
                <w:lang w:val="sr-Cyrl-CS"/>
              </w:rPr>
            </w:pPr>
            <w:r w:rsidRPr="00B940F3">
              <w:rPr>
                <w:lang w:val="sr-Cyrl-CS"/>
              </w:rPr>
              <w:lastRenderedPageBreak/>
              <w:t>-</w:t>
            </w:r>
            <w:r w:rsidRPr="00B940F3">
              <w:rPr>
                <w:lang w:val="sr-Cyrl-CS"/>
              </w:rPr>
              <w:tab/>
              <w:t>Vlada metodičkim vještinama rada pedagoga u praksi.</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Obrazloži različite teorijske koncepcije djetinjstva i sprovodi mala istraživanja u predškolskom i školskom kontekstu;</w:t>
            </w:r>
          </w:p>
          <w:p w:rsidR="00B940F3" w:rsidRPr="00B940F3" w:rsidRDefault="00B940F3" w:rsidP="00B940F3">
            <w:pPr>
              <w:tabs>
                <w:tab w:val="left" w:pos="360"/>
              </w:tabs>
              <w:jc w:val="both"/>
              <w:rPr>
                <w:lang w:val="sr-Cyrl-CS"/>
              </w:rPr>
            </w:pPr>
            <w:r w:rsidRPr="00B940F3">
              <w:rPr>
                <w:lang w:val="sr-Cyrl-CS"/>
              </w:rPr>
              <w:t>Modul II: Pedagog andragoškog usmjerenja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Vlada osnovnim teorijskim i praktičnim znanjima u oblasti obrazovanja odraslih.</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Objasni različite modele razvoja kurikuluma u cilju planiranja kadrova i obrazovanja i komparira sisteme obrazovanja odraslih.</w:t>
            </w:r>
          </w:p>
          <w:p w:rsidR="00B940F3" w:rsidRPr="00B940F3" w:rsidRDefault="00B940F3" w:rsidP="00B940F3">
            <w:pPr>
              <w:tabs>
                <w:tab w:val="left" w:pos="360"/>
              </w:tabs>
              <w:jc w:val="both"/>
              <w:rPr>
                <w:lang w:val="sr-Cyrl-CS"/>
              </w:rPr>
            </w:pPr>
          </w:p>
          <w:p w:rsidR="00B940F3" w:rsidRPr="00B940F3" w:rsidRDefault="00B940F3" w:rsidP="00B940F3">
            <w:pPr>
              <w:tabs>
                <w:tab w:val="left" w:pos="360"/>
              </w:tabs>
              <w:jc w:val="both"/>
              <w:rPr>
                <w:lang w:val="sr-Cyrl-CS"/>
              </w:rPr>
            </w:pPr>
            <w:r w:rsidRPr="00B940F3">
              <w:rPr>
                <w:lang w:val="sr-Cyrl-CS"/>
              </w:rPr>
              <w:t>Po završetku Master studija pedagogije, student će biti osposobljen da: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Kritički razmatra i proširuje znanja, vještine i praksu u oblasti pedagogije.</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Upoređuje u evaluira različite didaktičke teorije, škole, pravce i modele.</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Vrši naučna istraživanja u oblasti vaspitanja i obrazovanja.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Kritički procjenjuje (teorijski i empirijski) određene pedagoške fenomene i na toj osnovi formuliše preporuke relevantne za obrazovnu politiku zemlje.</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 xml:space="preserve">Objašnjava, analizira i upoređuje, obrazovne politike i različite nivoe obrazovanja. </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Kritički procjenjuje i primjenjuje principe interkulturalnog i obrazovanja za društvenu pravdu.</w:t>
            </w:r>
          </w:p>
          <w:p w:rsidR="00B940F3" w:rsidRPr="00B940F3" w:rsidRDefault="00B940F3" w:rsidP="00B940F3">
            <w:pPr>
              <w:tabs>
                <w:tab w:val="left" w:pos="360"/>
              </w:tabs>
              <w:jc w:val="both"/>
              <w:rPr>
                <w:lang w:val="sr-Cyrl-CS"/>
              </w:rPr>
            </w:pPr>
          </w:p>
          <w:p w:rsidR="00B940F3" w:rsidRPr="00B940F3" w:rsidRDefault="00B940F3" w:rsidP="00B940F3">
            <w:pPr>
              <w:tabs>
                <w:tab w:val="left" w:pos="360"/>
              </w:tabs>
              <w:jc w:val="both"/>
              <w:rPr>
                <w:lang w:val="sr-Cyrl-CS"/>
              </w:rPr>
            </w:pPr>
          </w:p>
          <w:p w:rsidR="00B940F3" w:rsidRPr="00B940F3" w:rsidRDefault="00B940F3" w:rsidP="00B940F3">
            <w:pPr>
              <w:tabs>
                <w:tab w:val="left" w:pos="360"/>
              </w:tabs>
              <w:jc w:val="both"/>
              <w:rPr>
                <w:lang w:val="sr-Cyrl-CS"/>
              </w:rPr>
            </w:pPr>
            <w:r w:rsidRPr="00B940F3">
              <w:rPr>
                <w:lang w:val="sr-Cyrl-CS"/>
              </w:rPr>
              <w:t>Po završetku Doktorskih studija pedagogije, student će biti osposobljen da: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 xml:space="preserve">Vlada širokim dijapazonom znanja iz oblasti istraživanja vaspitanja i obrazovanja: samostalno identifikuje probleme istraživanja, prikuplja, analizira, interpretira, prezentuje i diseminira rezultate naučnog istraživanja. </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Kritički analizira i primjenjuje različite teorije i modele obrazovanja, kao i savremene tendencije u oblasti vaspitanja i obrazovanja.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Kritički analizira i upoređuje glavne savremene teme obrazovnih politika u Evropi i svijetu.</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Obrazloži metodologiju programiranja i definisanja obrazovnog kurikuluma;</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Kritički procjenjuje literaturu/izvore znanja relevantnu za konkretne pedagoške fenomene;</w:t>
            </w:r>
          </w:p>
          <w:p w:rsidR="00B940F3" w:rsidRPr="00B940F3" w:rsidRDefault="00B940F3" w:rsidP="00B940F3">
            <w:pPr>
              <w:tabs>
                <w:tab w:val="left" w:pos="360"/>
              </w:tabs>
              <w:jc w:val="both"/>
              <w:rPr>
                <w:lang w:val="sr-Cyrl-CS"/>
              </w:rPr>
            </w:pPr>
            <w:r w:rsidRPr="00B940F3">
              <w:rPr>
                <w:lang w:val="sr-Cyrl-CS"/>
              </w:rPr>
              <w:t>-</w:t>
            </w:r>
            <w:r w:rsidRPr="00B940F3">
              <w:rPr>
                <w:lang w:val="sr-Cyrl-CS"/>
              </w:rPr>
              <w:tab/>
              <w:t>Realizuje istraživački rad (teorijski i empirijski) i predlaže preporuke za unapređenje pedagoške prakse na svim nivoima obrazovanja.</w:t>
            </w:r>
          </w:p>
          <w:p w:rsidR="00B940F3" w:rsidRPr="00B940F3" w:rsidRDefault="00B940F3" w:rsidP="00B940F3">
            <w:pPr>
              <w:tabs>
                <w:tab w:val="left" w:pos="360"/>
              </w:tabs>
              <w:jc w:val="both"/>
              <w:rPr>
                <w:color w:val="FF33CC"/>
                <w:lang w:val="sr-Cyrl-CS"/>
              </w:rPr>
            </w:pPr>
          </w:p>
        </w:tc>
      </w:tr>
      <w:tr w:rsidR="00B940F3" w:rsidRPr="00B940F3" w:rsidTr="00975689">
        <w:tc>
          <w:tcPr>
            <w:tcW w:w="894" w:type="dxa"/>
            <w:shd w:val="clear" w:color="auto" w:fill="auto"/>
          </w:tcPr>
          <w:p w:rsidR="00B940F3" w:rsidRPr="00B940F3" w:rsidRDefault="00B940F3" w:rsidP="00776246">
            <w:pPr>
              <w:numPr>
                <w:ilvl w:val="1"/>
                <w:numId w:val="1"/>
              </w:numPr>
              <w:tabs>
                <w:tab w:val="left" w:pos="360"/>
              </w:tabs>
              <w:jc w:val="both"/>
              <w:rPr>
                <w:b/>
                <w:lang w:val="sl-SI"/>
              </w:rPr>
            </w:pPr>
          </w:p>
        </w:tc>
        <w:tc>
          <w:tcPr>
            <w:tcW w:w="8173" w:type="dxa"/>
            <w:shd w:val="clear" w:color="auto" w:fill="auto"/>
          </w:tcPr>
          <w:p w:rsidR="00B940F3" w:rsidRPr="00B940F3" w:rsidRDefault="00B940F3" w:rsidP="00B940F3">
            <w:pPr>
              <w:tabs>
                <w:tab w:val="left" w:pos="360"/>
              </w:tabs>
              <w:jc w:val="both"/>
              <w:rPr>
                <w:b/>
                <w:lang w:val="sl-SI"/>
              </w:rPr>
            </w:pPr>
            <w:r w:rsidRPr="00B940F3">
              <w:rPr>
                <w:b/>
                <w:lang w:val="sl-SI"/>
              </w:rPr>
              <w:t>Programski sadržaji studijskog programa:</w:t>
            </w:r>
          </w:p>
        </w:tc>
      </w:tr>
      <w:tr w:rsidR="00B940F3" w:rsidRPr="00B940F3" w:rsidTr="00975689">
        <w:tc>
          <w:tcPr>
            <w:tcW w:w="9067" w:type="dxa"/>
            <w:gridSpan w:val="2"/>
            <w:shd w:val="clear" w:color="auto" w:fill="auto"/>
          </w:tcPr>
          <w:p w:rsidR="00B940F3" w:rsidRPr="00B940F3" w:rsidRDefault="00B940F3" w:rsidP="00B940F3">
            <w:pPr>
              <w:tabs>
                <w:tab w:val="left" w:pos="360"/>
              </w:tabs>
              <w:jc w:val="both"/>
              <w:rPr>
                <w:lang w:val="sl-SI"/>
              </w:rPr>
            </w:pPr>
            <w:r w:rsidRPr="00B940F3">
              <w:rPr>
                <w:lang w:val="sl-SI"/>
              </w:rPr>
              <w:t xml:space="preserve">Navesti osnovne programske sadržaje </w:t>
            </w:r>
          </w:p>
          <w:p w:rsidR="00B940F3" w:rsidRPr="00B940F3" w:rsidRDefault="00B940F3" w:rsidP="00B940F3">
            <w:pPr>
              <w:tabs>
                <w:tab w:val="left" w:pos="360"/>
              </w:tabs>
              <w:jc w:val="both"/>
              <w:rPr>
                <w:lang w:val="sl-SI"/>
              </w:rPr>
            </w:pPr>
            <w:r w:rsidRPr="00B940F3">
              <w:rPr>
                <w:lang w:val="sl-SI"/>
              </w:rPr>
              <w:t xml:space="preserve">OSNOVNE STUDIJE: </w:t>
            </w:r>
          </w:p>
          <w:tbl>
            <w:tblPr>
              <w:tblStyle w:val="TableGrid"/>
              <w:tblW w:w="8730" w:type="dxa"/>
              <w:tblLook w:val="04A0" w:firstRow="1" w:lastRow="0" w:firstColumn="1" w:lastColumn="0" w:noHBand="0" w:noVBand="1"/>
            </w:tblPr>
            <w:tblGrid>
              <w:gridCol w:w="5127"/>
              <w:gridCol w:w="709"/>
              <w:gridCol w:w="567"/>
              <w:gridCol w:w="709"/>
              <w:gridCol w:w="567"/>
              <w:gridCol w:w="1051"/>
            </w:tblGrid>
            <w:tr w:rsidR="00B940F3" w:rsidRPr="00B940F3" w:rsidTr="003345DA">
              <w:trPr>
                <w:cantSplit/>
                <w:trHeight w:val="1268"/>
              </w:trPr>
              <w:tc>
                <w:tcPr>
                  <w:tcW w:w="5127" w:type="dxa"/>
                  <w:vAlign w:val="center"/>
                </w:tcPr>
                <w:p w:rsidR="00B940F3" w:rsidRPr="00B940F3" w:rsidRDefault="00B940F3" w:rsidP="00B940F3">
                  <w:pPr>
                    <w:tabs>
                      <w:tab w:val="left" w:pos="360"/>
                    </w:tabs>
                    <w:jc w:val="center"/>
                    <w:rPr>
                      <w:sz w:val="20"/>
                      <w:szCs w:val="20"/>
                      <w:lang w:val="sr-Latn-CS"/>
                    </w:rPr>
                  </w:pPr>
                  <w:r w:rsidRPr="00B940F3">
                    <w:rPr>
                      <w:sz w:val="20"/>
                      <w:szCs w:val="20"/>
                      <w:lang w:val="sr-Latn-CS"/>
                    </w:rPr>
                    <w:t>NAZIV    PREDMETA</w:t>
                  </w:r>
                </w:p>
              </w:tc>
              <w:tc>
                <w:tcPr>
                  <w:tcW w:w="709"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OBAVEZNI</w:t>
                  </w:r>
                </w:p>
              </w:tc>
              <w:tc>
                <w:tcPr>
                  <w:tcW w:w="567"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 xml:space="preserve"> IZBORNI</w:t>
                  </w:r>
                </w:p>
              </w:tc>
              <w:tc>
                <w:tcPr>
                  <w:tcW w:w="709"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SEMESTAR</w:t>
                  </w:r>
                </w:p>
              </w:tc>
              <w:tc>
                <w:tcPr>
                  <w:tcW w:w="567"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ECTS</w:t>
                  </w:r>
                </w:p>
              </w:tc>
              <w:tc>
                <w:tcPr>
                  <w:tcW w:w="1051"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FOND ČASOVA</w:t>
                  </w:r>
                </w:p>
              </w:tc>
            </w:tr>
            <w:tr w:rsidR="00B940F3" w:rsidRPr="00B940F3" w:rsidTr="00975689">
              <w:trPr>
                <w:trHeight w:val="368"/>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Uvod u pedagogiju</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tabs>
                      <w:tab w:val="left" w:pos="360"/>
                    </w:tabs>
                    <w:jc w:val="center"/>
                    <w:rPr>
                      <w:lang w:val="sr-Latn-ME"/>
                    </w:rPr>
                  </w:pPr>
                  <w:r w:rsidRPr="00B940F3">
                    <w:rPr>
                      <w:lang w:val="sr-Latn-ME"/>
                    </w:rPr>
                    <w:t>7</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440"/>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Istorija pedagogije</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Borders>
                    <w:left w:val="single" w:sz="4" w:space="0" w:color="auto"/>
                  </w:tcBorders>
                </w:tcPr>
                <w:p w:rsidR="00B940F3" w:rsidRPr="00B940F3" w:rsidRDefault="00B940F3" w:rsidP="00B940F3">
                  <w:pPr>
                    <w:spacing w:line="228" w:lineRule="auto"/>
                    <w:jc w:val="center"/>
                    <w:rPr>
                      <w:lang w:val="sr-Latn-CS"/>
                    </w:rPr>
                  </w:pPr>
                  <w:r w:rsidRPr="00B940F3">
                    <w:rPr>
                      <w:lang w:val="sr-Latn-CS"/>
                    </w:rPr>
                    <w:t>6</w:t>
                  </w:r>
                </w:p>
              </w:tc>
              <w:tc>
                <w:tcPr>
                  <w:tcW w:w="1051" w:type="dxa"/>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440"/>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lastRenderedPageBreak/>
                    <w:t>Opšta psihologija</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Borders>
                    <w:left w:val="single" w:sz="4" w:space="0" w:color="auto"/>
                  </w:tcBorders>
                </w:tcPr>
                <w:p w:rsidR="00B940F3" w:rsidRPr="00B940F3" w:rsidRDefault="00B940F3" w:rsidP="00B940F3">
                  <w:pPr>
                    <w:spacing w:line="228" w:lineRule="auto"/>
                    <w:jc w:val="center"/>
                    <w:rPr>
                      <w:lang w:val="sr-Latn-CS"/>
                    </w:rPr>
                  </w:pPr>
                  <w:r w:rsidRPr="00B940F3">
                    <w:rPr>
                      <w:lang w:val="sr-Latn-CS"/>
                    </w:rPr>
                    <w:t>5</w:t>
                  </w:r>
                </w:p>
              </w:tc>
              <w:tc>
                <w:tcPr>
                  <w:tcW w:w="1051" w:type="dxa"/>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440"/>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Filozofija sa logikom</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Borders>
                    <w:left w:val="single" w:sz="4" w:space="0" w:color="auto"/>
                  </w:tcBorders>
                </w:tcPr>
                <w:p w:rsidR="00B940F3" w:rsidRPr="00B940F3" w:rsidRDefault="00B940F3" w:rsidP="00B940F3">
                  <w:pPr>
                    <w:spacing w:line="228" w:lineRule="auto"/>
                    <w:jc w:val="center"/>
                  </w:pPr>
                  <w:r w:rsidRPr="00B940F3">
                    <w:t>5</w:t>
                  </w:r>
                </w:p>
              </w:tc>
              <w:tc>
                <w:tcPr>
                  <w:tcW w:w="1051" w:type="dxa"/>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440"/>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Engleski jezik I</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Borders>
                    <w:left w:val="single" w:sz="4" w:space="0" w:color="auto"/>
                  </w:tcBorders>
                </w:tcPr>
                <w:p w:rsidR="00B940F3" w:rsidRPr="00B940F3" w:rsidRDefault="00B940F3" w:rsidP="00B940F3">
                  <w:pPr>
                    <w:spacing w:line="228" w:lineRule="auto"/>
                    <w:jc w:val="center"/>
                  </w:pPr>
                  <w:r w:rsidRPr="00B940F3">
                    <w:t>3</w:t>
                  </w:r>
                </w:p>
              </w:tc>
              <w:tc>
                <w:tcPr>
                  <w:tcW w:w="1051" w:type="dxa"/>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440"/>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Uvod u informatiku</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Borders>
                    <w:left w:val="single" w:sz="4" w:space="0" w:color="auto"/>
                    <w:bottom w:val="single" w:sz="4" w:space="0" w:color="auto"/>
                  </w:tcBorders>
                </w:tcPr>
                <w:p w:rsidR="00B940F3" w:rsidRPr="00B940F3" w:rsidRDefault="00B940F3" w:rsidP="00B940F3">
                  <w:pPr>
                    <w:spacing w:line="228" w:lineRule="auto"/>
                    <w:jc w:val="center"/>
                    <w:rPr>
                      <w:lang w:val="sv-FI"/>
                    </w:rPr>
                  </w:pPr>
                  <w:r w:rsidRPr="00B940F3">
                    <w:rPr>
                      <w:lang w:val="sv-FI"/>
                    </w:rPr>
                    <w:t>4</w:t>
                  </w:r>
                </w:p>
              </w:tc>
              <w:tc>
                <w:tcPr>
                  <w:tcW w:w="1051" w:type="dxa"/>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440"/>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 xml:space="preserve">Teorija vaspitanja </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rPr>
                      <w:lang w:val="sv-FI"/>
                    </w:rPr>
                  </w:pPr>
                  <w:r w:rsidRPr="00B940F3">
                    <w:rPr>
                      <w:lang w:val="sv-FI"/>
                    </w:rPr>
                    <w:t>7</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440"/>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 xml:space="preserve">Porodična pedagogija </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7</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440"/>
              </w:trPr>
              <w:tc>
                <w:tcPr>
                  <w:tcW w:w="5127" w:type="dxa"/>
                  <w:tcBorders>
                    <w:bottom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 xml:space="preserve">Razvojna psihologija </w:t>
                  </w:r>
                </w:p>
              </w:tc>
              <w:tc>
                <w:tcPr>
                  <w:tcW w:w="709" w:type="dxa"/>
                  <w:tcBorders>
                    <w:bottom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bottom w:val="single" w:sz="4" w:space="0" w:color="auto"/>
                  </w:tcBorders>
                </w:tcPr>
                <w:p w:rsidR="00B940F3" w:rsidRPr="00B940F3" w:rsidRDefault="00B940F3" w:rsidP="00B940F3">
                  <w:pPr>
                    <w:tabs>
                      <w:tab w:val="left" w:pos="360"/>
                    </w:tabs>
                    <w:jc w:val="center"/>
                    <w:rPr>
                      <w:lang w:val="sr-Cyrl-CS"/>
                    </w:rPr>
                  </w:pPr>
                </w:p>
              </w:tc>
              <w:tc>
                <w:tcPr>
                  <w:tcW w:w="709" w:type="dxa"/>
                  <w:tcBorders>
                    <w:bottom w:val="single" w:sz="4" w:space="0" w:color="auto"/>
                  </w:tcBorders>
                </w:tcPr>
                <w:p w:rsidR="00B940F3" w:rsidRPr="00B940F3" w:rsidRDefault="00B940F3" w:rsidP="00B940F3">
                  <w:pPr>
                    <w:tabs>
                      <w:tab w:val="left" w:pos="360"/>
                    </w:tabs>
                    <w:jc w:val="center"/>
                    <w:rPr>
                      <w:lang w:val="sr-Latn-ME"/>
                    </w:rPr>
                  </w:pPr>
                  <w:r w:rsidRPr="00B940F3">
                    <w:rPr>
                      <w:lang w:val="sr-Latn-ME"/>
                    </w:rPr>
                    <w:t>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7</w:t>
                  </w:r>
                </w:p>
              </w:tc>
              <w:tc>
                <w:tcPr>
                  <w:tcW w:w="1051" w:type="dxa"/>
                  <w:tcBorders>
                    <w:left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440"/>
              </w:trPr>
              <w:tc>
                <w:tcPr>
                  <w:tcW w:w="5127" w:type="dxa"/>
                  <w:tcBorders>
                    <w:bottom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Engleski jezik II</w:t>
                  </w:r>
                </w:p>
              </w:tc>
              <w:tc>
                <w:tcPr>
                  <w:tcW w:w="709" w:type="dxa"/>
                  <w:tcBorders>
                    <w:bottom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bottom w:val="single" w:sz="4" w:space="0" w:color="auto"/>
                  </w:tcBorders>
                </w:tcPr>
                <w:p w:rsidR="00B940F3" w:rsidRPr="00B940F3" w:rsidRDefault="00B940F3" w:rsidP="00B940F3">
                  <w:pPr>
                    <w:tabs>
                      <w:tab w:val="left" w:pos="360"/>
                    </w:tabs>
                    <w:jc w:val="center"/>
                    <w:rPr>
                      <w:lang w:val="sr-Cyrl-CS"/>
                    </w:rPr>
                  </w:pPr>
                </w:p>
              </w:tc>
              <w:tc>
                <w:tcPr>
                  <w:tcW w:w="709" w:type="dxa"/>
                  <w:tcBorders>
                    <w:bottom w:val="single" w:sz="4" w:space="0" w:color="auto"/>
                  </w:tcBorders>
                </w:tcPr>
                <w:p w:rsidR="00B940F3" w:rsidRPr="00B940F3" w:rsidRDefault="00B940F3" w:rsidP="00B940F3">
                  <w:pPr>
                    <w:tabs>
                      <w:tab w:val="left" w:pos="360"/>
                    </w:tabs>
                    <w:jc w:val="center"/>
                    <w:rPr>
                      <w:lang w:val="sr-Latn-ME"/>
                    </w:rPr>
                  </w:pPr>
                  <w:r w:rsidRPr="00B940F3">
                    <w:rPr>
                      <w:lang w:val="sr-Latn-ME"/>
                    </w:rPr>
                    <w:t>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4</w:t>
                  </w:r>
                </w:p>
              </w:tc>
              <w:tc>
                <w:tcPr>
                  <w:tcW w:w="1051" w:type="dxa"/>
                  <w:tcBorders>
                    <w:left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413"/>
              </w:trPr>
              <w:tc>
                <w:tcPr>
                  <w:tcW w:w="5127" w:type="dxa"/>
                  <w:tcBorders>
                    <w:top w:val="single" w:sz="4" w:space="0" w:color="auto"/>
                    <w:bottom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Cyrl-CS"/>
                    </w:rPr>
                    <w:t>Pedagoška komunikologija</w:t>
                  </w:r>
                </w:p>
              </w:tc>
              <w:tc>
                <w:tcPr>
                  <w:tcW w:w="709" w:type="dxa"/>
                  <w:tcBorders>
                    <w:top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top w:val="single" w:sz="4" w:space="0" w:color="auto"/>
                    <w:bottom w:val="single" w:sz="4" w:space="0" w:color="auto"/>
                  </w:tcBorders>
                </w:tcPr>
                <w:p w:rsidR="00B940F3" w:rsidRPr="00B940F3" w:rsidRDefault="00B940F3" w:rsidP="00B940F3">
                  <w:pPr>
                    <w:tabs>
                      <w:tab w:val="left" w:pos="360"/>
                    </w:tabs>
                    <w:jc w:val="center"/>
                    <w:rPr>
                      <w:lang w:val="sr-Cyrl-CS"/>
                    </w:rPr>
                  </w:pPr>
                </w:p>
              </w:tc>
              <w:tc>
                <w:tcPr>
                  <w:tcW w:w="709" w:type="dxa"/>
                  <w:tcBorders>
                    <w:top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top w:val="single" w:sz="4" w:space="0" w:color="auto"/>
                    <w:left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395"/>
              </w:trPr>
              <w:tc>
                <w:tcPr>
                  <w:tcW w:w="5127" w:type="dxa"/>
                  <w:tcBorders>
                    <w:top w:val="single" w:sz="4" w:space="0" w:color="auto"/>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 xml:space="preserve"> Uvod u didaktiku</w:t>
                  </w:r>
                </w:p>
              </w:tc>
              <w:tc>
                <w:tcPr>
                  <w:tcW w:w="709" w:type="dxa"/>
                  <w:tcBorders>
                    <w:top w:val="single" w:sz="4" w:space="0" w:color="auto"/>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top w:val="single" w:sz="4" w:space="0" w:color="auto"/>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top w:val="single" w:sz="4" w:space="0" w:color="auto"/>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top w:val="single" w:sz="4" w:space="0" w:color="auto"/>
                    <w:left w:val="single" w:sz="4" w:space="0" w:color="auto"/>
                  </w:tcBorders>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95"/>
              </w:trPr>
              <w:tc>
                <w:tcPr>
                  <w:tcW w:w="5127" w:type="dxa"/>
                  <w:tcBorders>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Predškolska pedagogija</w:t>
                  </w: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95"/>
              </w:trPr>
              <w:tc>
                <w:tcPr>
                  <w:tcW w:w="5127" w:type="dxa"/>
                  <w:tcBorders>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Školska pedagogija</w:t>
                  </w: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7</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95"/>
              </w:trPr>
              <w:tc>
                <w:tcPr>
                  <w:tcW w:w="5127" w:type="dxa"/>
                  <w:tcBorders>
                    <w:bottom w:val="single" w:sz="4" w:space="0" w:color="auto"/>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Pedagoška psihologija</w:t>
                  </w:r>
                </w:p>
              </w:tc>
              <w:tc>
                <w:tcPr>
                  <w:tcW w:w="709" w:type="dxa"/>
                  <w:tcBorders>
                    <w:left w:val="single" w:sz="4" w:space="0" w:color="auto"/>
                    <w:bottom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bottom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bottom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7</w:t>
                  </w:r>
                </w:p>
              </w:tc>
              <w:tc>
                <w:tcPr>
                  <w:tcW w:w="1051" w:type="dxa"/>
                  <w:tcBorders>
                    <w:left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95"/>
              </w:trPr>
              <w:tc>
                <w:tcPr>
                  <w:tcW w:w="5127" w:type="dxa"/>
                  <w:tcBorders>
                    <w:bottom w:val="single" w:sz="4" w:space="0" w:color="auto"/>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Engleski jezik III</w:t>
                  </w:r>
                </w:p>
              </w:tc>
              <w:tc>
                <w:tcPr>
                  <w:tcW w:w="709" w:type="dxa"/>
                  <w:tcBorders>
                    <w:left w:val="single" w:sz="4" w:space="0" w:color="auto"/>
                    <w:bottom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bottom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bottom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3</w:t>
                  </w:r>
                </w:p>
              </w:tc>
              <w:tc>
                <w:tcPr>
                  <w:tcW w:w="1051" w:type="dxa"/>
                  <w:tcBorders>
                    <w:left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395"/>
              </w:trPr>
              <w:tc>
                <w:tcPr>
                  <w:tcW w:w="5127" w:type="dxa"/>
                  <w:tcBorders>
                    <w:top w:val="single" w:sz="4" w:space="0" w:color="auto"/>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Pedagoški praktikum I</w:t>
                  </w:r>
                </w:p>
              </w:tc>
              <w:tc>
                <w:tcPr>
                  <w:tcW w:w="709" w:type="dxa"/>
                  <w:tcBorders>
                    <w:top w:val="single" w:sz="4" w:space="0" w:color="auto"/>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top w:val="single" w:sz="4" w:space="0" w:color="auto"/>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top w:val="single" w:sz="4" w:space="0" w:color="auto"/>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III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3</w:t>
                  </w:r>
                </w:p>
              </w:tc>
              <w:tc>
                <w:tcPr>
                  <w:tcW w:w="1051" w:type="dxa"/>
                  <w:tcBorders>
                    <w:top w:val="single" w:sz="4" w:space="0" w:color="auto"/>
                    <w:left w:val="single" w:sz="4" w:space="0" w:color="auto"/>
                  </w:tcBorders>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95"/>
              </w:trPr>
              <w:tc>
                <w:tcPr>
                  <w:tcW w:w="5127" w:type="dxa"/>
                  <w:tcBorders>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Organizacija nastave i učenja</w:t>
                  </w: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95"/>
              </w:trPr>
              <w:tc>
                <w:tcPr>
                  <w:tcW w:w="5127" w:type="dxa"/>
                  <w:tcBorders>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Statistika u pedagogiji</w:t>
                  </w: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6</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95"/>
              </w:trPr>
              <w:tc>
                <w:tcPr>
                  <w:tcW w:w="5127" w:type="dxa"/>
                  <w:tcBorders>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Inkluzivna pedagogija</w:t>
                  </w: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6</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95"/>
              </w:trPr>
              <w:tc>
                <w:tcPr>
                  <w:tcW w:w="5127" w:type="dxa"/>
                  <w:tcBorders>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Engleski jezik IV</w:t>
                  </w: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3</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395"/>
              </w:trPr>
              <w:tc>
                <w:tcPr>
                  <w:tcW w:w="5127" w:type="dxa"/>
                  <w:tcBorders>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Uvod u metodiku rada pedagoga</w:t>
                  </w: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95"/>
              </w:trPr>
              <w:tc>
                <w:tcPr>
                  <w:tcW w:w="5127" w:type="dxa"/>
                  <w:tcBorders>
                    <w:right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Pedagoški praktikum II</w:t>
                  </w: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left w:val="single" w:sz="4" w:space="0" w:color="auto"/>
                    <w:right w:val="single" w:sz="4" w:space="0" w:color="auto"/>
                  </w:tcBorders>
                </w:tcPr>
                <w:p w:rsidR="00B940F3" w:rsidRPr="00B940F3" w:rsidRDefault="00B940F3" w:rsidP="00B940F3">
                  <w:pPr>
                    <w:tabs>
                      <w:tab w:val="left" w:pos="360"/>
                    </w:tabs>
                    <w:jc w:val="center"/>
                    <w:rPr>
                      <w:lang w:val="sr-Cyrl-CS"/>
                    </w:rPr>
                  </w:pPr>
                </w:p>
              </w:tc>
              <w:tc>
                <w:tcPr>
                  <w:tcW w:w="709" w:type="dxa"/>
                  <w:tcBorders>
                    <w:left w:val="single" w:sz="4" w:space="0" w:color="auto"/>
                    <w:right w:val="single" w:sz="4" w:space="0" w:color="auto"/>
                  </w:tcBorders>
                </w:tcPr>
                <w:p w:rsidR="00B940F3" w:rsidRPr="00B940F3" w:rsidRDefault="00B940F3" w:rsidP="00B940F3">
                  <w:pPr>
                    <w:tabs>
                      <w:tab w:val="left" w:pos="360"/>
                    </w:tabs>
                    <w:jc w:val="center"/>
                    <w:rPr>
                      <w:lang w:val="sr-Latn-ME"/>
                    </w:rPr>
                  </w:pPr>
                  <w:r w:rsidRPr="00B940F3">
                    <w:rPr>
                      <w:lang w:val="sr-Latn-ME"/>
                    </w:rPr>
                    <w:t>IV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Uvod u andragogiju</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6</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rPr>
                      <w:lang w:val="sr-Cyrl-CS"/>
                    </w:rPr>
                  </w:pPr>
                  <w:r w:rsidRPr="00B940F3">
                    <w:rPr>
                      <w:lang w:val="sr-Latn-ME"/>
                    </w:rPr>
                    <w:t>Osnove metodologije pedagoških istraživanja</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6</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Psihologija ličnosti</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rPr>
                      <w:lang w:val="sr-Cyrl-CS"/>
                    </w:rPr>
                  </w:pPr>
                  <w:r w:rsidRPr="00B940F3">
                    <w:rPr>
                      <w:lang w:val="sv-FI"/>
                    </w:rPr>
                    <w:t>Opšta metodika razredno-predmetne nastave</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v-FI"/>
                    </w:rPr>
                    <w:t>Pedagoški praktikum III</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3</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rPr>
                      <w:lang w:val="sr-Cyrl-CS"/>
                    </w:rPr>
                  </w:pPr>
                  <w:r w:rsidRPr="00B940F3">
                    <w:rPr>
                      <w:lang w:val="sv-FI"/>
                    </w:rPr>
                    <w:t>Komparativna pedagogija (Internacionalna dimenzija obrazovanja)</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rPr>
                      <w:lang w:val="sr-Cyrl-CS"/>
                    </w:rPr>
                  </w:pPr>
                  <w:r w:rsidRPr="00B940F3">
                    <w:t>Pedagoške naučno-istraživačke metode</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rPr>
                      <w:lang w:val="sr-Cyrl-CS"/>
                    </w:rPr>
                  </w:pPr>
                  <w:r w:rsidRPr="00B940F3">
                    <w:rPr>
                      <w:lang w:val="sv-FI"/>
                    </w:rPr>
                    <w:t>Modul I – Metodika rada predškolskog i školskog pedagoga</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rPr>
                      <w:lang w:val="sr-Cyrl-CS"/>
                    </w:rPr>
                  </w:pPr>
                  <w:r w:rsidRPr="00B940F3">
                    <w:rPr>
                      <w:lang w:val="sv-FI"/>
                    </w:rPr>
                    <w:lastRenderedPageBreak/>
                    <w:t>Modul I – Pedagogija ranog djetinjstva</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4</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rPr>
                      <w:lang w:val="sr-Cyrl-CS"/>
                    </w:rPr>
                  </w:pPr>
                  <w:r w:rsidRPr="00B940F3">
                    <w:rPr>
                      <w:lang w:val="sv-FI"/>
                    </w:rPr>
                    <w:t>Modul I – Pedagogija adolescentskog doba</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4</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jc w:val="both"/>
                    <w:rPr>
                      <w:lang w:val="sr-Cyrl-CS"/>
                    </w:rPr>
                  </w:pPr>
                  <w:r w:rsidRPr="00B940F3">
                    <w:rPr>
                      <w:bCs/>
                      <w:lang w:val="sr-Latn-CS"/>
                    </w:rPr>
                    <w:t xml:space="preserve">Modul I – </w:t>
                  </w:r>
                  <w:r w:rsidRPr="00B940F3">
                    <w:rPr>
                      <w:bCs/>
                      <w:lang w:val="sv-FI"/>
                    </w:rPr>
                    <w:t>Razvoj kurikuluma</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5</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95"/>
              </w:trPr>
              <w:tc>
                <w:tcPr>
                  <w:tcW w:w="5127" w:type="dxa"/>
                </w:tcPr>
                <w:p w:rsidR="00B940F3" w:rsidRPr="00B940F3" w:rsidRDefault="00B940F3" w:rsidP="00776246">
                  <w:pPr>
                    <w:numPr>
                      <w:ilvl w:val="0"/>
                      <w:numId w:val="4"/>
                    </w:numPr>
                    <w:tabs>
                      <w:tab w:val="left" w:pos="360"/>
                    </w:tabs>
                    <w:ind w:left="625" w:hanging="520"/>
                    <w:contextualSpacing/>
                    <w:rPr>
                      <w:lang w:val="sr-Cyrl-CS"/>
                    </w:rPr>
                  </w:pPr>
                  <w:r w:rsidRPr="00B940F3">
                    <w:rPr>
                      <w:lang w:val="sr-Latn-ME"/>
                    </w:rPr>
                    <w:t xml:space="preserve">Modul II - </w:t>
                  </w:r>
                  <w:r w:rsidRPr="00B940F3">
                    <w:rPr>
                      <w:lang w:val="sv-FI"/>
                    </w:rPr>
                    <w:t>Organizacija</w:t>
                  </w:r>
                  <w:r w:rsidRPr="00B940F3">
                    <w:rPr>
                      <w:lang w:val="sr-Latn-CS"/>
                    </w:rPr>
                    <w:t xml:space="preserve"> </w:t>
                  </w:r>
                  <w:r w:rsidRPr="00B940F3">
                    <w:rPr>
                      <w:lang w:val="sv-FI"/>
                    </w:rPr>
                    <w:t>obrazovanja</w:t>
                  </w:r>
                  <w:r w:rsidRPr="00B940F3">
                    <w:rPr>
                      <w:lang w:val="sr-Latn-CS"/>
                    </w:rPr>
                    <w:t xml:space="preserve"> </w:t>
                  </w:r>
                  <w:r w:rsidRPr="00B940F3">
                    <w:rPr>
                      <w:lang w:val="sv-FI"/>
                    </w:rPr>
                    <w:t>odraslih</w:t>
                  </w:r>
                </w:p>
              </w:tc>
              <w:tc>
                <w:tcPr>
                  <w:tcW w:w="709" w:type="dxa"/>
                </w:tcPr>
                <w:p w:rsidR="00B940F3" w:rsidRPr="00B940F3" w:rsidRDefault="00B940F3" w:rsidP="00B940F3">
                  <w:pPr>
                    <w:tabs>
                      <w:tab w:val="left" w:pos="360"/>
                    </w:tabs>
                    <w:jc w:val="center"/>
                    <w:rPr>
                      <w:lang w:val="sr-Latn-ME"/>
                    </w:rPr>
                  </w:pPr>
                  <w:r w:rsidRPr="00B940F3">
                    <w:rPr>
                      <w:lang w:val="sr-Latn-ME"/>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6</w:t>
                  </w:r>
                </w:p>
              </w:tc>
              <w:tc>
                <w:tcPr>
                  <w:tcW w:w="1051" w:type="dxa"/>
                  <w:tcBorders>
                    <w:left w:val="single" w:sz="4" w:space="0" w:color="auto"/>
                  </w:tcBorders>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95"/>
              </w:trPr>
              <w:tc>
                <w:tcPr>
                  <w:tcW w:w="5127" w:type="dxa"/>
                  <w:tcBorders>
                    <w:bottom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 xml:space="preserve">Modul II - </w:t>
                  </w:r>
                  <w:r w:rsidRPr="00B940F3">
                    <w:rPr>
                      <w:lang w:val="sv-FI"/>
                    </w:rPr>
                    <w:t xml:space="preserve">Andragoška didaktika  </w:t>
                  </w:r>
                </w:p>
              </w:tc>
              <w:tc>
                <w:tcPr>
                  <w:tcW w:w="709" w:type="dxa"/>
                  <w:tcBorders>
                    <w:bottom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bottom w:val="single" w:sz="4" w:space="0" w:color="auto"/>
                  </w:tcBorders>
                </w:tcPr>
                <w:p w:rsidR="00B940F3" w:rsidRPr="00B940F3" w:rsidRDefault="00B940F3" w:rsidP="00B940F3">
                  <w:pPr>
                    <w:tabs>
                      <w:tab w:val="left" w:pos="360"/>
                    </w:tabs>
                    <w:jc w:val="center"/>
                    <w:rPr>
                      <w:lang w:val="sr-Cyrl-CS"/>
                    </w:rPr>
                  </w:pPr>
                </w:p>
              </w:tc>
              <w:tc>
                <w:tcPr>
                  <w:tcW w:w="709" w:type="dxa"/>
                  <w:tcBorders>
                    <w:bottom w:val="single" w:sz="4" w:space="0" w:color="auto"/>
                  </w:tcBorders>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4</w:t>
                  </w:r>
                </w:p>
              </w:tc>
              <w:tc>
                <w:tcPr>
                  <w:tcW w:w="1051" w:type="dxa"/>
                  <w:tcBorders>
                    <w:left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395"/>
              </w:trPr>
              <w:tc>
                <w:tcPr>
                  <w:tcW w:w="5127" w:type="dxa"/>
                  <w:tcBorders>
                    <w:bottom w:val="single" w:sz="4" w:space="0" w:color="auto"/>
                  </w:tcBorders>
                </w:tcPr>
                <w:p w:rsidR="00B940F3" w:rsidRPr="00B940F3" w:rsidRDefault="00B940F3" w:rsidP="00776246">
                  <w:pPr>
                    <w:numPr>
                      <w:ilvl w:val="0"/>
                      <w:numId w:val="4"/>
                    </w:numPr>
                    <w:tabs>
                      <w:tab w:val="left" w:pos="360"/>
                    </w:tabs>
                    <w:ind w:left="625" w:hanging="520"/>
                    <w:contextualSpacing/>
                    <w:jc w:val="both"/>
                    <w:rPr>
                      <w:lang w:val="sr-Cyrl-CS"/>
                    </w:rPr>
                  </w:pPr>
                  <w:r w:rsidRPr="00B940F3">
                    <w:rPr>
                      <w:lang w:val="sr-Latn-ME"/>
                    </w:rPr>
                    <w:t>Modul II – Planiranje kadrova i obrazovanja</w:t>
                  </w:r>
                </w:p>
              </w:tc>
              <w:tc>
                <w:tcPr>
                  <w:tcW w:w="709" w:type="dxa"/>
                  <w:tcBorders>
                    <w:bottom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bottom w:val="single" w:sz="4" w:space="0" w:color="auto"/>
                  </w:tcBorders>
                </w:tcPr>
                <w:p w:rsidR="00B940F3" w:rsidRPr="00B940F3" w:rsidRDefault="00B940F3" w:rsidP="00B940F3">
                  <w:pPr>
                    <w:tabs>
                      <w:tab w:val="left" w:pos="360"/>
                    </w:tabs>
                    <w:jc w:val="center"/>
                    <w:rPr>
                      <w:lang w:val="sr-Cyrl-CS"/>
                    </w:rPr>
                  </w:pPr>
                </w:p>
              </w:tc>
              <w:tc>
                <w:tcPr>
                  <w:tcW w:w="709" w:type="dxa"/>
                  <w:tcBorders>
                    <w:bottom w:val="single" w:sz="4" w:space="0" w:color="auto"/>
                  </w:tcBorders>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4</w:t>
                  </w:r>
                </w:p>
              </w:tc>
              <w:tc>
                <w:tcPr>
                  <w:tcW w:w="1051" w:type="dxa"/>
                  <w:tcBorders>
                    <w:left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395"/>
              </w:trPr>
              <w:tc>
                <w:tcPr>
                  <w:tcW w:w="5127" w:type="dxa"/>
                  <w:tcBorders>
                    <w:top w:val="single" w:sz="4" w:space="0" w:color="auto"/>
                    <w:bottom w:val="single" w:sz="4" w:space="0" w:color="auto"/>
                  </w:tcBorders>
                </w:tcPr>
                <w:p w:rsidR="00B940F3" w:rsidRPr="00B940F3" w:rsidRDefault="00B940F3" w:rsidP="00776246">
                  <w:pPr>
                    <w:numPr>
                      <w:ilvl w:val="0"/>
                      <w:numId w:val="4"/>
                    </w:numPr>
                    <w:tabs>
                      <w:tab w:val="left" w:pos="360"/>
                    </w:tabs>
                    <w:ind w:left="625" w:hanging="520"/>
                    <w:contextualSpacing/>
                    <w:rPr>
                      <w:lang w:val="sr-Cyrl-CS"/>
                    </w:rPr>
                  </w:pPr>
                  <w:r w:rsidRPr="00B940F3">
                    <w:rPr>
                      <w:lang w:val="sv-FI"/>
                    </w:rPr>
                    <w:t>Modul II – Komparativna andragogija</w:t>
                  </w:r>
                </w:p>
              </w:tc>
              <w:tc>
                <w:tcPr>
                  <w:tcW w:w="709" w:type="dxa"/>
                  <w:tcBorders>
                    <w:top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top w:val="single" w:sz="4" w:space="0" w:color="auto"/>
                    <w:bottom w:val="single" w:sz="4" w:space="0" w:color="auto"/>
                  </w:tcBorders>
                </w:tcPr>
                <w:p w:rsidR="00B940F3" w:rsidRPr="00B940F3" w:rsidRDefault="00B940F3" w:rsidP="00B940F3">
                  <w:pPr>
                    <w:tabs>
                      <w:tab w:val="left" w:pos="360"/>
                    </w:tabs>
                    <w:jc w:val="center"/>
                    <w:rPr>
                      <w:lang w:val="sr-Cyrl-CS"/>
                    </w:rPr>
                  </w:pPr>
                </w:p>
              </w:tc>
              <w:tc>
                <w:tcPr>
                  <w:tcW w:w="709" w:type="dxa"/>
                  <w:tcBorders>
                    <w:top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VI</w:t>
                  </w:r>
                </w:p>
              </w:tc>
              <w:tc>
                <w:tcPr>
                  <w:tcW w:w="567" w:type="dxa"/>
                  <w:tcBorders>
                    <w:top w:val="single" w:sz="4" w:space="0" w:color="auto"/>
                    <w:left w:val="single" w:sz="4" w:space="0" w:color="auto"/>
                    <w:bottom w:val="single" w:sz="4" w:space="0" w:color="auto"/>
                    <w:right w:val="single" w:sz="4" w:space="0" w:color="auto"/>
                  </w:tcBorders>
                </w:tcPr>
                <w:p w:rsidR="00B940F3" w:rsidRPr="00B940F3" w:rsidRDefault="00B940F3" w:rsidP="00B940F3">
                  <w:pPr>
                    <w:jc w:val="center"/>
                  </w:pPr>
                  <w:r w:rsidRPr="00B940F3">
                    <w:t>4</w:t>
                  </w:r>
                </w:p>
              </w:tc>
              <w:tc>
                <w:tcPr>
                  <w:tcW w:w="1051" w:type="dxa"/>
                  <w:tcBorders>
                    <w:top w:val="single" w:sz="4" w:space="0" w:color="auto"/>
                    <w:left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2+0</w:t>
                  </w:r>
                </w:p>
              </w:tc>
            </w:tr>
            <w:tr w:rsidR="00B940F3" w:rsidRPr="00B940F3" w:rsidTr="00975689">
              <w:trPr>
                <w:trHeight w:val="395"/>
              </w:trPr>
              <w:tc>
                <w:tcPr>
                  <w:tcW w:w="5127" w:type="dxa"/>
                  <w:tcBorders>
                    <w:top w:val="single" w:sz="4" w:space="0" w:color="auto"/>
                    <w:bottom w:val="single" w:sz="4" w:space="0" w:color="auto"/>
                  </w:tcBorders>
                </w:tcPr>
                <w:p w:rsidR="00B940F3" w:rsidRPr="00B940F3" w:rsidRDefault="00B940F3" w:rsidP="00776246">
                  <w:pPr>
                    <w:numPr>
                      <w:ilvl w:val="0"/>
                      <w:numId w:val="4"/>
                    </w:numPr>
                    <w:tabs>
                      <w:tab w:val="left" w:pos="360"/>
                    </w:tabs>
                    <w:contextualSpacing/>
                    <w:jc w:val="both"/>
                    <w:rPr>
                      <w:lang w:val="sr-Cyrl-CS"/>
                    </w:rPr>
                  </w:pPr>
                  <w:r w:rsidRPr="00B940F3">
                    <w:rPr>
                      <w:lang w:val="sr-Cyrl-CS"/>
                    </w:rPr>
                    <w:t>Završni rad</w:t>
                  </w:r>
                </w:p>
              </w:tc>
              <w:tc>
                <w:tcPr>
                  <w:tcW w:w="709" w:type="dxa"/>
                  <w:tcBorders>
                    <w:top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X</w:t>
                  </w:r>
                </w:p>
              </w:tc>
              <w:tc>
                <w:tcPr>
                  <w:tcW w:w="567" w:type="dxa"/>
                  <w:tcBorders>
                    <w:top w:val="single" w:sz="4" w:space="0" w:color="auto"/>
                    <w:bottom w:val="single" w:sz="4" w:space="0" w:color="auto"/>
                  </w:tcBorders>
                </w:tcPr>
                <w:p w:rsidR="00B940F3" w:rsidRPr="00B940F3" w:rsidRDefault="00B940F3" w:rsidP="00B940F3">
                  <w:pPr>
                    <w:tabs>
                      <w:tab w:val="left" w:pos="360"/>
                    </w:tabs>
                    <w:jc w:val="center"/>
                    <w:rPr>
                      <w:lang w:val="sr-Cyrl-CS"/>
                    </w:rPr>
                  </w:pPr>
                </w:p>
              </w:tc>
              <w:tc>
                <w:tcPr>
                  <w:tcW w:w="709" w:type="dxa"/>
                  <w:tcBorders>
                    <w:top w:val="single" w:sz="4" w:space="0" w:color="auto"/>
                    <w:bottom w:val="single" w:sz="4" w:space="0" w:color="auto"/>
                  </w:tcBorders>
                </w:tcPr>
                <w:p w:rsidR="00B940F3" w:rsidRPr="00B940F3" w:rsidRDefault="00B940F3" w:rsidP="00B940F3">
                  <w:pPr>
                    <w:tabs>
                      <w:tab w:val="left" w:pos="360"/>
                    </w:tabs>
                    <w:jc w:val="center"/>
                    <w:rPr>
                      <w:lang w:val="sr-Latn-ME"/>
                    </w:rPr>
                  </w:pPr>
                  <w:r w:rsidRPr="00B940F3">
                    <w:rPr>
                      <w:lang w:val="sr-Latn-ME"/>
                    </w:rPr>
                    <w:t>VI</w:t>
                  </w:r>
                </w:p>
              </w:tc>
              <w:tc>
                <w:tcPr>
                  <w:tcW w:w="567" w:type="dxa"/>
                </w:tcPr>
                <w:p w:rsidR="00B940F3" w:rsidRPr="00B940F3" w:rsidRDefault="00B940F3" w:rsidP="00B940F3">
                  <w:pPr>
                    <w:jc w:val="center"/>
                    <w:rPr>
                      <w:lang w:val="sr-Latn-CS"/>
                    </w:rPr>
                  </w:pPr>
                  <w:r w:rsidRPr="00B940F3">
                    <w:t>7</w:t>
                  </w:r>
                </w:p>
              </w:tc>
              <w:tc>
                <w:tcPr>
                  <w:tcW w:w="1051" w:type="dxa"/>
                  <w:tcBorders>
                    <w:top w:val="single" w:sz="4" w:space="0" w:color="auto"/>
                    <w:bottom w:val="single" w:sz="4" w:space="0" w:color="auto"/>
                  </w:tcBorders>
                </w:tcPr>
                <w:p w:rsidR="00B940F3" w:rsidRPr="00B940F3" w:rsidRDefault="00B940F3" w:rsidP="00B940F3">
                  <w:pPr>
                    <w:tabs>
                      <w:tab w:val="left" w:pos="360"/>
                    </w:tabs>
                    <w:jc w:val="center"/>
                    <w:rPr>
                      <w:lang w:val="sr-Cyrl-CS"/>
                    </w:rPr>
                  </w:pPr>
                </w:p>
              </w:tc>
            </w:tr>
          </w:tbl>
          <w:p w:rsidR="00B940F3" w:rsidRPr="00B940F3" w:rsidRDefault="00B940F3" w:rsidP="00B940F3">
            <w:pPr>
              <w:tabs>
                <w:tab w:val="left" w:pos="360"/>
              </w:tabs>
              <w:jc w:val="both"/>
              <w:rPr>
                <w:lang w:val="sr-Latn-CS"/>
              </w:rPr>
            </w:pPr>
          </w:p>
          <w:p w:rsidR="00B940F3" w:rsidRPr="00B940F3" w:rsidRDefault="00B940F3" w:rsidP="00B940F3">
            <w:pPr>
              <w:tabs>
                <w:tab w:val="left" w:pos="360"/>
              </w:tabs>
              <w:jc w:val="both"/>
              <w:rPr>
                <w:lang w:val="sr-Latn-CS"/>
              </w:rPr>
            </w:pPr>
          </w:p>
          <w:p w:rsidR="00B940F3" w:rsidRPr="00B940F3" w:rsidRDefault="00B940F3" w:rsidP="00B940F3">
            <w:pPr>
              <w:tabs>
                <w:tab w:val="left" w:pos="360"/>
              </w:tabs>
              <w:jc w:val="both"/>
              <w:rPr>
                <w:lang w:val="sr-Latn-CS"/>
              </w:rPr>
            </w:pPr>
          </w:p>
          <w:p w:rsidR="00B940F3" w:rsidRPr="00B940F3" w:rsidRDefault="00B940F3" w:rsidP="00B940F3">
            <w:pPr>
              <w:tabs>
                <w:tab w:val="left" w:pos="360"/>
              </w:tabs>
              <w:jc w:val="both"/>
              <w:rPr>
                <w:lang w:val="sr-Latn-CS"/>
              </w:rPr>
            </w:pPr>
          </w:p>
          <w:p w:rsidR="00B940F3" w:rsidRPr="00B940F3" w:rsidRDefault="00B940F3" w:rsidP="00B940F3">
            <w:pPr>
              <w:tabs>
                <w:tab w:val="left" w:pos="360"/>
              </w:tabs>
              <w:jc w:val="both"/>
              <w:rPr>
                <w:lang w:val="sl-SI"/>
              </w:rPr>
            </w:pPr>
            <w:r w:rsidRPr="00B940F3">
              <w:rPr>
                <w:lang w:val="sl-SI"/>
              </w:rPr>
              <w:t xml:space="preserve">MAGISTARSKE / MASTER STUDIJE:  </w:t>
            </w:r>
          </w:p>
          <w:p w:rsidR="00B940F3" w:rsidRPr="00B940F3" w:rsidRDefault="00B940F3" w:rsidP="00B940F3">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709"/>
              <w:gridCol w:w="567"/>
              <w:gridCol w:w="709"/>
              <w:gridCol w:w="567"/>
              <w:gridCol w:w="1051"/>
            </w:tblGrid>
            <w:tr w:rsidR="00B940F3" w:rsidRPr="00B940F3" w:rsidTr="00975689">
              <w:trPr>
                <w:cantSplit/>
                <w:trHeight w:val="1367"/>
              </w:trPr>
              <w:tc>
                <w:tcPr>
                  <w:tcW w:w="5127" w:type="dxa"/>
                  <w:vAlign w:val="center"/>
                </w:tcPr>
                <w:p w:rsidR="00B940F3" w:rsidRPr="00B940F3" w:rsidRDefault="00B940F3" w:rsidP="00B940F3">
                  <w:pPr>
                    <w:tabs>
                      <w:tab w:val="left" w:pos="360"/>
                    </w:tabs>
                    <w:jc w:val="center"/>
                    <w:rPr>
                      <w:sz w:val="20"/>
                      <w:szCs w:val="20"/>
                      <w:lang w:val="sr-Latn-CS"/>
                    </w:rPr>
                  </w:pPr>
                  <w:r w:rsidRPr="00B940F3">
                    <w:rPr>
                      <w:sz w:val="20"/>
                      <w:szCs w:val="20"/>
                      <w:lang w:val="sr-Latn-CS"/>
                    </w:rPr>
                    <w:t>NAZIV    PREDMETA</w:t>
                  </w:r>
                </w:p>
              </w:tc>
              <w:tc>
                <w:tcPr>
                  <w:tcW w:w="709"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OBAVEZNI</w:t>
                  </w:r>
                </w:p>
              </w:tc>
              <w:tc>
                <w:tcPr>
                  <w:tcW w:w="567"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 xml:space="preserve"> IZBORNI</w:t>
                  </w:r>
                </w:p>
              </w:tc>
              <w:tc>
                <w:tcPr>
                  <w:tcW w:w="709"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SEMESTAR</w:t>
                  </w:r>
                </w:p>
              </w:tc>
              <w:tc>
                <w:tcPr>
                  <w:tcW w:w="567"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ECTS</w:t>
                  </w:r>
                </w:p>
              </w:tc>
              <w:tc>
                <w:tcPr>
                  <w:tcW w:w="1051"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FOND ČASOVA</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rPr>
                      <w:lang w:val="sr-Latn-ME"/>
                    </w:rPr>
                    <w:t xml:space="preserve"> Savremeni pedagoški pravci</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rPr>
                      <w:lang w:val="sl-SI"/>
                    </w:rPr>
                  </w:pPr>
                  <w:r w:rsidRPr="00B940F3">
                    <w:rPr>
                      <w:lang w:val="sl-SI"/>
                    </w:rPr>
                    <w:t>6</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rPr>
                      <w:lang w:val="sl-SI"/>
                    </w:rPr>
                    <w:t>Metodologija naučno-istraživačkog  rada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rPr>
                      <w:lang w:val="sl-SI"/>
                    </w:rPr>
                    <w:t>Pedagoški menadžment</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rPr>
                      <w:lang w:val="sl-SI"/>
                    </w:rPr>
                    <w:t>Socijalna pedagogija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rPr>
                      <w:lang w:val="sl-SI"/>
                    </w:rPr>
                    <w:t>Rad sa darovitom djecom</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rPr>
                      <w:lang w:val="sr-Latn-ME"/>
                    </w:rPr>
                  </w:pPr>
                  <w:r w:rsidRPr="00B940F3">
                    <w:rPr>
                      <w:lang w:val="sl-SI"/>
                    </w:rPr>
                    <w:t xml:space="preserve">Izborni predmet I - </w:t>
                  </w:r>
                  <w:r w:rsidRPr="00B940F3">
                    <w:rPr>
                      <w:lang w:val="sr-Latn-CS"/>
                    </w:rPr>
                    <w:t>Psihologija rada i organizacije</w:t>
                  </w:r>
                </w:p>
              </w:tc>
              <w:tc>
                <w:tcPr>
                  <w:tcW w:w="709" w:type="dxa"/>
                </w:tcPr>
                <w:p w:rsidR="00B940F3" w:rsidRPr="00B940F3" w:rsidRDefault="00B940F3" w:rsidP="00B940F3">
                  <w:pPr>
                    <w:tabs>
                      <w:tab w:val="left" w:pos="360"/>
                    </w:tabs>
                    <w:jc w:val="center"/>
                    <w:rPr>
                      <w:lang w:val="sr-Latn-CS"/>
                    </w:rPr>
                  </w:pPr>
                </w:p>
              </w:tc>
              <w:tc>
                <w:tcPr>
                  <w:tcW w:w="567" w:type="dxa"/>
                </w:tcPr>
                <w:p w:rsidR="00B940F3" w:rsidRPr="00B940F3" w:rsidRDefault="00B940F3" w:rsidP="00B940F3">
                  <w:pPr>
                    <w:tabs>
                      <w:tab w:val="left" w:pos="360"/>
                    </w:tabs>
                    <w:jc w:val="center"/>
                    <w:rPr>
                      <w:lang w:val="sr-Latn-ME"/>
                    </w:rPr>
                  </w:pPr>
                  <w:r w:rsidRPr="00B940F3">
                    <w:rPr>
                      <w:lang w:val="sr-Latn-ME"/>
                    </w:rPr>
                    <w:t>X</w:t>
                  </w: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rPr>
                      <w:lang w:val="sl-SI"/>
                    </w:rPr>
                  </w:pPr>
                  <w:r w:rsidRPr="00B940F3">
                    <w:rPr>
                      <w:lang w:val="sl-SI"/>
                    </w:rPr>
                    <w:t>4</w:t>
                  </w:r>
                </w:p>
              </w:tc>
              <w:tc>
                <w:tcPr>
                  <w:tcW w:w="1051" w:type="dxa"/>
                </w:tcPr>
                <w:p w:rsidR="00B940F3" w:rsidRPr="00B940F3" w:rsidRDefault="00B940F3" w:rsidP="00B940F3">
                  <w:pPr>
                    <w:tabs>
                      <w:tab w:val="left" w:pos="360"/>
                    </w:tabs>
                    <w:jc w:val="center"/>
                    <w:rPr>
                      <w:lang w:val="sr-Latn-ME"/>
                    </w:rPr>
                  </w:pPr>
                  <w:r w:rsidRPr="00B940F3">
                    <w:rPr>
                      <w:lang w:val="sr-Latn-ME"/>
                    </w:rPr>
                    <w:t>2+0</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rPr>
                      <w:lang w:val="sl-SI"/>
                    </w:rPr>
                    <w:t xml:space="preserve">Izborni predmet I - </w:t>
                  </w:r>
                  <w:r w:rsidRPr="00B940F3">
                    <w:rPr>
                      <w:lang w:val="sr-Latn-CS"/>
                    </w:rPr>
                    <w:t>Sociologija porodice</w:t>
                  </w:r>
                </w:p>
              </w:tc>
              <w:tc>
                <w:tcPr>
                  <w:tcW w:w="709" w:type="dxa"/>
                </w:tcPr>
                <w:p w:rsidR="00B940F3" w:rsidRPr="00B940F3" w:rsidRDefault="00B940F3" w:rsidP="00B940F3">
                  <w:pPr>
                    <w:tabs>
                      <w:tab w:val="left" w:pos="360"/>
                    </w:tabs>
                    <w:jc w:val="center"/>
                    <w:rPr>
                      <w:lang w:val="sr-Latn-CS"/>
                    </w:rPr>
                  </w:pPr>
                </w:p>
              </w:tc>
              <w:tc>
                <w:tcPr>
                  <w:tcW w:w="567" w:type="dxa"/>
                </w:tcPr>
                <w:p w:rsidR="00B940F3" w:rsidRPr="00B940F3" w:rsidRDefault="00B940F3" w:rsidP="00B940F3">
                  <w:pPr>
                    <w:tabs>
                      <w:tab w:val="left" w:pos="360"/>
                    </w:tabs>
                    <w:jc w:val="center"/>
                    <w:rPr>
                      <w:lang w:val="sr-Latn-ME"/>
                    </w:rPr>
                  </w:pPr>
                  <w:r w:rsidRPr="00B940F3">
                    <w:rPr>
                      <w:lang w:val="sr-Latn-ME"/>
                    </w:rPr>
                    <w:t>X</w:t>
                  </w: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tabs>
                      <w:tab w:val="left" w:pos="360"/>
                    </w:tabs>
                    <w:jc w:val="center"/>
                    <w:rPr>
                      <w:lang w:val="sr-Latn-ME"/>
                    </w:rPr>
                  </w:pPr>
                  <w:r w:rsidRPr="00B940F3">
                    <w:rPr>
                      <w:lang w:val="sr-Latn-ME"/>
                    </w:rPr>
                    <w:t>4</w:t>
                  </w:r>
                </w:p>
              </w:tc>
              <w:tc>
                <w:tcPr>
                  <w:tcW w:w="1051" w:type="dxa"/>
                </w:tcPr>
                <w:p w:rsidR="00B940F3" w:rsidRPr="00B940F3" w:rsidRDefault="00B940F3" w:rsidP="00B940F3">
                  <w:pPr>
                    <w:tabs>
                      <w:tab w:val="left" w:pos="360"/>
                    </w:tabs>
                    <w:jc w:val="center"/>
                    <w:rPr>
                      <w:lang w:val="sr-Latn-ME"/>
                    </w:rPr>
                  </w:pPr>
                  <w:r w:rsidRPr="00B940F3">
                    <w:rPr>
                      <w:lang w:val="sr-Latn-ME"/>
                    </w:rPr>
                    <w:t>2+0</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t>Savremene didaktičke teorije</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Pr>
                <w:p w:rsidR="00B940F3" w:rsidRPr="00B940F3" w:rsidRDefault="00B940F3" w:rsidP="00B940F3">
                  <w:pPr>
                    <w:jc w:val="center"/>
                    <w:rPr>
                      <w:lang w:val="sl-SI"/>
                    </w:rPr>
                  </w:pPr>
                  <w:r w:rsidRPr="00B940F3">
                    <w:rPr>
                      <w:lang w:val="sl-SI"/>
                    </w:rPr>
                    <w:t>7</w:t>
                  </w:r>
                </w:p>
              </w:tc>
              <w:tc>
                <w:tcPr>
                  <w:tcW w:w="1051" w:type="dxa"/>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t>Interkulturalna pedagogija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Pr>
                <w:p w:rsidR="00B940F3" w:rsidRPr="00B940F3" w:rsidRDefault="00B940F3" w:rsidP="00B940F3">
                  <w:pPr>
                    <w:jc w:val="center"/>
                    <w:rPr>
                      <w:lang w:val="sl-SI"/>
                    </w:rPr>
                  </w:pPr>
                  <w:r w:rsidRPr="00B940F3">
                    <w:rPr>
                      <w:lang w:val="sl-SI"/>
                    </w:rPr>
                    <w:t>6</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Pr>
                <w:p w:rsidR="00B940F3" w:rsidRPr="00B940F3" w:rsidRDefault="00B940F3" w:rsidP="00776246">
                  <w:pPr>
                    <w:numPr>
                      <w:ilvl w:val="0"/>
                      <w:numId w:val="5"/>
                    </w:numPr>
                    <w:tabs>
                      <w:tab w:val="left" w:pos="341"/>
                    </w:tabs>
                    <w:ind w:left="341" w:hanging="141"/>
                    <w:contextualSpacing/>
                    <w:jc w:val="both"/>
                    <w:rPr>
                      <w:lang w:val="sr-Latn-ME"/>
                    </w:rPr>
                  </w:pPr>
                  <w:r w:rsidRPr="00B940F3">
                    <w:t>Osnove obrazovne politike</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Pr>
                <w:p w:rsidR="00B940F3" w:rsidRPr="00B940F3" w:rsidRDefault="00B940F3" w:rsidP="00B940F3">
                  <w:pPr>
                    <w:jc w:val="center"/>
                    <w:rPr>
                      <w:lang w:val="sl-SI"/>
                    </w:rPr>
                  </w:pPr>
                  <w:r w:rsidRPr="00B940F3">
                    <w:rPr>
                      <w:lang w:val="sl-SI"/>
                    </w:rPr>
                    <w:t>7</w:t>
                  </w:r>
                </w:p>
              </w:tc>
              <w:tc>
                <w:tcPr>
                  <w:tcW w:w="1051" w:type="dxa"/>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t>Kvantitativne statističke metode</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t>Pedagoška resocijalizacija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t>Dokimologija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III</w:t>
                  </w:r>
                </w:p>
              </w:tc>
              <w:tc>
                <w:tcPr>
                  <w:tcW w:w="567" w:type="dxa"/>
                </w:tcPr>
                <w:p w:rsidR="00B940F3" w:rsidRPr="00B940F3" w:rsidRDefault="00B940F3" w:rsidP="00B940F3">
                  <w:pPr>
                    <w:jc w:val="center"/>
                    <w:rPr>
                      <w:lang w:val="sl-SI"/>
                    </w:rPr>
                  </w:pPr>
                  <w:r w:rsidRPr="00B940F3">
                    <w:rPr>
                      <w:lang w:val="sl-SI"/>
                    </w:rPr>
                    <w:t>6</w:t>
                  </w:r>
                </w:p>
              </w:tc>
              <w:tc>
                <w:tcPr>
                  <w:tcW w:w="1051" w:type="dxa"/>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rPr>
                      <w:lang w:val="sv-FI"/>
                    </w:rPr>
                    <w:t>Savremeni obrazovni sistemi</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t>Kultura i obrazovanje</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2+1</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t>Psihopatologija djece i adolescenata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2+2</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lastRenderedPageBreak/>
                    <w:t>Obrazovna tehnologija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III</w:t>
                  </w:r>
                </w:p>
              </w:tc>
              <w:tc>
                <w:tcPr>
                  <w:tcW w:w="567" w:type="dxa"/>
                </w:tcPr>
                <w:p w:rsidR="00B940F3" w:rsidRPr="00B940F3" w:rsidRDefault="00B940F3" w:rsidP="00B940F3">
                  <w:pPr>
                    <w:jc w:val="center"/>
                    <w:rPr>
                      <w:lang w:val="sl-SI"/>
                    </w:rPr>
                  </w:pPr>
                  <w:r w:rsidRPr="00B940F3">
                    <w:rPr>
                      <w:lang w:val="sl-SI"/>
                    </w:rPr>
                    <w:t>5</w:t>
                  </w:r>
                </w:p>
              </w:tc>
              <w:tc>
                <w:tcPr>
                  <w:tcW w:w="1051" w:type="dxa"/>
                </w:tcPr>
                <w:p w:rsidR="00B940F3" w:rsidRPr="00B940F3" w:rsidRDefault="00B940F3" w:rsidP="00B940F3">
                  <w:pPr>
                    <w:tabs>
                      <w:tab w:val="left" w:pos="360"/>
                    </w:tabs>
                    <w:jc w:val="center"/>
                    <w:rPr>
                      <w:lang w:val="sr-Latn-ME"/>
                    </w:rPr>
                  </w:pPr>
                  <w:r w:rsidRPr="00B940F3">
                    <w:rPr>
                      <w:lang w:val="sr-Latn-ME"/>
                    </w:rPr>
                    <w:t>3+2</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rPr>
                      <w:lang w:val="sr-Latn-ME"/>
                    </w:rPr>
                  </w:pPr>
                  <w:r w:rsidRPr="00B940F3">
                    <w:rPr>
                      <w:lang w:val="sv-FI"/>
                    </w:rPr>
                    <w:t xml:space="preserve">Izborni predmet II - </w:t>
                  </w:r>
                  <w:r w:rsidRPr="00B940F3">
                    <w:rPr>
                      <w:lang w:val="sr-Latn-CS"/>
                    </w:rPr>
                    <w:t>Psi</w:t>
                  </w:r>
                  <w:r w:rsidRPr="00B940F3">
                    <w:rPr>
                      <w:lang w:val="sr-Latn-ME"/>
                    </w:rPr>
                    <w:t>hološki pristup u socijalnom radu</w:t>
                  </w:r>
                </w:p>
              </w:tc>
              <w:tc>
                <w:tcPr>
                  <w:tcW w:w="709" w:type="dxa"/>
                </w:tcPr>
                <w:p w:rsidR="00B940F3" w:rsidRPr="00B940F3" w:rsidRDefault="00B940F3" w:rsidP="00B940F3">
                  <w:pPr>
                    <w:tabs>
                      <w:tab w:val="left" w:pos="360"/>
                    </w:tabs>
                    <w:jc w:val="center"/>
                    <w:rPr>
                      <w:lang w:val="sr-Latn-CS"/>
                    </w:rPr>
                  </w:pPr>
                </w:p>
              </w:tc>
              <w:tc>
                <w:tcPr>
                  <w:tcW w:w="567" w:type="dxa"/>
                </w:tcPr>
                <w:p w:rsidR="00B940F3" w:rsidRPr="00B940F3" w:rsidRDefault="00B940F3" w:rsidP="00B940F3">
                  <w:pPr>
                    <w:tabs>
                      <w:tab w:val="left" w:pos="360"/>
                    </w:tabs>
                    <w:jc w:val="center"/>
                    <w:rPr>
                      <w:lang w:val="sr-Latn-ME"/>
                    </w:rPr>
                  </w:pPr>
                  <w:r w:rsidRPr="00B940F3">
                    <w:rPr>
                      <w:lang w:val="sr-Latn-ME"/>
                    </w:rPr>
                    <w:t>X</w:t>
                  </w:r>
                </w:p>
              </w:tc>
              <w:tc>
                <w:tcPr>
                  <w:tcW w:w="709" w:type="dxa"/>
                </w:tcPr>
                <w:p w:rsidR="00B940F3" w:rsidRPr="00B940F3" w:rsidRDefault="00B940F3" w:rsidP="00B940F3">
                  <w:pPr>
                    <w:tabs>
                      <w:tab w:val="left" w:pos="360"/>
                    </w:tabs>
                    <w:jc w:val="center"/>
                    <w:rPr>
                      <w:lang w:val="sr-Latn-ME"/>
                    </w:rPr>
                  </w:pPr>
                  <w:r w:rsidRPr="00B940F3">
                    <w:rPr>
                      <w:lang w:val="sr-Latn-ME"/>
                    </w:rPr>
                    <w:t>III</w:t>
                  </w:r>
                </w:p>
              </w:tc>
              <w:tc>
                <w:tcPr>
                  <w:tcW w:w="567" w:type="dxa"/>
                </w:tcPr>
                <w:p w:rsidR="00B940F3" w:rsidRPr="00B940F3" w:rsidRDefault="00B940F3" w:rsidP="00B940F3">
                  <w:pPr>
                    <w:jc w:val="center"/>
                    <w:rPr>
                      <w:lang w:val="sl-SI"/>
                    </w:rPr>
                  </w:pPr>
                  <w:r w:rsidRPr="00B940F3">
                    <w:rPr>
                      <w:lang w:val="sl-SI"/>
                    </w:rPr>
                    <w:t>4</w:t>
                  </w:r>
                </w:p>
              </w:tc>
              <w:tc>
                <w:tcPr>
                  <w:tcW w:w="1051" w:type="dxa"/>
                </w:tcPr>
                <w:p w:rsidR="00B940F3" w:rsidRPr="00B940F3" w:rsidRDefault="00B940F3" w:rsidP="00B940F3">
                  <w:pPr>
                    <w:tabs>
                      <w:tab w:val="left" w:pos="360"/>
                    </w:tabs>
                    <w:jc w:val="center"/>
                    <w:rPr>
                      <w:lang w:val="sr-Latn-ME"/>
                    </w:rPr>
                  </w:pPr>
                  <w:r w:rsidRPr="00B940F3">
                    <w:rPr>
                      <w:lang w:val="sr-Latn-ME"/>
                    </w:rPr>
                    <w:t>2+0</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rPr>
                      <w:lang w:val="sr-Latn-ME"/>
                    </w:rPr>
                  </w:pPr>
                  <w:r w:rsidRPr="00B940F3">
                    <w:rPr>
                      <w:lang w:val="sv-FI"/>
                    </w:rPr>
                    <w:t xml:space="preserve">Izborni predmet II - </w:t>
                  </w:r>
                  <w:r w:rsidRPr="00B940F3">
                    <w:rPr>
                      <w:lang w:val="sr-Latn-CS"/>
                    </w:rPr>
                    <w:t>Sociologija marginalizovanih grupa</w:t>
                  </w:r>
                </w:p>
              </w:tc>
              <w:tc>
                <w:tcPr>
                  <w:tcW w:w="709" w:type="dxa"/>
                </w:tcPr>
                <w:p w:rsidR="00B940F3" w:rsidRPr="00B940F3" w:rsidRDefault="00B940F3" w:rsidP="00B940F3">
                  <w:pPr>
                    <w:tabs>
                      <w:tab w:val="left" w:pos="360"/>
                    </w:tabs>
                    <w:jc w:val="center"/>
                    <w:rPr>
                      <w:lang w:val="sr-Latn-CS"/>
                    </w:rPr>
                  </w:pPr>
                </w:p>
              </w:tc>
              <w:tc>
                <w:tcPr>
                  <w:tcW w:w="567" w:type="dxa"/>
                </w:tcPr>
                <w:p w:rsidR="00B940F3" w:rsidRPr="00B940F3" w:rsidRDefault="00B940F3" w:rsidP="00B940F3">
                  <w:pPr>
                    <w:tabs>
                      <w:tab w:val="left" w:pos="360"/>
                    </w:tabs>
                    <w:jc w:val="center"/>
                    <w:rPr>
                      <w:lang w:val="sr-Latn-ME"/>
                    </w:rPr>
                  </w:pPr>
                  <w:r w:rsidRPr="00B940F3">
                    <w:rPr>
                      <w:lang w:val="sr-Latn-ME"/>
                    </w:rPr>
                    <w:t>X</w:t>
                  </w:r>
                </w:p>
              </w:tc>
              <w:tc>
                <w:tcPr>
                  <w:tcW w:w="709" w:type="dxa"/>
                </w:tcPr>
                <w:p w:rsidR="00B940F3" w:rsidRPr="00B940F3" w:rsidRDefault="00B940F3" w:rsidP="00B940F3">
                  <w:pPr>
                    <w:tabs>
                      <w:tab w:val="left" w:pos="360"/>
                    </w:tabs>
                    <w:jc w:val="center"/>
                    <w:rPr>
                      <w:lang w:val="sr-Latn-ME"/>
                    </w:rPr>
                  </w:pPr>
                  <w:r w:rsidRPr="00B940F3">
                    <w:rPr>
                      <w:lang w:val="sr-Latn-ME"/>
                    </w:rPr>
                    <w:t>III</w:t>
                  </w:r>
                </w:p>
              </w:tc>
              <w:tc>
                <w:tcPr>
                  <w:tcW w:w="567" w:type="dxa"/>
                </w:tcPr>
                <w:p w:rsidR="00B940F3" w:rsidRPr="00B940F3" w:rsidRDefault="00B940F3" w:rsidP="00B940F3">
                  <w:pPr>
                    <w:tabs>
                      <w:tab w:val="left" w:pos="360"/>
                    </w:tabs>
                    <w:jc w:val="center"/>
                    <w:rPr>
                      <w:lang w:val="sr-Latn-ME"/>
                    </w:rPr>
                  </w:pPr>
                  <w:r w:rsidRPr="00B940F3">
                    <w:rPr>
                      <w:lang w:val="sr-Latn-ME"/>
                    </w:rPr>
                    <w:t>4</w:t>
                  </w:r>
                </w:p>
              </w:tc>
              <w:tc>
                <w:tcPr>
                  <w:tcW w:w="1051" w:type="dxa"/>
                </w:tcPr>
                <w:p w:rsidR="00B940F3" w:rsidRPr="00B940F3" w:rsidRDefault="00B940F3" w:rsidP="00B940F3">
                  <w:pPr>
                    <w:tabs>
                      <w:tab w:val="left" w:pos="360"/>
                    </w:tabs>
                    <w:jc w:val="center"/>
                    <w:rPr>
                      <w:lang w:val="sr-Latn-ME"/>
                    </w:rPr>
                  </w:pPr>
                  <w:r w:rsidRPr="00B940F3">
                    <w:rPr>
                      <w:lang w:val="sr-Latn-ME"/>
                    </w:rPr>
                    <w:t>2+0</w:t>
                  </w: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r-Latn-ME"/>
                    </w:rPr>
                  </w:pPr>
                  <w:r w:rsidRPr="00B940F3">
                    <w:rPr>
                      <w:lang w:val="sv-FI"/>
                    </w:rPr>
                    <w:t>Teorijsko-empirijska istraživanja u funkciji izrade master rada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IV</w:t>
                  </w:r>
                </w:p>
              </w:tc>
              <w:tc>
                <w:tcPr>
                  <w:tcW w:w="567" w:type="dxa"/>
                </w:tcPr>
                <w:p w:rsidR="00B940F3" w:rsidRPr="00B940F3" w:rsidRDefault="00B940F3" w:rsidP="00B940F3">
                  <w:pPr>
                    <w:tabs>
                      <w:tab w:val="left" w:pos="360"/>
                    </w:tabs>
                    <w:jc w:val="center"/>
                    <w:rPr>
                      <w:lang w:val="sr-Latn-ME"/>
                    </w:rPr>
                  </w:pPr>
                  <w:r w:rsidRPr="00B940F3">
                    <w:rPr>
                      <w:lang w:val="sr-Latn-ME"/>
                    </w:rPr>
                    <w:t>5</w:t>
                  </w:r>
                </w:p>
              </w:tc>
              <w:tc>
                <w:tcPr>
                  <w:tcW w:w="1051" w:type="dxa"/>
                </w:tcPr>
                <w:p w:rsidR="00B940F3" w:rsidRPr="00B940F3" w:rsidRDefault="00B940F3" w:rsidP="00B940F3">
                  <w:pPr>
                    <w:tabs>
                      <w:tab w:val="left" w:pos="360"/>
                    </w:tabs>
                    <w:jc w:val="center"/>
                    <w:rPr>
                      <w:lang w:val="sr-Cyrl-CS"/>
                    </w:rPr>
                  </w:pPr>
                </w:p>
              </w:tc>
            </w:tr>
            <w:tr w:rsidR="00B940F3" w:rsidRPr="00B940F3" w:rsidTr="00975689">
              <w:trPr>
                <w:trHeight w:val="368"/>
              </w:trPr>
              <w:tc>
                <w:tcPr>
                  <w:tcW w:w="5127" w:type="dxa"/>
                </w:tcPr>
                <w:p w:rsidR="00B940F3" w:rsidRPr="00B940F3" w:rsidRDefault="00B940F3" w:rsidP="00776246">
                  <w:pPr>
                    <w:numPr>
                      <w:ilvl w:val="0"/>
                      <w:numId w:val="5"/>
                    </w:numPr>
                    <w:tabs>
                      <w:tab w:val="left" w:pos="360"/>
                    </w:tabs>
                    <w:ind w:left="483" w:hanging="283"/>
                    <w:contextualSpacing/>
                    <w:jc w:val="both"/>
                    <w:rPr>
                      <w:lang w:val="sv-FI"/>
                    </w:rPr>
                  </w:pPr>
                  <w:r w:rsidRPr="00B940F3">
                    <w:rPr>
                      <w:lang w:val="sv-FI"/>
                    </w:rPr>
                    <w:t>Izrada i oblikovanje master rada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IV</w:t>
                  </w:r>
                </w:p>
              </w:tc>
              <w:tc>
                <w:tcPr>
                  <w:tcW w:w="567" w:type="dxa"/>
                </w:tcPr>
                <w:p w:rsidR="00B940F3" w:rsidRPr="00B940F3" w:rsidRDefault="00B940F3" w:rsidP="00B940F3">
                  <w:pPr>
                    <w:tabs>
                      <w:tab w:val="left" w:pos="360"/>
                    </w:tabs>
                    <w:jc w:val="center"/>
                    <w:rPr>
                      <w:lang w:val="sr-Latn-ME"/>
                    </w:rPr>
                  </w:pPr>
                  <w:r w:rsidRPr="00B940F3">
                    <w:rPr>
                      <w:lang w:val="sr-Latn-ME"/>
                    </w:rPr>
                    <w:t>25</w:t>
                  </w:r>
                </w:p>
              </w:tc>
              <w:tc>
                <w:tcPr>
                  <w:tcW w:w="1051" w:type="dxa"/>
                </w:tcPr>
                <w:p w:rsidR="00B940F3" w:rsidRPr="00B940F3" w:rsidRDefault="00B940F3" w:rsidP="00B940F3">
                  <w:pPr>
                    <w:tabs>
                      <w:tab w:val="left" w:pos="360"/>
                    </w:tabs>
                    <w:jc w:val="center"/>
                    <w:rPr>
                      <w:lang w:val="sr-Cyrl-CS"/>
                    </w:rPr>
                  </w:pPr>
                </w:p>
              </w:tc>
            </w:tr>
          </w:tbl>
          <w:p w:rsidR="00B940F3" w:rsidRPr="00B940F3" w:rsidRDefault="00B940F3" w:rsidP="00B940F3">
            <w:pPr>
              <w:tabs>
                <w:tab w:val="left" w:pos="360"/>
              </w:tabs>
              <w:jc w:val="both"/>
              <w:rPr>
                <w:lang w:val="sl-SI"/>
              </w:rPr>
            </w:pPr>
          </w:p>
          <w:p w:rsidR="00B940F3" w:rsidRPr="00B940F3" w:rsidRDefault="00B940F3" w:rsidP="00B940F3">
            <w:pPr>
              <w:tabs>
                <w:tab w:val="left" w:pos="360"/>
              </w:tabs>
              <w:jc w:val="both"/>
              <w:rPr>
                <w:lang w:val="sl-SI"/>
              </w:rPr>
            </w:pPr>
          </w:p>
          <w:p w:rsidR="00B940F3" w:rsidRPr="00B940F3" w:rsidRDefault="00B940F3" w:rsidP="00B940F3">
            <w:pPr>
              <w:tabs>
                <w:tab w:val="left" w:pos="360"/>
              </w:tabs>
              <w:jc w:val="both"/>
              <w:rPr>
                <w:lang w:val="sl-SI"/>
              </w:rPr>
            </w:pPr>
            <w:r w:rsidRPr="00B940F3">
              <w:rPr>
                <w:lang w:val="sl-SI"/>
              </w:rPr>
              <w:t xml:space="preserve">DOKTORSKE STUDIJE:  </w:t>
            </w:r>
          </w:p>
          <w:p w:rsidR="00B940F3" w:rsidRPr="00B940F3" w:rsidRDefault="00B940F3" w:rsidP="00B940F3">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709"/>
              <w:gridCol w:w="567"/>
              <w:gridCol w:w="709"/>
              <w:gridCol w:w="567"/>
              <w:gridCol w:w="1051"/>
            </w:tblGrid>
            <w:tr w:rsidR="00B940F3" w:rsidRPr="00B940F3" w:rsidTr="00975689">
              <w:trPr>
                <w:cantSplit/>
                <w:trHeight w:val="1367"/>
              </w:trPr>
              <w:tc>
                <w:tcPr>
                  <w:tcW w:w="5127" w:type="dxa"/>
                  <w:vAlign w:val="center"/>
                </w:tcPr>
                <w:p w:rsidR="00B940F3" w:rsidRPr="00B940F3" w:rsidRDefault="00B940F3" w:rsidP="00B940F3">
                  <w:pPr>
                    <w:tabs>
                      <w:tab w:val="left" w:pos="360"/>
                    </w:tabs>
                    <w:jc w:val="center"/>
                    <w:rPr>
                      <w:sz w:val="20"/>
                      <w:szCs w:val="20"/>
                      <w:lang w:val="sr-Latn-CS"/>
                    </w:rPr>
                  </w:pPr>
                  <w:r w:rsidRPr="00B940F3">
                    <w:rPr>
                      <w:sz w:val="20"/>
                      <w:szCs w:val="20"/>
                      <w:lang w:val="sr-Latn-CS"/>
                    </w:rPr>
                    <w:t>NAZIV    PREDMETA</w:t>
                  </w:r>
                </w:p>
              </w:tc>
              <w:tc>
                <w:tcPr>
                  <w:tcW w:w="709"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OBAVEZNI</w:t>
                  </w:r>
                </w:p>
              </w:tc>
              <w:tc>
                <w:tcPr>
                  <w:tcW w:w="567"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 xml:space="preserve"> IZBORNI</w:t>
                  </w:r>
                </w:p>
              </w:tc>
              <w:tc>
                <w:tcPr>
                  <w:tcW w:w="709"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SEMESTAR</w:t>
                  </w:r>
                </w:p>
              </w:tc>
              <w:tc>
                <w:tcPr>
                  <w:tcW w:w="567"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ECTS</w:t>
                  </w:r>
                </w:p>
              </w:tc>
              <w:tc>
                <w:tcPr>
                  <w:tcW w:w="1051" w:type="dxa"/>
                  <w:textDirection w:val="btLr"/>
                </w:tcPr>
                <w:p w:rsidR="00B940F3" w:rsidRPr="00B940F3" w:rsidRDefault="00B940F3" w:rsidP="00B940F3">
                  <w:pPr>
                    <w:tabs>
                      <w:tab w:val="left" w:pos="360"/>
                    </w:tabs>
                    <w:ind w:right="113"/>
                    <w:jc w:val="both"/>
                    <w:rPr>
                      <w:sz w:val="20"/>
                      <w:szCs w:val="20"/>
                      <w:lang w:val="sr-Latn-CS"/>
                    </w:rPr>
                  </w:pPr>
                  <w:r w:rsidRPr="00B940F3">
                    <w:rPr>
                      <w:sz w:val="20"/>
                      <w:szCs w:val="20"/>
                      <w:lang w:val="sr-Latn-CS"/>
                    </w:rPr>
                    <w:t>FOND ČASOVA</w:t>
                  </w:r>
                </w:p>
              </w:tc>
            </w:tr>
            <w:tr w:rsidR="00B940F3" w:rsidRPr="00B940F3" w:rsidTr="00975689">
              <w:trPr>
                <w:trHeight w:val="368"/>
              </w:trPr>
              <w:tc>
                <w:tcPr>
                  <w:tcW w:w="5127" w:type="dxa"/>
                  <w:tcBorders>
                    <w:top w:val="single" w:sz="2" w:space="0" w:color="auto"/>
                    <w:left w:val="single" w:sz="2" w:space="0" w:color="auto"/>
                    <w:bottom w:val="single" w:sz="2" w:space="0" w:color="auto"/>
                    <w:right w:val="single" w:sz="2" w:space="0" w:color="auto"/>
                  </w:tcBorders>
                </w:tcPr>
                <w:p w:rsidR="00B940F3" w:rsidRPr="00B940F3" w:rsidRDefault="00B940F3" w:rsidP="00776246">
                  <w:pPr>
                    <w:numPr>
                      <w:ilvl w:val="0"/>
                      <w:numId w:val="6"/>
                    </w:numPr>
                    <w:ind w:left="341" w:hanging="283"/>
                    <w:contextualSpacing/>
                  </w:pPr>
                  <w:r w:rsidRPr="00B940F3">
                    <w:t>Savremene tendencije u pedagogiji</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pPr>
                  <w:r w:rsidRPr="00B940F3">
                    <w:t>8</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Borders>
                    <w:top w:val="single" w:sz="2" w:space="0" w:color="auto"/>
                    <w:left w:val="single" w:sz="2" w:space="0" w:color="auto"/>
                    <w:bottom w:val="single" w:sz="2" w:space="0" w:color="auto"/>
                    <w:right w:val="single" w:sz="2" w:space="0" w:color="auto"/>
                  </w:tcBorders>
                </w:tcPr>
                <w:p w:rsidR="00B940F3" w:rsidRPr="00B940F3" w:rsidRDefault="00B940F3" w:rsidP="00776246">
                  <w:pPr>
                    <w:numPr>
                      <w:ilvl w:val="0"/>
                      <w:numId w:val="6"/>
                    </w:numPr>
                    <w:ind w:left="341" w:hanging="283"/>
                    <w:contextualSpacing/>
                  </w:pPr>
                  <w:r w:rsidRPr="00B940F3">
                    <w:t>Teorije  i  modeli  obrazovanja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pPr>
                  <w:r w:rsidRPr="00B940F3">
                    <w:t>8</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Borders>
                    <w:top w:val="single" w:sz="2" w:space="0" w:color="auto"/>
                    <w:left w:val="single" w:sz="2" w:space="0" w:color="auto"/>
                    <w:bottom w:val="single" w:sz="2" w:space="0" w:color="auto"/>
                    <w:right w:val="single" w:sz="2" w:space="0" w:color="auto"/>
                  </w:tcBorders>
                </w:tcPr>
                <w:p w:rsidR="00B940F3" w:rsidRPr="00B940F3" w:rsidRDefault="00B940F3" w:rsidP="00776246">
                  <w:pPr>
                    <w:numPr>
                      <w:ilvl w:val="0"/>
                      <w:numId w:val="6"/>
                    </w:numPr>
                    <w:ind w:left="341" w:hanging="283"/>
                    <w:contextualSpacing/>
                    <w:rPr>
                      <w:lang w:val="pl-PL"/>
                    </w:rPr>
                  </w:pPr>
                  <w:r w:rsidRPr="00B940F3">
                    <w:rPr>
                      <w:lang w:val="pl-PL"/>
                    </w:rPr>
                    <w:t>Komparativna proučavanja obrazovnih politika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pPr>
                  <w:r w:rsidRPr="00B940F3">
                    <w:t>8</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Borders>
                    <w:top w:val="single" w:sz="2" w:space="0" w:color="auto"/>
                    <w:left w:val="single" w:sz="2" w:space="0" w:color="auto"/>
                    <w:bottom w:val="single" w:sz="4" w:space="0" w:color="auto"/>
                    <w:right w:val="single" w:sz="2" w:space="0" w:color="auto"/>
                  </w:tcBorders>
                </w:tcPr>
                <w:p w:rsidR="00B940F3" w:rsidRPr="00B940F3" w:rsidRDefault="00B940F3" w:rsidP="00776246">
                  <w:pPr>
                    <w:numPr>
                      <w:ilvl w:val="0"/>
                      <w:numId w:val="6"/>
                    </w:numPr>
                    <w:ind w:left="341" w:hanging="283"/>
                    <w:contextualSpacing/>
                  </w:pPr>
                  <w:r w:rsidRPr="00B940F3">
                    <w:t>Ekonomika obrazovanja</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w:t>
                  </w:r>
                </w:p>
              </w:tc>
              <w:tc>
                <w:tcPr>
                  <w:tcW w:w="567" w:type="dxa"/>
                </w:tcPr>
                <w:p w:rsidR="00B940F3" w:rsidRPr="00B940F3" w:rsidRDefault="00B940F3" w:rsidP="00B940F3">
                  <w:pPr>
                    <w:jc w:val="center"/>
                  </w:pPr>
                  <w:r w:rsidRPr="00B940F3">
                    <w:t>6</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Borders>
                    <w:top w:val="single" w:sz="4" w:space="0" w:color="auto"/>
                    <w:bottom w:val="single" w:sz="4" w:space="0" w:color="auto"/>
                  </w:tcBorders>
                </w:tcPr>
                <w:p w:rsidR="00B940F3" w:rsidRPr="00B940F3" w:rsidRDefault="00B940F3" w:rsidP="00776246">
                  <w:pPr>
                    <w:numPr>
                      <w:ilvl w:val="0"/>
                      <w:numId w:val="6"/>
                    </w:numPr>
                    <w:ind w:left="341" w:hanging="283"/>
                    <w:contextualSpacing/>
                  </w:pPr>
                  <w:r w:rsidRPr="00B940F3">
                    <w:t>Obrazovni kurikulum</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Pr>
                <w:p w:rsidR="00B940F3" w:rsidRPr="00B940F3" w:rsidRDefault="00B940F3" w:rsidP="00B940F3">
                  <w:pPr>
                    <w:jc w:val="center"/>
                  </w:pPr>
                  <w:r w:rsidRPr="00B940F3">
                    <w:t>6</w:t>
                  </w:r>
                </w:p>
              </w:tc>
              <w:tc>
                <w:tcPr>
                  <w:tcW w:w="1051" w:type="dxa"/>
                </w:tcPr>
                <w:p w:rsidR="00B940F3" w:rsidRPr="00B940F3" w:rsidRDefault="00B940F3" w:rsidP="00B940F3">
                  <w:pPr>
                    <w:tabs>
                      <w:tab w:val="left" w:pos="360"/>
                    </w:tabs>
                    <w:jc w:val="center"/>
                    <w:rPr>
                      <w:lang w:val="sr-Latn-ME"/>
                    </w:rPr>
                  </w:pPr>
                  <w:r w:rsidRPr="00B940F3">
                    <w:rPr>
                      <w:lang w:val="sr-Latn-ME"/>
                    </w:rPr>
                    <w:t>3+1</w:t>
                  </w:r>
                </w:p>
              </w:tc>
            </w:tr>
            <w:tr w:rsidR="00B940F3" w:rsidRPr="00B940F3" w:rsidTr="00975689">
              <w:trPr>
                <w:trHeight w:val="368"/>
              </w:trPr>
              <w:tc>
                <w:tcPr>
                  <w:tcW w:w="5127" w:type="dxa"/>
                  <w:tcBorders>
                    <w:top w:val="single" w:sz="4" w:space="0" w:color="auto"/>
                  </w:tcBorders>
                </w:tcPr>
                <w:p w:rsidR="00B940F3" w:rsidRPr="00B940F3" w:rsidRDefault="00B940F3" w:rsidP="00776246">
                  <w:pPr>
                    <w:numPr>
                      <w:ilvl w:val="0"/>
                      <w:numId w:val="6"/>
                    </w:numPr>
                    <w:ind w:left="341" w:hanging="283"/>
                    <w:contextualSpacing/>
                    <w:rPr>
                      <w:lang w:val="sv-FI"/>
                    </w:rPr>
                  </w:pPr>
                  <w:r w:rsidRPr="00B940F3">
                    <w:rPr>
                      <w:lang w:val="sv-FI"/>
                    </w:rPr>
                    <w:t xml:space="preserve">Istraživački rad u funkciji izrade doktorske disertacije </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w:t>
                  </w:r>
                </w:p>
              </w:tc>
              <w:tc>
                <w:tcPr>
                  <w:tcW w:w="567" w:type="dxa"/>
                </w:tcPr>
                <w:p w:rsidR="00B940F3" w:rsidRPr="00B940F3" w:rsidRDefault="00B940F3" w:rsidP="00B940F3">
                  <w:pPr>
                    <w:jc w:val="center"/>
                  </w:pPr>
                  <w:r w:rsidRPr="00B940F3">
                    <w:t>24</w:t>
                  </w:r>
                </w:p>
              </w:tc>
              <w:tc>
                <w:tcPr>
                  <w:tcW w:w="1051" w:type="dxa"/>
                </w:tcPr>
                <w:p w:rsidR="00B940F3" w:rsidRPr="00B940F3" w:rsidRDefault="00B940F3" w:rsidP="00B940F3">
                  <w:pPr>
                    <w:tabs>
                      <w:tab w:val="left" w:pos="360"/>
                    </w:tabs>
                    <w:jc w:val="center"/>
                    <w:rPr>
                      <w:lang w:val="sr-Cyrl-CS"/>
                    </w:rPr>
                  </w:pPr>
                </w:p>
              </w:tc>
            </w:tr>
            <w:tr w:rsidR="00B940F3" w:rsidRPr="00B940F3" w:rsidTr="00975689">
              <w:trPr>
                <w:trHeight w:val="368"/>
              </w:trPr>
              <w:tc>
                <w:tcPr>
                  <w:tcW w:w="5127" w:type="dxa"/>
                  <w:tcBorders>
                    <w:top w:val="single" w:sz="4" w:space="0" w:color="auto"/>
                    <w:left w:val="single" w:sz="4" w:space="0" w:color="auto"/>
                    <w:bottom w:val="single" w:sz="4" w:space="0" w:color="auto"/>
                    <w:right w:val="single" w:sz="4" w:space="0" w:color="auto"/>
                  </w:tcBorders>
                </w:tcPr>
                <w:p w:rsidR="00B940F3" w:rsidRPr="00B940F3" w:rsidRDefault="00B940F3" w:rsidP="00776246">
                  <w:pPr>
                    <w:numPr>
                      <w:ilvl w:val="0"/>
                      <w:numId w:val="6"/>
                    </w:numPr>
                    <w:ind w:left="341" w:hanging="283"/>
                    <w:contextualSpacing/>
                    <w:rPr>
                      <w:lang w:val="sv-FI"/>
                    </w:rPr>
                  </w:pPr>
                  <w:r w:rsidRPr="00B940F3">
                    <w:rPr>
                      <w:lang w:val="sv-FI"/>
                    </w:rPr>
                    <w:t>Istraživački rad u funkciji izrade doktorske disertacije</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III</w:t>
                  </w:r>
                </w:p>
              </w:tc>
              <w:tc>
                <w:tcPr>
                  <w:tcW w:w="567" w:type="dxa"/>
                </w:tcPr>
                <w:p w:rsidR="00B940F3" w:rsidRPr="00B940F3" w:rsidRDefault="00B940F3" w:rsidP="00B940F3">
                  <w:pPr>
                    <w:tabs>
                      <w:tab w:val="left" w:pos="360"/>
                    </w:tabs>
                    <w:jc w:val="center"/>
                    <w:rPr>
                      <w:lang w:val="sr-Latn-ME"/>
                    </w:rPr>
                  </w:pPr>
                  <w:r w:rsidRPr="00B940F3">
                    <w:rPr>
                      <w:lang w:val="sr-Latn-ME"/>
                    </w:rPr>
                    <w:t>30</w:t>
                  </w:r>
                </w:p>
              </w:tc>
              <w:tc>
                <w:tcPr>
                  <w:tcW w:w="1051" w:type="dxa"/>
                </w:tcPr>
                <w:p w:rsidR="00B940F3" w:rsidRPr="00B940F3" w:rsidRDefault="00B940F3" w:rsidP="00B940F3">
                  <w:pPr>
                    <w:tabs>
                      <w:tab w:val="left" w:pos="360"/>
                    </w:tabs>
                    <w:jc w:val="center"/>
                    <w:rPr>
                      <w:lang w:val="sr-Cyrl-CS"/>
                    </w:rPr>
                  </w:pPr>
                </w:p>
              </w:tc>
            </w:tr>
            <w:tr w:rsidR="00B940F3" w:rsidRPr="00B940F3" w:rsidTr="00975689">
              <w:trPr>
                <w:trHeight w:val="368"/>
              </w:trPr>
              <w:tc>
                <w:tcPr>
                  <w:tcW w:w="5127" w:type="dxa"/>
                  <w:tcBorders>
                    <w:top w:val="single" w:sz="4" w:space="0" w:color="auto"/>
                    <w:left w:val="single" w:sz="4" w:space="0" w:color="auto"/>
                    <w:bottom w:val="single" w:sz="4" w:space="0" w:color="auto"/>
                    <w:right w:val="single" w:sz="4" w:space="0" w:color="auto"/>
                  </w:tcBorders>
                </w:tcPr>
                <w:p w:rsidR="00B940F3" w:rsidRPr="00B940F3" w:rsidRDefault="00B940F3" w:rsidP="00776246">
                  <w:pPr>
                    <w:numPr>
                      <w:ilvl w:val="0"/>
                      <w:numId w:val="6"/>
                    </w:numPr>
                    <w:ind w:left="341" w:hanging="283"/>
                    <w:contextualSpacing/>
                    <w:rPr>
                      <w:lang w:val="sv-FI"/>
                    </w:rPr>
                  </w:pPr>
                  <w:r w:rsidRPr="00B940F3">
                    <w:rPr>
                      <w:lang w:val="sv-FI"/>
                    </w:rPr>
                    <w:t>Istraživački rad u funkciji izrade doktorske disertacije</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IV</w:t>
                  </w:r>
                </w:p>
              </w:tc>
              <w:tc>
                <w:tcPr>
                  <w:tcW w:w="567" w:type="dxa"/>
                </w:tcPr>
                <w:p w:rsidR="00B940F3" w:rsidRPr="00B940F3" w:rsidRDefault="00B940F3" w:rsidP="00B940F3">
                  <w:pPr>
                    <w:tabs>
                      <w:tab w:val="left" w:pos="360"/>
                    </w:tabs>
                    <w:jc w:val="center"/>
                    <w:rPr>
                      <w:lang w:val="sr-Latn-ME"/>
                    </w:rPr>
                  </w:pPr>
                  <w:r w:rsidRPr="00B940F3">
                    <w:rPr>
                      <w:lang w:val="sr-Latn-ME"/>
                    </w:rPr>
                    <w:t>30</w:t>
                  </w:r>
                </w:p>
              </w:tc>
              <w:tc>
                <w:tcPr>
                  <w:tcW w:w="1051" w:type="dxa"/>
                </w:tcPr>
                <w:p w:rsidR="00B940F3" w:rsidRPr="00B940F3" w:rsidRDefault="00B940F3" w:rsidP="00B940F3">
                  <w:pPr>
                    <w:tabs>
                      <w:tab w:val="left" w:pos="360"/>
                    </w:tabs>
                    <w:jc w:val="center"/>
                    <w:rPr>
                      <w:lang w:val="sr-Cyrl-CS"/>
                    </w:rPr>
                  </w:pPr>
                </w:p>
              </w:tc>
            </w:tr>
            <w:tr w:rsidR="00B940F3" w:rsidRPr="00B940F3" w:rsidTr="00975689">
              <w:trPr>
                <w:trHeight w:val="368"/>
              </w:trPr>
              <w:tc>
                <w:tcPr>
                  <w:tcW w:w="5127" w:type="dxa"/>
                  <w:tcBorders>
                    <w:top w:val="single" w:sz="4" w:space="0" w:color="auto"/>
                    <w:left w:val="single" w:sz="4" w:space="0" w:color="auto"/>
                    <w:bottom w:val="single" w:sz="4" w:space="0" w:color="auto"/>
                    <w:right w:val="single" w:sz="4" w:space="0" w:color="auto"/>
                  </w:tcBorders>
                </w:tcPr>
                <w:p w:rsidR="00B940F3" w:rsidRPr="00B940F3" w:rsidRDefault="00B940F3" w:rsidP="00776246">
                  <w:pPr>
                    <w:numPr>
                      <w:ilvl w:val="0"/>
                      <w:numId w:val="6"/>
                    </w:numPr>
                    <w:ind w:left="341" w:hanging="283"/>
                    <w:contextualSpacing/>
                    <w:rPr>
                      <w:lang w:val="sv-FI"/>
                    </w:rPr>
                  </w:pPr>
                  <w:r w:rsidRPr="00B940F3">
                    <w:rPr>
                      <w:lang w:val="sv-FI"/>
                    </w:rPr>
                    <w:t>Istraživački rad u funkciji izrade doktorske disertacije</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w:t>
                  </w:r>
                </w:p>
              </w:tc>
              <w:tc>
                <w:tcPr>
                  <w:tcW w:w="567" w:type="dxa"/>
                </w:tcPr>
                <w:p w:rsidR="00B940F3" w:rsidRPr="00B940F3" w:rsidRDefault="00B940F3" w:rsidP="00B940F3">
                  <w:pPr>
                    <w:tabs>
                      <w:tab w:val="left" w:pos="360"/>
                    </w:tabs>
                    <w:jc w:val="center"/>
                    <w:rPr>
                      <w:lang w:val="sr-Latn-ME"/>
                    </w:rPr>
                  </w:pPr>
                  <w:r w:rsidRPr="00B940F3">
                    <w:rPr>
                      <w:lang w:val="sr-Latn-ME"/>
                    </w:rPr>
                    <w:t>30</w:t>
                  </w:r>
                </w:p>
              </w:tc>
              <w:tc>
                <w:tcPr>
                  <w:tcW w:w="1051" w:type="dxa"/>
                </w:tcPr>
                <w:p w:rsidR="00B940F3" w:rsidRPr="00B940F3" w:rsidRDefault="00B940F3" w:rsidP="00B940F3">
                  <w:pPr>
                    <w:tabs>
                      <w:tab w:val="left" w:pos="360"/>
                    </w:tabs>
                    <w:jc w:val="center"/>
                    <w:rPr>
                      <w:lang w:val="sr-Cyrl-CS"/>
                    </w:rPr>
                  </w:pPr>
                </w:p>
              </w:tc>
            </w:tr>
            <w:tr w:rsidR="00B940F3" w:rsidRPr="00B940F3" w:rsidTr="00975689">
              <w:trPr>
                <w:trHeight w:val="368"/>
              </w:trPr>
              <w:tc>
                <w:tcPr>
                  <w:tcW w:w="5127" w:type="dxa"/>
                  <w:tcBorders>
                    <w:top w:val="single" w:sz="4" w:space="0" w:color="auto"/>
                    <w:left w:val="single" w:sz="4" w:space="0" w:color="auto"/>
                    <w:bottom w:val="single" w:sz="4" w:space="0" w:color="auto"/>
                    <w:right w:val="single" w:sz="4" w:space="0" w:color="auto"/>
                  </w:tcBorders>
                </w:tcPr>
                <w:p w:rsidR="00B940F3" w:rsidRPr="00B940F3" w:rsidRDefault="00B940F3" w:rsidP="00776246">
                  <w:pPr>
                    <w:numPr>
                      <w:ilvl w:val="0"/>
                      <w:numId w:val="6"/>
                    </w:numPr>
                    <w:ind w:left="483" w:hanging="425"/>
                    <w:contextualSpacing/>
                    <w:rPr>
                      <w:lang w:val="sv-FI"/>
                    </w:rPr>
                  </w:pPr>
                  <w:r w:rsidRPr="00B940F3">
                    <w:rPr>
                      <w:lang w:val="sv-FI"/>
                    </w:rPr>
                    <w:t>Istraživački rad u funkciji izrade doktorske disertacije</w:t>
                  </w:r>
                </w:p>
              </w:tc>
              <w:tc>
                <w:tcPr>
                  <w:tcW w:w="709" w:type="dxa"/>
                </w:tcPr>
                <w:p w:rsidR="00B940F3" w:rsidRPr="00B940F3" w:rsidRDefault="00B940F3" w:rsidP="00B940F3">
                  <w:pPr>
                    <w:tabs>
                      <w:tab w:val="left" w:pos="360"/>
                    </w:tabs>
                    <w:jc w:val="center"/>
                    <w:rPr>
                      <w:lang w:val="sr-Latn-CS"/>
                    </w:rPr>
                  </w:pPr>
                  <w:r w:rsidRPr="00B940F3">
                    <w:rPr>
                      <w:lang w:val="sr-Latn-CS"/>
                    </w:rPr>
                    <w:t>X</w:t>
                  </w:r>
                </w:p>
              </w:tc>
              <w:tc>
                <w:tcPr>
                  <w:tcW w:w="567" w:type="dxa"/>
                </w:tcPr>
                <w:p w:rsidR="00B940F3" w:rsidRPr="00B940F3" w:rsidRDefault="00B940F3" w:rsidP="00B940F3">
                  <w:pPr>
                    <w:tabs>
                      <w:tab w:val="left" w:pos="360"/>
                    </w:tabs>
                    <w:jc w:val="center"/>
                    <w:rPr>
                      <w:lang w:val="sr-Cyrl-CS"/>
                    </w:rPr>
                  </w:pPr>
                </w:p>
              </w:tc>
              <w:tc>
                <w:tcPr>
                  <w:tcW w:w="709" w:type="dxa"/>
                </w:tcPr>
                <w:p w:rsidR="00B940F3" w:rsidRPr="00B940F3" w:rsidRDefault="00B940F3" w:rsidP="00B940F3">
                  <w:pPr>
                    <w:tabs>
                      <w:tab w:val="left" w:pos="360"/>
                    </w:tabs>
                    <w:jc w:val="center"/>
                    <w:rPr>
                      <w:lang w:val="sr-Latn-ME"/>
                    </w:rPr>
                  </w:pPr>
                  <w:r w:rsidRPr="00B940F3">
                    <w:rPr>
                      <w:lang w:val="sr-Latn-ME"/>
                    </w:rPr>
                    <w:t>VI</w:t>
                  </w:r>
                </w:p>
              </w:tc>
              <w:tc>
                <w:tcPr>
                  <w:tcW w:w="567" w:type="dxa"/>
                </w:tcPr>
                <w:p w:rsidR="00B940F3" w:rsidRPr="00B940F3" w:rsidRDefault="00B940F3" w:rsidP="00B940F3">
                  <w:pPr>
                    <w:tabs>
                      <w:tab w:val="left" w:pos="360"/>
                    </w:tabs>
                    <w:jc w:val="center"/>
                    <w:rPr>
                      <w:lang w:val="sr-Latn-ME"/>
                    </w:rPr>
                  </w:pPr>
                  <w:r w:rsidRPr="00B940F3">
                    <w:rPr>
                      <w:lang w:val="sr-Latn-ME"/>
                    </w:rPr>
                    <w:t>30</w:t>
                  </w:r>
                </w:p>
              </w:tc>
              <w:tc>
                <w:tcPr>
                  <w:tcW w:w="1051" w:type="dxa"/>
                </w:tcPr>
                <w:p w:rsidR="00B940F3" w:rsidRPr="00B940F3" w:rsidRDefault="00B940F3" w:rsidP="00B940F3">
                  <w:pPr>
                    <w:tabs>
                      <w:tab w:val="left" w:pos="360"/>
                    </w:tabs>
                    <w:jc w:val="center"/>
                    <w:rPr>
                      <w:lang w:val="sr-Cyrl-CS"/>
                    </w:rPr>
                  </w:pPr>
                </w:p>
              </w:tc>
            </w:tr>
          </w:tbl>
          <w:p w:rsidR="00B940F3" w:rsidRPr="00B940F3" w:rsidRDefault="00B940F3" w:rsidP="00B940F3">
            <w:pPr>
              <w:tabs>
                <w:tab w:val="left" w:pos="360"/>
              </w:tabs>
              <w:jc w:val="both"/>
              <w:rPr>
                <w:lang w:val="sr-Latn-CS"/>
              </w:rPr>
            </w:pPr>
          </w:p>
          <w:p w:rsidR="00B940F3" w:rsidRPr="00B940F3" w:rsidRDefault="00B940F3" w:rsidP="00B940F3">
            <w:pPr>
              <w:tabs>
                <w:tab w:val="left" w:pos="360"/>
              </w:tabs>
              <w:jc w:val="both"/>
              <w:rPr>
                <w:lang w:val="sr-Latn-CS"/>
              </w:rPr>
            </w:pPr>
            <w:r w:rsidRPr="00B940F3">
              <w:rPr>
                <w:lang w:val="sr-Latn-CS"/>
              </w:rPr>
              <w:t>Prilog-  silabusi za nastavne predmete.</w:t>
            </w:r>
          </w:p>
          <w:p w:rsidR="00B940F3" w:rsidRPr="00B940F3" w:rsidRDefault="00B940F3" w:rsidP="00B940F3">
            <w:pPr>
              <w:tabs>
                <w:tab w:val="left" w:pos="360"/>
              </w:tabs>
              <w:jc w:val="both"/>
              <w:rPr>
                <w:lang w:val="sr-Latn-CS"/>
              </w:rPr>
            </w:pPr>
          </w:p>
        </w:tc>
      </w:tr>
      <w:tr w:rsidR="00B940F3" w:rsidRPr="00B940F3" w:rsidTr="00975689">
        <w:tc>
          <w:tcPr>
            <w:tcW w:w="9067" w:type="dxa"/>
            <w:gridSpan w:val="2"/>
            <w:shd w:val="clear" w:color="auto" w:fill="auto"/>
          </w:tcPr>
          <w:p w:rsidR="00B940F3" w:rsidRPr="00B940F3" w:rsidRDefault="00B940F3" w:rsidP="00B940F3">
            <w:pPr>
              <w:tabs>
                <w:tab w:val="left" w:pos="360"/>
              </w:tabs>
              <w:jc w:val="both"/>
              <w:rPr>
                <w:lang w:val="sv-FI"/>
              </w:rPr>
            </w:pPr>
          </w:p>
        </w:tc>
      </w:tr>
      <w:tr w:rsidR="00B940F3" w:rsidRPr="00B940F3" w:rsidTr="00975689">
        <w:tc>
          <w:tcPr>
            <w:tcW w:w="894" w:type="dxa"/>
            <w:shd w:val="clear" w:color="auto" w:fill="auto"/>
          </w:tcPr>
          <w:p w:rsidR="00B940F3" w:rsidRPr="00B940F3" w:rsidRDefault="00B940F3" w:rsidP="00776246">
            <w:pPr>
              <w:numPr>
                <w:ilvl w:val="2"/>
                <w:numId w:val="1"/>
              </w:numPr>
              <w:tabs>
                <w:tab w:val="left" w:pos="360"/>
              </w:tabs>
              <w:jc w:val="both"/>
              <w:rPr>
                <w:lang w:val="sl-SI"/>
              </w:rPr>
            </w:pPr>
          </w:p>
        </w:tc>
        <w:tc>
          <w:tcPr>
            <w:tcW w:w="8173" w:type="dxa"/>
            <w:shd w:val="clear" w:color="auto" w:fill="auto"/>
          </w:tcPr>
          <w:p w:rsidR="00B940F3" w:rsidRPr="00B940F3" w:rsidRDefault="00B940F3" w:rsidP="00B940F3">
            <w:pPr>
              <w:tabs>
                <w:tab w:val="left" w:pos="360"/>
              </w:tabs>
              <w:jc w:val="both"/>
              <w:rPr>
                <w:lang w:val="sl-SI"/>
              </w:rPr>
            </w:pPr>
            <w:r w:rsidRPr="00B940F3">
              <w:rPr>
                <w:lang w:val="sl-SI"/>
              </w:rPr>
              <w:t>Kako nastavni plan omogućava dostizanje postavljenih ciljeva;</w:t>
            </w:r>
          </w:p>
          <w:p w:rsidR="00B940F3" w:rsidRPr="00B940F3" w:rsidRDefault="00B940F3" w:rsidP="00B940F3">
            <w:pPr>
              <w:tabs>
                <w:tab w:val="left" w:pos="360"/>
              </w:tabs>
              <w:jc w:val="both"/>
              <w:rPr>
                <w:lang w:val="sl-SI"/>
              </w:rPr>
            </w:pPr>
          </w:p>
          <w:p w:rsidR="00B940F3" w:rsidRPr="00B940F3" w:rsidRDefault="00B940F3" w:rsidP="00B940F3">
            <w:pPr>
              <w:tabs>
                <w:tab w:val="left" w:pos="360"/>
              </w:tabs>
              <w:jc w:val="both"/>
              <w:rPr>
                <w:lang w:val="sl-SI"/>
              </w:rPr>
            </w:pPr>
            <w:r w:rsidRPr="00B940F3">
              <w:rPr>
                <w:lang w:val="sl-SI"/>
              </w:rPr>
              <w:t xml:space="preserve">Savremeni edukativni sadržaji, predloženi nastavnim planovima i programima, stvaraju uslove za organizovanje nastave i polaganje ispita, kojima se podstiče veća odgovornost studenata u obrazovnom procesu. Inovativnost se ispoljava prevashodno u činjenici da studenti nisu samo pasivni posmatrači, već i aktivni učesnici obrazovnog procesa. Aktivno učestvovanje studenata u sopstvenom </w:t>
            </w:r>
            <w:r w:rsidRPr="00B940F3">
              <w:rPr>
                <w:lang w:val="sl-SI"/>
              </w:rPr>
              <w:lastRenderedPageBreak/>
              <w:t>obrazovanju može voditi efikasnijoj primjenjivosti stečenih znanja, te samim tim i ostvarivanje postavljenih ciljeva. Intenzivnost i kontinuitet izvođenja nastave i nastavni kadar, te saradnici u nastavi – garantuju odgovarajući kvalitet sprovođenja nastavno-obrazovnog procesa, a spektar predmeta iz nastavnog plana dokazuje namjeru da se stvori studij koji može da profiliše odgovarajuće stručne kadrove.</w:t>
            </w:r>
          </w:p>
          <w:p w:rsidR="00B940F3" w:rsidRPr="00B940F3" w:rsidRDefault="00B940F3" w:rsidP="00B940F3">
            <w:pPr>
              <w:tabs>
                <w:tab w:val="left" w:pos="360"/>
              </w:tabs>
              <w:jc w:val="both"/>
              <w:rPr>
                <w:lang w:val="sl-SI"/>
              </w:rPr>
            </w:pPr>
          </w:p>
          <w:p w:rsidR="00B940F3" w:rsidRPr="00B940F3" w:rsidRDefault="00B940F3" w:rsidP="00B940F3">
            <w:pPr>
              <w:tabs>
                <w:tab w:val="left" w:pos="360"/>
              </w:tabs>
              <w:jc w:val="both"/>
              <w:rPr>
                <w:color w:val="FF33CC"/>
                <w:lang w:val="sl-SI"/>
              </w:rPr>
            </w:pPr>
            <w:r w:rsidRPr="00B940F3">
              <w:rPr>
                <w:lang w:val="sl-SI"/>
              </w:rPr>
              <w:t xml:space="preserve">Mišljenja smo da je nastavni plan studijskog programa u potpunosti upodobljen savremenim potrebama školovanja i stručnog osposobljavanja diplomiranog pedagoškog kadra. Takođe smo mišljenja da je nastavni plan u potpunom suglasju sa savremenim tokovima razvoja visokoškolskih obrazovnih sistema u Evropi, te u skladu sa Bolonjskom deklaracijom, čija je potpisnica i Crna Gora. Cijenimo da će ovako obrazovan i osposobljen pedagoški kadar biti značajan oslonac, pa i nosilac,  cjelokupnog procesa reforme svih nivoa obrazovnog sistema u Crnoj Gori. </w:t>
            </w:r>
          </w:p>
        </w:tc>
      </w:tr>
      <w:tr w:rsidR="00B940F3" w:rsidRPr="00B940F3" w:rsidTr="00975689">
        <w:tc>
          <w:tcPr>
            <w:tcW w:w="894" w:type="dxa"/>
            <w:shd w:val="clear" w:color="auto" w:fill="auto"/>
          </w:tcPr>
          <w:p w:rsidR="00B940F3" w:rsidRPr="00B940F3" w:rsidRDefault="00B940F3" w:rsidP="00776246">
            <w:pPr>
              <w:numPr>
                <w:ilvl w:val="2"/>
                <w:numId w:val="1"/>
              </w:numPr>
              <w:tabs>
                <w:tab w:val="left" w:pos="360"/>
              </w:tabs>
              <w:jc w:val="both"/>
              <w:rPr>
                <w:lang w:val="sl-SI"/>
              </w:rPr>
            </w:pPr>
          </w:p>
        </w:tc>
        <w:tc>
          <w:tcPr>
            <w:tcW w:w="8173" w:type="dxa"/>
            <w:shd w:val="clear" w:color="auto" w:fill="auto"/>
          </w:tcPr>
          <w:p w:rsidR="00B940F3" w:rsidRPr="00B940F3" w:rsidRDefault="00B940F3" w:rsidP="00B940F3">
            <w:pPr>
              <w:tabs>
                <w:tab w:val="left" w:pos="360"/>
              </w:tabs>
              <w:jc w:val="both"/>
              <w:rPr>
                <w:lang w:val="sl-SI"/>
              </w:rPr>
            </w:pPr>
            <w:r w:rsidRPr="00B940F3">
              <w:rPr>
                <w:lang w:val="sl-SI"/>
              </w:rPr>
              <w:t>Da li, i u kojem obimu, se nastava na studijskom programu izvodi na stranom jeziku.</w:t>
            </w:r>
          </w:p>
          <w:p w:rsidR="00B940F3" w:rsidRPr="00B940F3" w:rsidRDefault="00B940F3" w:rsidP="00B940F3">
            <w:pPr>
              <w:tabs>
                <w:tab w:val="left" w:pos="360"/>
              </w:tabs>
              <w:jc w:val="both"/>
              <w:rPr>
                <w:lang w:val="sl-SI"/>
              </w:rPr>
            </w:pPr>
          </w:p>
          <w:p w:rsidR="00B940F3" w:rsidRPr="00B940F3" w:rsidRDefault="00B940F3" w:rsidP="00B940F3">
            <w:pPr>
              <w:tabs>
                <w:tab w:val="left" w:pos="360"/>
              </w:tabs>
              <w:jc w:val="both"/>
              <w:rPr>
                <w:color w:val="FF33CC"/>
                <w:lang w:val="sl-SI"/>
              </w:rPr>
            </w:pPr>
            <w:r w:rsidRPr="00B940F3">
              <w:rPr>
                <w:lang w:val="sl-SI"/>
              </w:rPr>
              <w:t xml:space="preserve">Ne, cjelokupna nastava na studijskom programu pedagogija predviđena nastavnim planom i programom će biti realizovana na crnogorskom jeziku. No, treba naglasiti da će se, u cilju podizanja nivoa kvaliteta i praćenja modernih tokova u razvoju pedagoške nauke i obrazovnih sistema, nastojati obezbjediti određeni broj eminentnih predavača iz inostranstva za gostovanje na različitim tematski orijentisanim tribinama, predavanjima, okruglim stolovima, konferencijama i sl. u organizaciji studijskog programa Pedagogija i Filozofskog fakulteta iz Nikšića.  </w:t>
            </w:r>
          </w:p>
        </w:tc>
      </w:tr>
      <w:tr w:rsidR="00B940F3" w:rsidRPr="00B940F3" w:rsidTr="00975689">
        <w:tc>
          <w:tcPr>
            <w:tcW w:w="894" w:type="dxa"/>
            <w:shd w:val="clear" w:color="auto" w:fill="auto"/>
          </w:tcPr>
          <w:p w:rsidR="00B940F3" w:rsidRPr="00B940F3" w:rsidRDefault="00B940F3" w:rsidP="00776246">
            <w:pPr>
              <w:numPr>
                <w:ilvl w:val="1"/>
                <w:numId w:val="1"/>
              </w:numPr>
              <w:tabs>
                <w:tab w:val="left" w:pos="360"/>
              </w:tabs>
              <w:jc w:val="both"/>
              <w:rPr>
                <w:b/>
                <w:bCs/>
                <w:lang w:val="sl-SI"/>
              </w:rPr>
            </w:pPr>
          </w:p>
        </w:tc>
        <w:tc>
          <w:tcPr>
            <w:tcW w:w="8173" w:type="dxa"/>
            <w:shd w:val="clear" w:color="auto" w:fill="auto"/>
          </w:tcPr>
          <w:p w:rsidR="00B940F3" w:rsidRPr="00B940F3" w:rsidRDefault="00B940F3" w:rsidP="00B940F3">
            <w:pPr>
              <w:tabs>
                <w:tab w:val="left" w:pos="360"/>
              </w:tabs>
              <w:jc w:val="both"/>
              <w:rPr>
                <w:b/>
                <w:bCs/>
                <w:lang w:val="sl-SI"/>
              </w:rPr>
            </w:pPr>
            <w:r w:rsidRPr="00B940F3">
              <w:rPr>
                <w:b/>
                <w:bCs/>
                <w:lang w:val="sl-SI"/>
              </w:rPr>
              <w:t>Udžbenici, skripte, naučna i stručna literatura potrebna za realizaciju studijskog programa:</w:t>
            </w:r>
          </w:p>
          <w:p w:rsidR="00B940F3" w:rsidRPr="00B940F3" w:rsidRDefault="00B940F3" w:rsidP="00B940F3">
            <w:pPr>
              <w:tabs>
                <w:tab w:val="left" w:pos="360"/>
              </w:tabs>
              <w:jc w:val="both"/>
              <w:rPr>
                <w:b/>
                <w:bCs/>
                <w:lang w:val="sl-SI"/>
              </w:rPr>
            </w:pPr>
          </w:p>
          <w:p w:rsidR="00B940F3" w:rsidRPr="00B940F3" w:rsidRDefault="00B940F3" w:rsidP="00B940F3">
            <w:pPr>
              <w:tabs>
                <w:tab w:val="left" w:pos="360"/>
              </w:tabs>
              <w:jc w:val="both"/>
              <w:rPr>
                <w:b/>
                <w:bCs/>
                <w:lang w:val="sl-SI"/>
              </w:rPr>
            </w:pPr>
          </w:p>
        </w:tc>
      </w:tr>
      <w:tr w:rsidR="00B940F3" w:rsidRPr="00B940F3" w:rsidTr="00975689">
        <w:tc>
          <w:tcPr>
            <w:tcW w:w="894" w:type="dxa"/>
            <w:tcBorders>
              <w:bottom w:val="single" w:sz="4" w:space="0" w:color="auto"/>
            </w:tcBorders>
            <w:shd w:val="clear" w:color="auto" w:fill="auto"/>
          </w:tcPr>
          <w:p w:rsidR="00B940F3" w:rsidRPr="00B940F3" w:rsidRDefault="00B940F3" w:rsidP="00776246">
            <w:pPr>
              <w:numPr>
                <w:ilvl w:val="2"/>
                <w:numId w:val="1"/>
              </w:numPr>
              <w:tabs>
                <w:tab w:val="left" w:pos="360"/>
                <w:tab w:val="left" w:pos="720"/>
              </w:tabs>
              <w:jc w:val="both"/>
              <w:rPr>
                <w:lang w:val="sl-SI"/>
              </w:rPr>
            </w:pPr>
          </w:p>
        </w:tc>
        <w:tc>
          <w:tcPr>
            <w:tcW w:w="8173" w:type="dxa"/>
            <w:tcBorders>
              <w:bottom w:val="single" w:sz="4" w:space="0" w:color="auto"/>
            </w:tcBorders>
            <w:shd w:val="clear" w:color="auto" w:fill="auto"/>
          </w:tcPr>
          <w:p w:rsidR="00B940F3" w:rsidRPr="00B940F3" w:rsidRDefault="00B940F3" w:rsidP="00B940F3">
            <w:pPr>
              <w:tabs>
                <w:tab w:val="left" w:pos="360"/>
              </w:tabs>
              <w:jc w:val="both"/>
              <w:rPr>
                <w:lang w:val="sl-SI"/>
              </w:rPr>
            </w:pPr>
            <w:r w:rsidRPr="00B940F3">
              <w:rPr>
                <w:lang w:val="sl-SI"/>
              </w:rPr>
              <w:t>U kojoj mjeri navedena literatura omogućava studenatima savlađivanje studijskog programa (u prilogu dostaviti spisak potrebne literature za studijski program).</w:t>
            </w:r>
          </w:p>
          <w:p w:rsidR="00B940F3" w:rsidRPr="00B940F3" w:rsidRDefault="00B940F3" w:rsidP="00B940F3">
            <w:pPr>
              <w:tabs>
                <w:tab w:val="left" w:pos="360"/>
              </w:tabs>
              <w:jc w:val="both"/>
              <w:rPr>
                <w:color w:val="FF33CC"/>
                <w:lang w:val="sl-SI"/>
              </w:rPr>
            </w:pPr>
          </w:p>
          <w:p w:rsidR="00B940F3" w:rsidRPr="00B940F3" w:rsidRDefault="00B940F3" w:rsidP="00B940F3">
            <w:pPr>
              <w:rPr>
                <w:lang w:val="sl-SI"/>
              </w:rPr>
            </w:pPr>
            <w:r w:rsidRPr="00B940F3">
              <w:rPr>
                <w:lang w:val="sl-SI"/>
              </w:rPr>
              <w:t xml:space="preserve">Navedena literatura u značajnoj mjeri, ili gotovo u potpunosti, omogućava savlađivanje studijskog programa pedagogije od strane studenata. Pregled neophodne stručne literature – vidi Prilog). </w:t>
            </w:r>
          </w:p>
          <w:p w:rsidR="00B940F3" w:rsidRPr="00B940F3" w:rsidRDefault="00B940F3" w:rsidP="00B940F3">
            <w:pPr>
              <w:tabs>
                <w:tab w:val="left" w:pos="360"/>
              </w:tabs>
              <w:jc w:val="both"/>
              <w:rPr>
                <w:lang w:val="sl-SI"/>
              </w:rPr>
            </w:pPr>
          </w:p>
          <w:p w:rsidR="00B940F3" w:rsidRPr="00B940F3" w:rsidRDefault="00B940F3" w:rsidP="00B940F3">
            <w:pPr>
              <w:tabs>
                <w:tab w:val="left" w:pos="360"/>
              </w:tabs>
              <w:jc w:val="both"/>
              <w:rPr>
                <w:lang w:val="sl-SI"/>
              </w:rPr>
            </w:pPr>
          </w:p>
        </w:tc>
      </w:tr>
      <w:tr w:rsidR="00B940F3" w:rsidRPr="00B940F3" w:rsidTr="00975689">
        <w:tc>
          <w:tcPr>
            <w:tcW w:w="894" w:type="dxa"/>
            <w:shd w:val="pct20" w:color="auto" w:fill="auto"/>
          </w:tcPr>
          <w:p w:rsidR="00B940F3" w:rsidRPr="00B940F3" w:rsidRDefault="00B940F3" w:rsidP="00776246">
            <w:pPr>
              <w:numPr>
                <w:ilvl w:val="1"/>
                <w:numId w:val="1"/>
              </w:numPr>
              <w:tabs>
                <w:tab w:val="left" w:pos="360"/>
                <w:tab w:val="left" w:pos="720"/>
              </w:tabs>
              <w:jc w:val="both"/>
              <w:rPr>
                <w:b/>
                <w:lang w:val="sl-SI"/>
              </w:rPr>
            </w:pPr>
          </w:p>
        </w:tc>
        <w:tc>
          <w:tcPr>
            <w:tcW w:w="8173" w:type="dxa"/>
            <w:shd w:val="pct20" w:color="auto" w:fill="auto"/>
          </w:tcPr>
          <w:p w:rsidR="00B940F3" w:rsidRPr="00B940F3" w:rsidRDefault="00B940F3" w:rsidP="00B940F3">
            <w:pPr>
              <w:tabs>
                <w:tab w:val="left" w:pos="360"/>
                <w:tab w:val="left" w:pos="720"/>
              </w:tabs>
              <w:jc w:val="both"/>
              <w:rPr>
                <w:b/>
                <w:lang w:val="sl-SI"/>
              </w:rPr>
            </w:pPr>
            <w:r w:rsidRPr="00B940F3">
              <w:rPr>
                <w:b/>
                <w:lang w:val="sl-SI"/>
              </w:rPr>
              <w:t>Struktura studijskog programa:</w:t>
            </w:r>
          </w:p>
        </w:tc>
      </w:tr>
      <w:tr w:rsidR="00B940F3" w:rsidRPr="00B940F3" w:rsidTr="00975689">
        <w:tc>
          <w:tcPr>
            <w:tcW w:w="894" w:type="dxa"/>
            <w:tcBorders>
              <w:bottom w:val="single" w:sz="4" w:space="0" w:color="auto"/>
            </w:tcBorders>
            <w:shd w:val="clear" w:color="auto" w:fill="auto"/>
          </w:tcPr>
          <w:p w:rsidR="00B940F3" w:rsidRPr="00B940F3" w:rsidRDefault="00B940F3" w:rsidP="00776246">
            <w:pPr>
              <w:numPr>
                <w:ilvl w:val="2"/>
                <w:numId w:val="1"/>
              </w:numPr>
              <w:tabs>
                <w:tab w:val="left" w:pos="360"/>
                <w:tab w:val="left" w:pos="720"/>
                <w:tab w:val="left" w:pos="1620"/>
              </w:tabs>
              <w:jc w:val="both"/>
              <w:rPr>
                <w:lang w:val="sl-SI"/>
              </w:rPr>
            </w:pPr>
          </w:p>
        </w:tc>
        <w:tc>
          <w:tcPr>
            <w:tcW w:w="8173" w:type="dxa"/>
            <w:tcBorders>
              <w:bottom w:val="single" w:sz="4" w:space="0" w:color="auto"/>
            </w:tcBorders>
            <w:shd w:val="clear" w:color="auto" w:fill="auto"/>
          </w:tcPr>
          <w:p w:rsidR="00B940F3" w:rsidRPr="00B940F3" w:rsidRDefault="00B940F3" w:rsidP="00B940F3">
            <w:pPr>
              <w:tabs>
                <w:tab w:val="left" w:pos="360"/>
                <w:tab w:val="left" w:pos="720"/>
                <w:tab w:val="left" w:pos="1620"/>
              </w:tabs>
              <w:jc w:val="both"/>
              <w:rPr>
                <w:lang w:val="sl-SI"/>
              </w:rPr>
            </w:pPr>
            <w:r w:rsidRPr="00B940F3">
              <w:rPr>
                <w:lang w:val="sl-SI"/>
              </w:rPr>
              <w:t>Kakva je struktura programa i koja usmjerenja program sadrži.</w:t>
            </w:r>
          </w:p>
          <w:p w:rsidR="00B940F3" w:rsidRPr="00B940F3" w:rsidRDefault="00B940F3" w:rsidP="00B940F3">
            <w:pPr>
              <w:tabs>
                <w:tab w:val="left" w:pos="360"/>
                <w:tab w:val="left" w:pos="720"/>
                <w:tab w:val="left" w:pos="1620"/>
              </w:tabs>
              <w:jc w:val="both"/>
              <w:rPr>
                <w:lang w:val="sl-SI"/>
              </w:rPr>
            </w:pPr>
          </w:p>
          <w:p w:rsidR="00B940F3" w:rsidRPr="00B940F3" w:rsidRDefault="00B940F3" w:rsidP="00B940F3">
            <w:pPr>
              <w:tabs>
                <w:tab w:val="left" w:pos="360"/>
                <w:tab w:val="left" w:pos="720"/>
                <w:tab w:val="left" w:pos="1620"/>
              </w:tabs>
              <w:jc w:val="both"/>
              <w:rPr>
                <w:lang w:val="sl-SI"/>
              </w:rPr>
            </w:pPr>
            <w:r w:rsidRPr="00B940F3">
              <w:rPr>
                <w:color w:val="FF33CC"/>
                <w:lang w:val="sl-SI"/>
              </w:rPr>
              <w:t xml:space="preserve">- </w:t>
            </w:r>
            <w:r w:rsidRPr="00B940F3">
              <w:rPr>
                <w:lang w:val="sl-SI"/>
              </w:rPr>
              <w:t>osnovne akademske studije pedagogije (3 godine), usmjerenja:</w:t>
            </w:r>
          </w:p>
          <w:p w:rsidR="00B940F3" w:rsidRPr="00B940F3" w:rsidRDefault="00B940F3" w:rsidP="00B940F3">
            <w:pPr>
              <w:tabs>
                <w:tab w:val="left" w:pos="360"/>
                <w:tab w:val="left" w:pos="720"/>
                <w:tab w:val="left" w:pos="1620"/>
              </w:tabs>
              <w:jc w:val="both"/>
              <w:rPr>
                <w:lang w:val="sl-SI"/>
              </w:rPr>
            </w:pPr>
            <w:r w:rsidRPr="00B940F3">
              <w:rPr>
                <w:lang w:val="sl-SI"/>
              </w:rPr>
              <w:t>* pedagog – predškolskog i školskog usmjerenja;</w:t>
            </w:r>
          </w:p>
          <w:p w:rsidR="00B940F3" w:rsidRPr="00B940F3" w:rsidRDefault="00B940F3" w:rsidP="00B940F3">
            <w:pPr>
              <w:tabs>
                <w:tab w:val="left" w:pos="360"/>
                <w:tab w:val="left" w:pos="720"/>
                <w:tab w:val="left" w:pos="1620"/>
              </w:tabs>
              <w:jc w:val="both"/>
              <w:rPr>
                <w:lang w:val="sl-SI"/>
              </w:rPr>
            </w:pPr>
            <w:r w:rsidRPr="00B940F3">
              <w:rPr>
                <w:lang w:val="sl-SI"/>
              </w:rPr>
              <w:t>* pedagog – andragoškog usmjerenja.</w:t>
            </w:r>
          </w:p>
          <w:p w:rsidR="00B940F3" w:rsidRPr="00B940F3" w:rsidRDefault="00B940F3" w:rsidP="00B940F3">
            <w:pPr>
              <w:tabs>
                <w:tab w:val="left" w:pos="360"/>
                <w:tab w:val="left" w:pos="720"/>
                <w:tab w:val="left" w:pos="1620"/>
              </w:tabs>
              <w:jc w:val="both"/>
              <w:rPr>
                <w:lang w:val="sl-SI"/>
              </w:rPr>
            </w:pPr>
            <w:r w:rsidRPr="00B940F3">
              <w:rPr>
                <w:lang w:val="sl-SI"/>
              </w:rPr>
              <w:t>- magistarske studije pedagogije (2 godina);</w:t>
            </w:r>
          </w:p>
          <w:p w:rsidR="00B940F3" w:rsidRPr="00B940F3" w:rsidRDefault="00B940F3" w:rsidP="00B940F3">
            <w:pPr>
              <w:tabs>
                <w:tab w:val="left" w:pos="360"/>
                <w:tab w:val="left" w:pos="720"/>
                <w:tab w:val="left" w:pos="1620"/>
              </w:tabs>
              <w:jc w:val="both"/>
              <w:rPr>
                <w:lang w:val="sl-SI"/>
              </w:rPr>
            </w:pPr>
            <w:r w:rsidRPr="00B940F3">
              <w:rPr>
                <w:lang w:val="sl-SI"/>
              </w:rPr>
              <w:t>- doktorske studije pedagogije (3godine).</w:t>
            </w:r>
          </w:p>
          <w:p w:rsidR="00B940F3" w:rsidRDefault="00B940F3" w:rsidP="00B940F3">
            <w:pPr>
              <w:tabs>
                <w:tab w:val="left" w:pos="360"/>
                <w:tab w:val="left" w:pos="720"/>
                <w:tab w:val="left" w:pos="1620"/>
              </w:tabs>
              <w:jc w:val="both"/>
              <w:rPr>
                <w:lang w:val="sl-SI"/>
              </w:rPr>
            </w:pPr>
          </w:p>
          <w:p w:rsidR="003345DA" w:rsidRPr="00B940F3" w:rsidRDefault="003345DA" w:rsidP="00B940F3">
            <w:pPr>
              <w:tabs>
                <w:tab w:val="left" w:pos="360"/>
                <w:tab w:val="left" w:pos="720"/>
                <w:tab w:val="left" w:pos="1620"/>
              </w:tabs>
              <w:jc w:val="both"/>
              <w:rPr>
                <w:lang w:val="sl-SI"/>
              </w:rPr>
            </w:pPr>
          </w:p>
        </w:tc>
      </w:tr>
      <w:tr w:rsidR="00B940F3" w:rsidRPr="00B940F3" w:rsidTr="00975689">
        <w:tc>
          <w:tcPr>
            <w:tcW w:w="894" w:type="dxa"/>
            <w:shd w:val="pct20" w:color="auto" w:fill="auto"/>
          </w:tcPr>
          <w:p w:rsidR="00B940F3" w:rsidRPr="00B940F3" w:rsidRDefault="00B940F3" w:rsidP="00776246">
            <w:pPr>
              <w:numPr>
                <w:ilvl w:val="1"/>
                <w:numId w:val="1"/>
              </w:numPr>
              <w:tabs>
                <w:tab w:val="left" w:pos="360"/>
                <w:tab w:val="left" w:pos="720"/>
              </w:tabs>
              <w:jc w:val="both"/>
              <w:rPr>
                <w:b/>
                <w:lang w:val="sl-SI"/>
              </w:rPr>
            </w:pPr>
          </w:p>
        </w:tc>
        <w:tc>
          <w:tcPr>
            <w:tcW w:w="8173" w:type="dxa"/>
            <w:shd w:val="pct20" w:color="auto" w:fill="auto"/>
          </w:tcPr>
          <w:p w:rsidR="00B940F3" w:rsidRPr="00B940F3" w:rsidRDefault="00B940F3" w:rsidP="00B940F3">
            <w:pPr>
              <w:tabs>
                <w:tab w:val="left" w:pos="360"/>
                <w:tab w:val="left" w:pos="720"/>
              </w:tabs>
              <w:jc w:val="both"/>
              <w:rPr>
                <w:b/>
                <w:lang w:val="sl-SI"/>
              </w:rPr>
            </w:pPr>
            <w:r w:rsidRPr="00B940F3">
              <w:rPr>
                <w:b/>
                <w:lang w:val="sl-SI"/>
              </w:rPr>
              <w:t>Mogućnost transfera kredita:</w:t>
            </w:r>
          </w:p>
        </w:tc>
      </w:tr>
      <w:tr w:rsidR="00B940F3" w:rsidRPr="00B940F3" w:rsidTr="00975689">
        <w:tc>
          <w:tcPr>
            <w:tcW w:w="894" w:type="dxa"/>
            <w:tcBorders>
              <w:bottom w:val="single" w:sz="4" w:space="0" w:color="auto"/>
            </w:tcBorders>
            <w:shd w:val="clear" w:color="auto" w:fill="auto"/>
          </w:tcPr>
          <w:p w:rsidR="00B940F3" w:rsidRPr="00B940F3" w:rsidRDefault="00B940F3" w:rsidP="00776246">
            <w:pPr>
              <w:numPr>
                <w:ilvl w:val="2"/>
                <w:numId w:val="1"/>
              </w:numPr>
              <w:tabs>
                <w:tab w:val="left" w:pos="360"/>
                <w:tab w:val="left" w:pos="720"/>
              </w:tabs>
              <w:jc w:val="both"/>
              <w:rPr>
                <w:lang w:val="sl-SI"/>
              </w:rPr>
            </w:pPr>
          </w:p>
        </w:tc>
        <w:tc>
          <w:tcPr>
            <w:tcW w:w="8173" w:type="dxa"/>
            <w:tcBorders>
              <w:bottom w:val="single" w:sz="4" w:space="0" w:color="auto"/>
            </w:tcBorders>
            <w:shd w:val="clear" w:color="auto" w:fill="auto"/>
          </w:tcPr>
          <w:p w:rsidR="00B940F3" w:rsidRPr="00B940F3" w:rsidRDefault="00B940F3" w:rsidP="00B940F3">
            <w:pPr>
              <w:tabs>
                <w:tab w:val="left" w:pos="360"/>
                <w:tab w:val="left" w:pos="720"/>
              </w:tabs>
              <w:jc w:val="both"/>
              <w:rPr>
                <w:lang w:val="sl-SI"/>
              </w:rPr>
            </w:pPr>
            <w:r w:rsidRPr="00B940F3">
              <w:rPr>
                <w:lang w:val="sl-SI"/>
              </w:rPr>
              <w:t>Sa kojih studijskih programa i u kojem stepenu prethodno stečeni krediti, odnosno položeni ispiti, mogu biti priznati na tom studijskom programu.</w:t>
            </w:r>
          </w:p>
          <w:p w:rsidR="00B940F3" w:rsidRPr="00B940F3" w:rsidRDefault="00B940F3" w:rsidP="00B940F3">
            <w:pPr>
              <w:tabs>
                <w:tab w:val="left" w:pos="360"/>
                <w:tab w:val="left" w:pos="720"/>
              </w:tabs>
              <w:jc w:val="both"/>
              <w:rPr>
                <w:lang w:val="sl-SI"/>
              </w:rPr>
            </w:pPr>
            <w:r w:rsidRPr="00B940F3">
              <w:rPr>
                <w:lang w:val="sl-SI"/>
              </w:rPr>
              <w:t>Obezbijeđeno je priznavanje položenih ispita, a time i puna mobilnost studenata, sa svih srodnih ili istih studijskih programa koji se realizuju na drugim ustanovama visokog obrazovanja u zemlji i inostranstvu.</w:t>
            </w:r>
          </w:p>
          <w:p w:rsidR="00B940F3" w:rsidRPr="00B940F3" w:rsidRDefault="00B940F3" w:rsidP="00B940F3">
            <w:pPr>
              <w:tabs>
                <w:tab w:val="left" w:pos="360"/>
                <w:tab w:val="left" w:pos="720"/>
              </w:tabs>
              <w:jc w:val="both"/>
              <w:rPr>
                <w:lang w:val="sl-SI"/>
              </w:rPr>
            </w:pPr>
            <w:r w:rsidRPr="00B940F3">
              <w:rPr>
                <w:lang w:val="sl-SI"/>
              </w:rPr>
              <w:t>Položeni ispiti na drugom studijskom programu priznaju se ako predmeti iz kojih su ispiti položeni, po svom sadržaju i obimu, odgovaraju nastavnom predmetu drugog studijskog programa od najmanje 80% .</w:t>
            </w:r>
          </w:p>
          <w:p w:rsidR="00B940F3" w:rsidRPr="00B940F3" w:rsidRDefault="00B940F3" w:rsidP="00B940F3">
            <w:pPr>
              <w:tabs>
                <w:tab w:val="left" w:pos="360"/>
                <w:tab w:val="left" w:pos="720"/>
              </w:tabs>
              <w:jc w:val="both"/>
              <w:rPr>
                <w:lang w:val="sl-SI"/>
              </w:rPr>
            </w:pPr>
            <w:r w:rsidRPr="00B940F3">
              <w:rPr>
                <w:lang w:val="sl-SI"/>
              </w:rPr>
              <w:t xml:space="preserve">Dekan  formira  komisiju  koja  utvrđuje  ekvivalentnost  i  formira  prijedlog  za  priznavanje  ispita,  koji  sadrži  spisak predmeta koji se priznaju. </w:t>
            </w:r>
          </w:p>
          <w:p w:rsidR="00B940F3" w:rsidRPr="00B940F3" w:rsidRDefault="00B940F3" w:rsidP="00B940F3">
            <w:pPr>
              <w:tabs>
                <w:tab w:val="left" w:pos="360"/>
                <w:tab w:val="left" w:pos="720"/>
              </w:tabs>
              <w:jc w:val="both"/>
              <w:rPr>
                <w:lang w:val="sl-SI"/>
              </w:rPr>
            </w:pPr>
          </w:p>
          <w:p w:rsidR="00B940F3" w:rsidRPr="00B940F3" w:rsidRDefault="00B940F3" w:rsidP="00B940F3">
            <w:pPr>
              <w:tabs>
                <w:tab w:val="left" w:pos="360"/>
                <w:tab w:val="left" w:pos="720"/>
              </w:tabs>
              <w:jc w:val="both"/>
              <w:rPr>
                <w:lang w:val="sl-SI"/>
              </w:rPr>
            </w:pPr>
            <w:r w:rsidRPr="00B940F3">
              <w:rPr>
                <w:lang w:val="sl-SI"/>
              </w:rPr>
              <w:t xml:space="preserve">Priznavanjem ispita priznaje se i ocjena kojom je student ocijenjen, kao i broj ECTS kredita. </w:t>
            </w:r>
          </w:p>
        </w:tc>
      </w:tr>
      <w:tr w:rsidR="00B940F3" w:rsidRPr="00B940F3" w:rsidTr="00975689">
        <w:tc>
          <w:tcPr>
            <w:tcW w:w="894" w:type="dxa"/>
            <w:shd w:val="pct20" w:color="auto" w:fill="auto"/>
          </w:tcPr>
          <w:p w:rsidR="00B940F3" w:rsidRPr="00B940F3" w:rsidRDefault="00B940F3" w:rsidP="00776246">
            <w:pPr>
              <w:numPr>
                <w:ilvl w:val="1"/>
                <w:numId w:val="1"/>
              </w:numPr>
              <w:tabs>
                <w:tab w:val="left" w:pos="360"/>
                <w:tab w:val="left" w:pos="720"/>
              </w:tabs>
              <w:jc w:val="both"/>
              <w:rPr>
                <w:b/>
                <w:lang w:val="sl-SI"/>
              </w:rPr>
            </w:pPr>
          </w:p>
        </w:tc>
        <w:tc>
          <w:tcPr>
            <w:tcW w:w="8173" w:type="dxa"/>
            <w:shd w:val="pct20" w:color="auto" w:fill="auto"/>
          </w:tcPr>
          <w:p w:rsidR="00B940F3" w:rsidRPr="00B940F3" w:rsidRDefault="00B940F3" w:rsidP="00B940F3">
            <w:pPr>
              <w:tabs>
                <w:tab w:val="left" w:pos="360"/>
                <w:tab w:val="left" w:pos="720"/>
              </w:tabs>
              <w:jc w:val="both"/>
              <w:rPr>
                <w:b/>
                <w:lang w:val="sl-SI"/>
              </w:rPr>
            </w:pPr>
            <w:r w:rsidRPr="00B940F3">
              <w:rPr>
                <w:b/>
                <w:lang w:val="sl-SI"/>
              </w:rPr>
              <w:t>Izvođenje nastave</w:t>
            </w:r>
          </w:p>
        </w:tc>
      </w:tr>
      <w:tr w:rsidR="00B940F3" w:rsidRPr="00B940F3" w:rsidTr="00975689">
        <w:tc>
          <w:tcPr>
            <w:tcW w:w="894" w:type="dxa"/>
            <w:tcBorders>
              <w:bottom w:val="single" w:sz="4" w:space="0" w:color="auto"/>
            </w:tcBorders>
            <w:shd w:val="clear" w:color="auto" w:fill="auto"/>
          </w:tcPr>
          <w:p w:rsidR="00B940F3" w:rsidRPr="00B940F3" w:rsidRDefault="00B940F3" w:rsidP="00776246">
            <w:pPr>
              <w:numPr>
                <w:ilvl w:val="2"/>
                <w:numId w:val="1"/>
              </w:numPr>
              <w:tabs>
                <w:tab w:val="left" w:pos="360"/>
                <w:tab w:val="left" w:pos="720"/>
              </w:tabs>
              <w:jc w:val="both"/>
              <w:rPr>
                <w:lang w:val="sl-SI"/>
              </w:rPr>
            </w:pPr>
          </w:p>
        </w:tc>
        <w:tc>
          <w:tcPr>
            <w:tcW w:w="8173" w:type="dxa"/>
            <w:tcBorders>
              <w:bottom w:val="single" w:sz="4" w:space="0" w:color="auto"/>
            </w:tcBorders>
            <w:shd w:val="clear" w:color="auto" w:fill="auto"/>
          </w:tcPr>
          <w:p w:rsidR="00B940F3" w:rsidRPr="00B940F3" w:rsidRDefault="00B940F3" w:rsidP="00B940F3">
            <w:pPr>
              <w:tabs>
                <w:tab w:val="left" w:pos="360"/>
                <w:tab w:val="left" w:pos="720"/>
              </w:tabs>
              <w:jc w:val="both"/>
              <w:rPr>
                <w:lang w:val="sl-SI"/>
              </w:rPr>
            </w:pPr>
            <w:r w:rsidRPr="00B940F3">
              <w:rPr>
                <w:lang w:val="sl-SI"/>
              </w:rPr>
              <w:t>Koje nastavne metode i koji sistem rukovođenja se planira na studijskom programu.</w:t>
            </w:r>
          </w:p>
          <w:p w:rsidR="00B940F3" w:rsidRPr="00B940F3" w:rsidRDefault="00B940F3" w:rsidP="00B940F3">
            <w:pPr>
              <w:tabs>
                <w:tab w:val="left" w:pos="360"/>
                <w:tab w:val="left" w:pos="720"/>
              </w:tabs>
              <w:jc w:val="both"/>
              <w:rPr>
                <w:lang w:val="sl-SI"/>
              </w:rPr>
            </w:pPr>
          </w:p>
          <w:p w:rsidR="00B940F3" w:rsidRPr="00B940F3" w:rsidRDefault="00B940F3" w:rsidP="00B940F3">
            <w:pPr>
              <w:tabs>
                <w:tab w:val="left" w:pos="360"/>
                <w:tab w:val="left" w:pos="720"/>
              </w:tabs>
              <w:jc w:val="both"/>
              <w:rPr>
                <w:lang w:val="sr-Latn-CS"/>
              </w:rPr>
            </w:pPr>
            <w:r w:rsidRPr="00B940F3">
              <w:rPr>
                <w:lang w:val="sr-Latn-CS"/>
              </w:rPr>
              <w:t xml:space="preserve">Ustanova je dužna da za sve studente organizuje predavanja i druge oblike nastave, osim za učenje na daljinu, u skladu sa obrazovnim programom za postizanje ishoda učenja. </w:t>
            </w:r>
          </w:p>
          <w:p w:rsidR="00B940F3" w:rsidRPr="00B940F3" w:rsidRDefault="00B940F3" w:rsidP="00B940F3">
            <w:pPr>
              <w:tabs>
                <w:tab w:val="left" w:pos="360"/>
                <w:tab w:val="left" w:pos="720"/>
              </w:tabs>
              <w:jc w:val="both"/>
              <w:rPr>
                <w:lang w:val="sr-Latn-CS"/>
              </w:rPr>
            </w:pPr>
            <w:r w:rsidRPr="00B940F3">
              <w:rPr>
                <w:lang w:val="sr-Latn-CS"/>
              </w:rPr>
              <w:t>Praktična znanja, vještine i kompetencije mogu se sticati u laboratorijama ustanove ili praksom kod poslodavaca za nesmetano uključivanje na tržište rada. Način i vrijeme organizovanja svih oblika nastave ustanova uređuje opštim aktom.</w:t>
            </w:r>
          </w:p>
          <w:p w:rsidR="00B940F3" w:rsidRPr="00B940F3" w:rsidRDefault="00B940F3" w:rsidP="00B940F3">
            <w:pPr>
              <w:tabs>
                <w:tab w:val="left" w:pos="360"/>
                <w:tab w:val="left" w:pos="720"/>
              </w:tabs>
              <w:jc w:val="both"/>
              <w:rPr>
                <w:lang w:val="sr-Latn-CS"/>
              </w:rPr>
            </w:pPr>
            <w:r w:rsidRPr="00B940F3">
              <w:rPr>
                <w:lang w:val="sr-Latn-CS"/>
              </w:rPr>
              <w:t>Studijski program mora da sadrži praktičnu nastavu, kao i ishode učenje za naučnu oblast kojoj pripada studijski program, odnosno kompetencije za obavljanje djelatnosti.</w:t>
            </w:r>
          </w:p>
          <w:p w:rsidR="00B940F3" w:rsidRPr="00B940F3" w:rsidRDefault="00B940F3" w:rsidP="00B940F3">
            <w:pPr>
              <w:tabs>
                <w:tab w:val="left" w:pos="360"/>
                <w:tab w:val="left" w:pos="720"/>
              </w:tabs>
              <w:jc w:val="both"/>
              <w:rPr>
                <w:lang w:val="sr-Latn-CS"/>
              </w:rPr>
            </w:pPr>
          </w:p>
          <w:p w:rsidR="00B940F3" w:rsidRPr="00B940F3" w:rsidRDefault="00B940F3" w:rsidP="00B940F3">
            <w:pPr>
              <w:tabs>
                <w:tab w:val="left" w:pos="360"/>
                <w:tab w:val="left" w:pos="720"/>
              </w:tabs>
              <w:jc w:val="both"/>
              <w:rPr>
                <w:lang w:val="sr-Latn-CS"/>
              </w:rPr>
            </w:pPr>
            <w:r w:rsidRPr="00B940F3">
              <w:rPr>
                <w:lang w:val="sr-Latn-CS"/>
              </w:rPr>
              <w:t>Nastava na predmetima koji čine nastavni plan i program osnovnih akademskih studija Pedagogije, izvodiće se uz korišćenje nastavnih metoda koje odgovaraju području, odnosno oblasti nauke kojoj pripada konkretni predmet. U konkretnom, koristiće se kombinacija različitih metoda rada, oblika i vrsta nastave. U skladu sa orijentacijom studijskog programa Pedagogija kao modernog, aktuelnog studija, studija koji prati najnovija dostignuća pedagoške teorije i prakse, biće realizovana i sama nastava, tj. korišćene metode interaktivne nastave, kao npr: Mini lekcije, Demonstracije, Debate, Panel i grupne diskusije, Istraživački projekti, Studije slučaja, Vođeno otkrivanje, Brainstorming, Radionica itd. Na studijama će se izvoditi i nastava van prostorija Fakulteta (studijske posjete, praksa u institucijama koje svoj rad zasnivaju na vaspitanju i obrazovanju).</w:t>
            </w:r>
          </w:p>
          <w:p w:rsidR="00B940F3" w:rsidRPr="00B940F3" w:rsidRDefault="00B940F3" w:rsidP="00B940F3">
            <w:pPr>
              <w:tabs>
                <w:tab w:val="left" w:pos="360"/>
                <w:tab w:val="left" w:pos="720"/>
              </w:tabs>
              <w:jc w:val="both"/>
              <w:rPr>
                <w:lang w:val="sr-Latn-CS"/>
              </w:rPr>
            </w:pPr>
          </w:p>
          <w:p w:rsidR="00B940F3" w:rsidRPr="00B940F3" w:rsidRDefault="00B940F3" w:rsidP="00B940F3">
            <w:pPr>
              <w:tabs>
                <w:tab w:val="left" w:pos="360"/>
                <w:tab w:val="left" w:pos="720"/>
              </w:tabs>
              <w:jc w:val="both"/>
              <w:rPr>
                <w:lang w:val="sr-Latn-CS"/>
              </w:rPr>
            </w:pPr>
            <w:r w:rsidRPr="00B940F3">
              <w:rPr>
                <w:lang w:val="sr-Latn-CS"/>
              </w:rPr>
              <w:t xml:space="preserve">Značajna inovacija i ispunjenje zakonskog normativa se ogleda u ostvarivanju praktične nastave, uvodjenjem predmeta Pedagoški praktikum I, II i III. Praktična nastava će se ostvarivati putem putem pedagoških praktikuma, kao i predavanja i vježbi iz metodičke grupe predmeta. Realizacija praktične nastave – Pedagoški praktikum: Nastavu će izvoditi saradnice na Studijskom programu za pedagogiju, u saradnji sa predmetnim nastavnicima u datom semestru. Nastava će se održavati </w:t>
            </w:r>
            <w:r w:rsidRPr="00B940F3">
              <w:rPr>
                <w:lang w:val="sr-Latn-CS"/>
              </w:rPr>
              <w:lastRenderedPageBreak/>
              <w:t>u institucijama obrazovanja u  Nikšiću i Podgorici, kao i u resursnim centrima kada je u pitanju rad sa djecom sa posebnim potrebama.</w:t>
            </w:r>
          </w:p>
          <w:p w:rsidR="00B940F3" w:rsidRPr="00B940F3" w:rsidRDefault="00B940F3" w:rsidP="00B940F3">
            <w:pPr>
              <w:tabs>
                <w:tab w:val="left" w:pos="360"/>
                <w:tab w:val="left" w:pos="720"/>
              </w:tabs>
              <w:jc w:val="both"/>
              <w:rPr>
                <w:lang w:val="sr-Latn-CS"/>
              </w:rPr>
            </w:pPr>
          </w:p>
          <w:p w:rsidR="00B940F3" w:rsidRPr="00B940F3" w:rsidRDefault="00B940F3" w:rsidP="00B940F3">
            <w:pPr>
              <w:tabs>
                <w:tab w:val="left" w:pos="360"/>
                <w:tab w:val="left" w:pos="720"/>
              </w:tabs>
              <w:jc w:val="both"/>
              <w:rPr>
                <w:lang w:val="sr-Latn-CS"/>
              </w:rPr>
            </w:pPr>
            <w:r w:rsidRPr="00B940F3">
              <w:rPr>
                <w:lang w:val="sr-Latn-CS"/>
              </w:rPr>
              <w:t xml:space="preserve">Nastavne metode podložne su modifikacijama, usljed toga što prolaze kroz proces evaluacije na nivou Univerziteta Crne Gore (kao jedan od koraka u procesu uspostavljanja i održavanja kvaliteta). Ovo iz razloga što je osnovni cilj strategije kvaliteta na Univerzitetu, a samim tim i na Fakultetu, da se razvije sadržaj nastavnih planova i pedagoški pristup koji će obezbijediti najbolje moguće obrazovanje ne samo na nivou Države i Regiona, već i šire. </w:t>
            </w:r>
          </w:p>
          <w:p w:rsidR="00B940F3" w:rsidRPr="00B940F3" w:rsidRDefault="00B940F3" w:rsidP="00B940F3">
            <w:pPr>
              <w:tabs>
                <w:tab w:val="left" w:pos="360"/>
                <w:tab w:val="left" w:pos="720"/>
              </w:tabs>
              <w:jc w:val="both"/>
              <w:rPr>
                <w:lang w:val="sr-Latn-CS"/>
              </w:rPr>
            </w:pPr>
          </w:p>
          <w:p w:rsidR="00B940F3" w:rsidRPr="00B940F3" w:rsidRDefault="00B940F3" w:rsidP="00B940F3">
            <w:pPr>
              <w:tabs>
                <w:tab w:val="left" w:pos="360"/>
                <w:tab w:val="left" w:pos="720"/>
              </w:tabs>
              <w:jc w:val="both"/>
              <w:rPr>
                <w:lang w:val="sr-Latn-CS"/>
              </w:rPr>
            </w:pPr>
            <w:r w:rsidRPr="00B940F3">
              <w:rPr>
                <w:lang w:val="sr-Latn-CS"/>
              </w:rPr>
              <w:t>Značajna pažnja posvećuje se i samostalnom verbalnom nastupu studenata, te se nastavne metode korišćene u nastavi kombinuju kako bi se kod studenata razvio osjećaj: 1. slobode postavljanja pitanja i iznošenja sopstvenog mišljenja i 2. slobode komentarisanja i iznošenja drugačijeg stava. Diplomirani studenti, pored formalnog znanja, moraju posjedovati niz vještina koje će im olakšati i ubrzati zapošljivost, a te se vještine prije svega odnose na organizaciju rada. U tom kontekstu, rad studenata na praktičnim zadacima od izuzetnog je značaja.</w:t>
            </w:r>
          </w:p>
          <w:p w:rsidR="00B940F3" w:rsidRPr="00B940F3" w:rsidRDefault="00B940F3" w:rsidP="00B940F3">
            <w:pPr>
              <w:tabs>
                <w:tab w:val="left" w:pos="360"/>
                <w:tab w:val="left" w:pos="720"/>
              </w:tabs>
              <w:jc w:val="both"/>
              <w:rPr>
                <w:lang w:val="sr-Latn-CS"/>
              </w:rPr>
            </w:pPr>
          </w:p>
          <w:p w:rsidR="00B940F3" w:rsidRPr="00B940F3" w:rsidRDefault="00B940F3" w:rsidP="00B940F3">
            <w:pPr>
              <w:tabs>
                <w:tab w:val="left" w:pos="360"/>
                <w:tab w:val="left" w:pos="720"/>
              </w:tabs>
              <w:jc w:val="both"/>
              <w:rPr>
                <w:lang w:val="sr-Latn-CS"/>
              </w:rPr>
            </w:pPr>
            <w:r w:rsidRPr="00B940F3">
              <w:rPr>
                <w:lang w:val="sr-Latn-CS"/>
              </w:rPr>
              <w:t>Konačno, za svaki od predmeta ponaosob planirano je koje će se metode koristiti u nastavnom procesu.</w:t>
            </w:r>
          </w:p>
          <w:p w:rsidR="00B940F3" w:rsidRPr="00B940F3" w:rsidRDefault="00B940F3" w:rsidP="00B940F3">
            <w:pPr>
              <w:tabs>
                <w:tab w:val="left" w:pos="360"/>
                <w:tab w:val="left" w:pos="720"/>
              </w:tabs>
              <w:jc w:val="both"/>
              <w:rPr>
                <w:lang w:val="sr-Latn-CS"/>
              </w:rPr>
            </w:pPr>
          </w:p>
        </w:tc>
      </w:tr>
      <w:tr w:rsidR="00B940F3" w:rsidRPr="00B940F3" w:rsidTr="00975689">
        <w:tc>
          <w:tcPr>
            <w:tcW w:w="894" w:type="dxa"/>
            <w:shd w:val="pct20" w:color="auto" w:fill="auto"/>
          </w:tcPr>
          <w:p w:rsidR="00B940F3" w:rsidRPr="00B940F3" w:rsidRDefault="00B940F3" w:rsidP="00776246">
            <w:pPr>
              <w:numPr>
                <w:ilvl w:val="1"/>
                <w:numId w:val="1"/>
              </w:numPr>
              <w:tabs>
                <w:tab w:val="left" w:pos="360"/>
                <w:tab w:val="left" w:pos="720"/>
              </w:tabs>
              <w:jc w:val="both"/>
              <w:rPr>
                <w:b/>
                <w:lang w:val="sl-SI"/>
              </w:rPr>
            </w:pPr>
          </w:p>
        </w:tc>
        <w:tc>
          <w:tcPr>
            <w:tcW w:w="8173" w:type="dxa"/>
            <w:shd w:val="pct20" w:color="auto" w:fill="auto"/>
          </w:tcPr>
          <w:p w:rsidR="00B940F3" w:rsidRPr="00B940F3" w:rsidRDefault="00B940F3" w:rsidP="00B940F3">
            <w:pPr>
              <w:tabs>
                <w:tab w:val="left" w:pos="360"/>
                <w:tab w:val="left" w:pos="720"/>
              </w:tabs>
              <w:jc w:val="both"/>
              <w:rPr>
                <w:b/>
                <w:lang w:val="sl-SI"/>
              </w:rPr>
            </w:pPr>
            <w:r w:rsidRPr="00B940F3">
              <w:rPr>
                <w:b/>
                <w:lang w:val="sl-SI"/>
              </w:rPr>
              <w:t>Vrsta evaluacije na kraju studijskog programa:</w:t>
            </w:r>
          </w:p>
        </w:tc>
      </w:tr>
      <w:tr w:rsidR="00B940F3" w:rsidRPr="00B940F3" w:rsidTr="00975689">
        <w:tc>
          <w:tcPr>
            <w:tcW w:w="894" w:type="dxa"/>
            <w:shd w:val="clear" w:color="auto" w:fill="auto"/>
          </w:tcPr>
          <w:p w:rsidR="00B940F3" w:rsidRPr="00B940F3" w:rsidRDefault="00B940F3" w:rsidP="00776246">
            <w:pPr>
              <w:numPr>
                <w:ilvl w:val="2"/>
                <w:numId w:val="1"/>
              </w:numPr>
              <w:tabs>
                <w:tab w:val="left" w:pos="720"/>
                <w:tab w:val="left" w:pos="900"/>
              </w:tabs>
              <w:jc w:val="both"/>
              <w:rPr>
                <w:lang w:val="sl-SI"/>
              </w:rPr>
            </w:pPr>
          </w:p>
        </w:tc>
        <w:tc>
          <w:tcPr>
            <w:tcW w:w="8173" w:type="dxa"/>
            <w:shd w:val="clear" w:color="auto" w:fill="auto"/>
          </w:tcPr>
          <w:p w:rsidR="00B940F3" w:rsidRPr="00B940F3" w:rsidRDefault="00B940F3" w:rsidP="00B940F3">
            <w:pPr>
              <w:tabs>
                <w:tab w:val="left" w:pos="720"/>
                <w:tab w:val="left" w:pos="900"/>
              </w:tabs>
              <w:jc w:val="both"/>
              <w:rPr>
                <w:lang w:val="sl-SI"/>
              </w:rPr>
            </w:pPr>
            <w:r w:rsidRPr="00B940F3">
              <w:rPr>
                <w:lang w:val="sl-SI"/>
              </w:rPr>
              <w:t>Na koji način se kompletira i realizuje studijski program (diplomski rad, završni ispit, stručna praksa i sl.);</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 xml:space="preserve">Opterećenje studenata treba da bude ravnomjerno, a može se sastojati iz sljedećih aktivnosti: </w:t>
            </w:r>
          </w:p>
          <w:p w:rsidR="00B940F3" w:rsidRPr="00B940F3" w:rsidRDefault="00B940F3" w:rsidP="00B940F3">
            <w:pPr>
              <w:tabs>
                <w:tab w:val="left" w:pos="720"/>
                <w:tab w:val="left" w:pos="900"/>
              </w:tabs>
              <w:jc w:val="both"/>
              <w:rPr>
                <w:lang w:val="sl-SI"/>
              </w:rPr>
            </w:pPr>
            <w:r w:rsidRPr="00B940F3">
              <w:rPr>
                <w:lang w:val="sl-SI"/>
              </w:rPr>
              <w:t>1. nastava (predavanja, vježbe, praktikumi, seminari, praktična nastava, terenska nastava i drugo);</w:t>
            </w:r>
          </w:p>
          <w:p w:rsidR="00B940F3" w:rsidRPr="00B940F3" w:rsidRDefault="00B940F3" w:rsidP="00B940F3">
            <w:pPr>
              <w:tabs>
                <w:tab w:val="left" w:pos="720"/>
                <w:tab w:val="left" w:pos="900"/>
              </w:tabs>
              <w:jc w:val="both"/>
              <w:rPr>
                <w:lang w:val="sl-SI"/>
              </w:rPr>
            </w:pPr>
            <w:r w:rsidRPr="00B940F3">
              <w:rPr>
                <w:lang w:val="sl-SI"/>
              </w:rPr>
              <w:t>2. samostalni radovi;</w:t>
            </w:r>
          </w:p>
          <w:p w:rsidR="00B940F3" w:rsidRPr="00B940F3" w:rsidRDefault="00B940F3" w:rsidP="00B940F3">
            <w:pPr>
              <w:tabs>
                <w:tab w:val="left" w:pos="720"/>
                <w:tab w:val="left" w:pos="900"/>
              </w:tabs>
              <w:jc w:val="both"/>
              <w:rPr>
                <w:lang w:val="sl-SI"/>
              </w:rPr>
            </w:pPr>
            <w:r w:rsidRPr="00B940F3">
              <w:rPr>
                <w:lang w:val="sl-SI"/>
              </w:rPr>
              <w:t>3. kolokvijumi;</w:t>
            </w:r>
          </w:p>
          <w:p w:rsidR="00B940F3" w:rsidRPr="00B940F3" w:rsidRDefault="00B940F3" w:rsidP="00B940F3">
            <w:pPr>
              <w:tabs>
                <w:tab w:val="left" w:pos="720"/>
                <w:tab w:val="left" w:pos="900"/>
              </w:tabs>
              <w:jc w:val="both"/>
              <w:rPr>
                <w:lang w:val="sl-SI"/>
              </w:rPr>
            </w:pPr>
            <w:r w:rsidRPr="00B940F3">
              <w:rPr>
                <w:lang w:val="sl-SI"/>
              </w:rPr>
              <w:t>4. ispiti;</w:t>
            </w:r>
          </w:p>
          <w:p w:rsidR="00B940F3" w:rsidRPr="00B940F3" w:rsidRDefault="00B940F3" w:rsidP="00B940F3">
            <w:pPr>
              <w:tabs>
                <w:tab w:val="left" w:pos="720"/>
                <w:tab w:val="left" w:pos="900"/>
              </w:tabs>
              <w:jc w:val="both"/>
              <w:rPr>
                <w:lang w:val="sl-SI"/>
              </w:rPr>
            </w:pPr>
            <w:r w:rsidRPr="00B940F3">
              <w:rPr>
                <w:lang w:val="sl-SI"/>
              </w:rPr>
              <w:t>5. izrada završnih radova;</w:t>
            </w:r>
          </w:p>
          <w:p w:rsidR="00B940F3" w:rsidRPr="00B940F3" w:rsidRDefault="00B940F3" w:rsidP="00B940F3">
            <w:pPr>
              <w:tabs>
                <w:tab w:val="left" w:pos="720"/>
                <w:tab w:val="left" w:pos="900"/>
              </w:tabs>
              <w:jc w:val="both"/>
              <w:rPr>
                <w:lang w:val="sl-SI"/>
              </w:rPr>
            </w:pPr>
            <w:r w:rsidRPr="00B940F3">
              <w:rPr>
                <w:lang w:val="sl-SI"/>
              </w:rPr>
              <w:t>6. stručna praksa,</w:t>
            </w:r>
          </w:p>
          <w:p w:rsidR="00B940F3" w:rsidRPr="00B940F3" w:rsidRDefault="00B940F3" w:rsidP="00B940F3">
            <w:pPr>
              <w:tabs>
                <w:tab w:val="left" w:pos="720"/>
                <w:tab w:val="left" w:pos="900"/>
              </w:tabs>
              <w:jc w:val="both"/>
              <w:rPr>
                <w:lang w:val="sl-SI"/>
              </w:rPr>
            </w:pPr>
            <w:r w:rsidRPr="00B940F3">
              <w:rPr>
                <w:lang w:val="sl-SI"/>
              </w:rPr>
              <w:t>7. drugi oblici angažovanja u skladu sa konkretnim studijskim programom.</w:t>
            </w:r>
          </w:p>
          <w:p w:rsidR="00B940F3" w:rsidRPr="00B940F3" w:rsidRDefault="00B940F3" w:rsidP="00B940F3">
            <w:pPr>
              <w:tabs>
                <w:tab w:val="left" w:pos="720"/>
                <w:tab w:val="left" w:pos="900"/>
              </w:tabs>
              <w:jc w:val="both"/>
              <w:rPr>
                <w:u w:val="single"/>
                <w:lang w:val="sl-SI"/>
              </w:rPr>
            </w:pPr>
          </w:p>
          <w:p w:rsidR="00B940F3" w:rsidRPr="00B940F3" w:rsidRDefault="00B940F3" w:rsidP="00B940F3">
            <w:pPr>
              <w:tabs>
                <w:tab w:val="left" w:pos="720"/>
                <w:tab w:val="left" w:pos="900"/>
              </w:tabs>
              <w:jc w:val="both"/>
              <w:rPr>
                <w:color w:val="FF33CC"/>
                <w:lang w:val="sl-SI"/>
              </w:rPr>
            </w:pPr>
            <w:r w:rsidRPr="00B940F3">
              <w:rPr>
                <w:lang w:val="sl-SI"/>
              </w:rPr>
              <w:t>Detaljnije elaborirano u Pravilima studiranja na osnovnim studijama (Univerzitet CG – Dokumenta; str. 93-106).</w:t>
            </w:r>
          </w:p>
        </w:tc>
      </w:tr>
      <w:tr w:rsidR="00B940F3" w:rsidRPr="00B940F3" w:rsidTr="00975689">
        <w:tc>
          <w:tcPr>
            <w:tcW w:w="894" w:type="dxa"/>
            <w:shd w:val="clear" w:color="auto" w:fill="auto"/>
          </w:tcPr>
          <w:p w:rsidR="00B940F3" w:rsidRPr="00B940F3" w:rsidRDefault="00B940F3" w:rsidP="00776246">
            <w:pPr>
              <w:numPr>
                <w:ilvl w:val="2"/>
                <w:numId w:val="1"/>
              </w:numPr>
              <w:tabs>
                <w:tab w:val="left" w:pos="720"/>
                <w:tab w:val="left" w:pos="900"/>
              </w:tabs>
              <w:jc w:val="both"/>
              <w:rPr>
                <w:lang w:val="sl-SI"/>
              </w:rPr>
            </w:pPr>
          </w:p>
        </w:tc>
        <w:tc>
          <w:tcPr>
            <w:tcW w:w="8173" w:type="dxa"/>
            <w:shd w:val="clear" w:color="auto" w:fill="auto"/>
          </w:tcPr>
          <w:p w:rsidR="00B940F3" w:rsidRPr="00B940F3" w:rsidRDefault="00B940F3" w:rsidP="00B940F3">
            <w:pPr>
              <w:tabs>
                <w:tab w:val="left" w:pos="720"/>
                <w:tab w:val="left" w:pos="900"/>
              </w:tabs>
              <w:jc w:val="both"/>
              <w:rPr>
                <w:lang w:val="sl-SI"/>
              </w:rPr>
            </w:pPr>
            <w:r w:rsidRPr="00B940F3">
              <w:rPr>
                <w:lang w:val="sl-SI"/>
              </w:rPr>
              <w:t>Na koji način studenti procjenjuju kvalitet studijskog programa i njihovih realizatora.</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 xml:space="preserve">Student ima pravo na izjašnjavanje o kvalitetu rada akademskog osoblja. </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 xml:space="preserve">Student ima pravo na žalbu dekanu u slučaju povrede prava na slobodu mišljenja i iskazivanja stavova o pitanjima koja se odnose na studije, na pogodnosti u studiranju koje  proizilaze  iz  statusa  studenta,  konsultacije,  polaganje  ispita  na  </w:t>
            </w:r>
            <w:r w:rsidRPr="00B940F3">
              <w:rPr>
                <w:lang w:val="sl-SI"/>
              </w:rPr>
              <w:lastRenderedPageBreak/>
              <w:t xml:space="preserve">način  i  u rokovima  kako  je  to  određeno  zakonom  i  ovim  statutom,  korišćenje  biblioteke,  računarske sale i ostalih resursa sa kojima raspolaže organizaciona jedinica. </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Student ima pravo na žalbu Senatu Univerziteta na kvalitet nastave, odnosno kvalitet rada akademskog osoblja organizacione jedinice na kojoj studira.</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 xml:space="preserve">Takođe, mehanizam po kojem studenti procjenjuju kvalitet studijskog programa i njihovih realizatora je studentska anketa koja se sprovodi dva puta godišnje. </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 xml:space="preserve">Redovnim elektronskim anketiranjem studenti su u prilici procjeniti kvalitet studijskog programa kroz slijedeće dimenzije: </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w:t>
            </w:r>
            <w:r w:rsidRPr="00B940F3">
              <w:rPr>
                <w:lang w:val="sl-SI"/>
              </w:rPr>
              <w:tab/>
              <w:t>kvaliteti izvođenja nastave;</w:t>
            </w:r>
          </w:p>
          <w:p w:rsidR="00B940F3" w:rsidRPr="00B940F3" w:rsidRDefault="00B940F3" w:rsidP="00B940F3">
            <w:pPr>
              <w:tabs>
                <w:tab w:val="left" w:pos="720"/>
                <w:tab w:val="left" w:pos="900"/>
              </w:tabs>
              <w:jc w:val="both"/>
              <w:rPr>
                <w:lang w:val="sl-SI"/>
              </w:rPr>
            </w:pPr>
            <w:r w:rsidRPr="00B940F3">
              <w:rPr>
                <w:lang w:val="sl-SI"/>
              </w:rPr>
              <w:t>-</w:t>
            </w:r>
            <w:r w:rsidRPr="00B940F3">
              <w:rPr>
                <w:lang w:val="sl-SI"/>
              </w:rPr>
              <w:tab/>
              <w:t>kvaliteti nastavnika;</w:t>
            </w:r>
          </w:p>
          <w:p w:rsidR="00B940F3" w:rsidRPr="00B940F3" w:rsidRDefault="00B940F3" w:rsidP="00B940F3">
            <w:pPr>
              <w:tabs>
                <w:tab w:val="left" w:pos="720"/>
                <w:tab w:val="left" w:pos="900"/>
              </w:tabs>
              <w:jc w:val="both"/>
              <w:rPr>
                <w:lang w:val="sl-SI"/>
              </w:rPr>
            </w:pPr>
            <w:r w:rsidRPr="00B940F3">
              <w:rPr>
                <w:lang w:val="sl-SI"/>
              </w:rPr>
              <w:t>-</w:t>
            </w:r>
            <w:r w:rsidRPr="00B940F3">
              <w:rPr>
                <w:lang w:val="sl-SI"/>
              </w:rPr>
              <w:tab/>
              <w:t>redovnost realizacije nastave;</w:t>
            </w:r>
          </w:p>
          <w:p w:rsidR="00B940F3" w:rsidRPr="00B940F3" w:rsidRDefault="00B940F3" w:rsidP="00B940F3">
            <w:pPr>
              <w:tabs>
                <w:tab w:val="left" w:pos="720"/>
                <w:tab w:val="left" w:pos="900"/>
              </w:tabs>
              <w:jc w:val="both"/>
              <w:rPr>
                <w:lang w:val="sl-SI"/>
              </w:rPr>
            </w:pPr>
            <w:r w:rsidRPr="00B940F3">
              <w:rPr>
                <w:lang w:val="sl-SI"/>
              </w:rPr>
              <w:t>-</w:t>
            </w:r>
            <w:r w:rsidRPr="00B940F3">
              <w:rPr>
                <w:lang w:val="sl-SI"/>
              </w:rPr>
              <w:tab/>
              <w:t>cjelishodnost izučavanih sadržaja;</w:t>
            </w:r>
          </w:p>
          <w:p w:rsidR="00B940F3" w:rsidRPr="00B940F3" w:rsidRDefault="00B940F3" w:rsidP="00B940F3">
            <w:pPr>
              <w:tabs>
                <w:tab w:val="left" w:pos="720"/>
                <w:tab w:val="left" w:pos="900"/>
              </w:tabs>
              <w:jc w:val="both"/>
              <w:rPr>
                <w:lang w:val="sl-SI"/>
              </w:rPr>
            </w:pPr>
            <w:r w:rsidRPr="00B940F3">
              <w:rPr>
                <w:lang w:val="sl-SI"/>
              </w:rPr>
              <w:t>-</w:t>
            </w:r>
            <w:r w:rsidRPr="00B940F3">
              <w:rPr>
                <w:lang w:val="sl-SI"/>
              </w:rPr>
              <w:tab/>
              <w:t>dostupnost literature.</w:t>
            </w:r>
          </w:p>
          <w:p w:rsidR="00B940F3" w:rsidRPr="00B940F3" w:rsidRDefault="00B940F3" w:rsidP="00B940F3">
            <w:pPr>
              <w:tabs>
                <w:tab w:val="left" w:pos="720"/>
                <w:tab w:val="left" w:pos="900"/>
              </w:tabs>
              <w:jc w:val="both"/>
              <w:rPr>
                <w:lang w:val="sl-SI"/>
              </w:rPr>
            </w:pPr>
            <w:r w:rsidRPr="00B940F3">
              <w:rPr>
                <w:lang w:val="sl-SI"/>
              </w:rPr>
              <w:t>Uporedo sa utemeljenjem i razvojem studijskog programa Pedagogija, nastojaćemo unaprijediti sistem procjene kvaliteta studijskog programa od strane studija i drugim vidovima utvrđivanja studenstkih pogleda, procjena, potreba i sl.</w:t>
            </w:r>
          </w:p>
          <w:p w:rsidR="00B940F3" w:rsidRPr="00B940F3" w:rsidRDefault="00B940F3" w:rsidP="00B940F3">
            <w:pPr>
              <w:tabs>
                <w:tab w:val="left" w:pos="720"/>
                <w:tab w:val="left" w:pos="900"/>
              </w:tabs>
              <w:jc w:val="both"/>
              <w:rPr>
                <w:u w:val="single"/>
                <w:lang w:val="sl-SI"/>
              </w:rPr>
            </w:pPr>
          </w:p>
          <w:p w:rsidR="00B940F3" w:rsidRPr="00B940F3" w:rsidRDefault="00B940F3" w:rsidP="00B940F3">
            <w:pPr>
              <w:tabs>
                <w:tab w:val="left" w:pos="720"/>
                <w:tab w:val="left" w:pos="900"/>
              </w:tabs>
              <w:jc w:val="both"/>
              <w:rPr>
                <w:u w:val="single"/>
                <w:lang w:val="sl-SI"/>
              </w:rPr>
            </w:pPr>
            <w:r w:rsidRPr="00B940F3">
              <w:rPr>
                <w:lang w:val="sl-SI"/>
              </w:rPr>
              <w:t>Anketirаnje (elektronsko) studenаtа sprovodi se pri krаju svаkog semestrа, a ankete su аnonimne. Anketirаnje se sprovodi premа plаnu аnketirаnja.</w:t>
            </w:r>
          </w:p>
          <w:p w:rsidR="00B940F3" w:rsidRPr="00B940F3" w:rsidRDefault="00B940F3" w:rsidP="00B940F3">
            <w:pPr>
              <w:tabs>
                <w:tab w:val="left" w:pos="720"/>
                <w:tab w:val="left" w:pos="900"/>
              </w:tabs>
              <w:jc w:val="both"/>
              <w:rPr>
                <w:u w:val="single"/>
                <w:lang w:val="sl-SI"/>
              </w:rPr>
            </w:pPr>
          </w:p>
          <w:p w:rsidR="00B940F3" w:rsidRPr="00B940F3" w:rsidRDefault="00B940F3" w:rsidP="00B940F3">
            <w:pPr>
              <w:tabs>
                <w:tab w:val="left" w:pos="720"/>
                <w:tab w:val="left" w:pos="900"/>
              </w:tabs>
              <w:jc w:val="both"/>
              <w:rPr>
                <w:lang w:val="sl-SI"/>
              </w:rPr>
            </w:pPr>
            <w:r w:rsidRPr="00B940F3">
              <w:rPr>
                <w:lang w:val="sl-SI"/>
              </w:rPr>
              <w:t xml:space="preserve">Plаnom аnketirаnjа predviđа se obezbjeđivаnje učestvovаnjа svih ili većine studenаtа, ili obezbjeđivаnje reprezentаtivnog uzorkа koji trebа dа obuhvаti nаjmаnje polovinu studenаtа koji premа evidenciji upisа u semestаr pohаđаju predmet. Plаnom аnketirаnjа obuhvаtаju se svi nаstаvni predmeti, nаstаvnici, аsistenti i sаrаdnici u nаstаvi, studijski progrаmi, ostаli аkteri. </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 xml:space="preserve">Studentsko vrednovanje nastave i ispita na jedinicama UCG sprovodi se od početka organizacije nastave i ispita u skladu sa principima Bolonjske deklaracije. U Procedurama usvojenim za implementaciju sistema kvaliteta na UCG su dodatno precizirani svi elementi potrebni za sprovođenje istraživanja, obradu rezultata, analizu, usvajanje i publikovanje. </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Podaci se unose (i čuvaju) u centralnu bazu podataka UCG. Izvještavanje o rezultatima je obezbijeđeno:</w:t>
            </w:r>
          </w:p>
          <w:p w:rsidR="00B940F3" w:rsidRPr="00B940F3" w:rsidRDefault="00B940F3" w:rsidP="00B940F3">
            <w:pPr>
              <w:tabs>
                <w:tab w:val="left" w:pos="720"/>
                <w:tab w:val="left" w:pos="900"/>
              </w:tabs>
              <w:jc w:val="both"/>
              <w:rPr>
                <w:lang w:val="sl-SI"/>
              </w:rPr>
            </w:pPr>
            <w:r w:rsidRPr="00B940F3">
              <w:rPr>
                <w:lang w:val="sl-SI"/>
              </w:rPr>
              <w:t>–za svakog nastavnika i saradnika pojedinačno na personalnom SNIKE nalogu,</w:t>
            </w:r>
          </w:p>
          <w:p w:rsidR="00B940F3" w:rsidRPr="00B940F3" w:rsidRDefault="00B940F3" w:rsidP="00B940F3">
            <w:pPr>
              <w:tabs>
                <w:tab w:val="left" w:pos="720"/>
                <w:tab w:val="left" w:pos="900"/>
              </w:tabs>
              <w:jc w:val="both"/>
              <w:rPr>
                <w:lang w:val="sl-SI"/>
              </w:rPr>
            </w:pPr>
            <w:r w:rsidRPr="00B940F3">
              <w:rPr>
                <w:lang w:val="sl-SI"/>
              </w:rPr>
              <w:t>–za rukovodstvo fakulteta na posebno kreiranom SNIKE nalogu „PRODEKAN“ tako da može on-line imati uvid u sve rezultate na fakultetu,</w:t>
            </w:r>
          </w:p>
          <w:p w:rsidR="00B940F3" w:rsidRPr="00B940F3" w:rsidRDefault="00B940F3" w:rsidP="00B940F3">
            <w:pPr>
              <w:tabs>
                <w:tab w:val="left" w:pos="720"/>
                <w:tab w:val="left" w:pos="900"/>
              </w:tabs>
              <w:jc w:val="both"/>
              <w:rPr>
                <w:lang w:val="sl-SI"/>
              </w:rPr>
            </w:pPr>
            <w:r w:rsidRPr="00B940F3">
              <w:rPr>
                <w:lang w:val="sl-SI"/>
              </w:rPr>
              <w:t>–za Rektorski kolegijum i QA centar na posebnom SNIKE nalogu „QA PROREKTOR“ tako da može on-line imati uvid u sve rezultate na Univerzitetu.</w:t>
            </w:r>
          </w:p>
          <w:p w:rsidR="00B940F3" w:rsidRPr="00B940F3" w:rsidRDefault="00B940F3" w:rsidP="00B940F3">
            <w:pPr>
              <w:tabs>
                <w:tab w:val="left" w:pos="720"/>
                <w:tab w:val="left" w:pos="900"/>
              </w:tabs>
              <w:jc w:val="both"/>
              <w:rPr>
                <w:lang w:val="sl-SI"/>
              </w:rPr>
            </w:pPr>
            <w:r w:rsidRPr="00B940F3">
              <w:rPr>
                <w:lang w:val="sl-SI"/>
              </w:rPr>
              <w:t xml:space="preserve">Na Filozofskom fakultetu je, skladu sa zahtjevima koji su jedinstveni za UCG, na završetku ljetnjeg semestra 2011. godine i na kraju zimskog semestra studijske </w:t>
            </w:r>
            <w:r w:rsidRPr="00B940F3">
              <w:rPr>
                <w:lang w:val="sl-SI"/>
              </w:rPr>
              <w:lastRenderedPageBreak/>
              <w:t>2011/12. godine, ogranizovano elektronsko anketiranje studenata za sve studijske programe osnovnih i specijalističkih studija.</w:t>
            </w:r>
          </w:p>
          <w:p w:rsidR="00B940F3" w:rsidRPr="00B940F3" w:rsidRDefault="00B940F3" w:rsidP="00B940F3">
            <w:pPr>
              <w:tabs>
                <w:tab w:val="left" w:pos="720"/>
                <w:tab w:val="left" w:pos="900"/>
              </w:tabs>
              <w:jc w:val="both"/>
              <w:rPr>
                <w:color w:val="FF33CC"/>
                <w:lang w:val="sl-SI"/>
              </w:rPr>
            </w:pPr>
          </w:p>
        </w:tc>
      </w:tr>
      <w:tr w:rsidR="00B940F3" w:rsidRPr="00B940F3" w:rsidTr="00975689">
        <w:tc>
          <w:tcPr>
            <w:tcW w:w="894" w:type="dxa"/>
            <w:shd w:val="clear" w:color="auto" w:fill="auto"/>
          </w:tcPr>
          <w:p w:rsidR="00B940F3" w:rsidRPr="00B940F3" w:rsidRDefault="00B940F3" w:rsidP="00776246">
            <w:pPr>
              <w:numPr>
                <w:ilvl w:val="1"/>
                <w:numId w:val="1"/>
              </w:numPr>
              <w:tabs>
                <w:tab w:val="left" w:pos="720"/>
                <w:tab w:val="left" w:pos="900"/>
              </w:tabs>
              <w:jc w:val="both"/>
              <w:rPr>
                <w:b/>
                <w:lang w:val="sl-SI"/>
              </w:rPr>
            </w:pPr>
          </w:p>
        </w:tc>
        <w:tc>
          <w:tcPr>
            <w:tcW w:w="8173" w:type="dxa"/>
            <w:shd w:val="clear" w:color="auto" w:fill="auto"/>
          </w:tcPr>
          <w:p w:rsidR="00B940F3" w:rsidRPr="00B940F3" w:rsidRDefault="00B940F3" w:rsidP="00B940F3">
            <w:pPr>
              <w:tabs>
                <w:tab w:val="left" w:pos="720"/>
                <w:tab w:val="left" w:pos="900"/>
              </w:tabs>
              <w:jc w:val="both"/>
              <w:rPr>
                <w:b/>
                <w:lang w:val="sl-SI"/>
              </w:rPr>
            </w:pPr>
            <w:r w:rsidRPr="00B940F3">
              <w:rPr>
                <w:b/>
                <w:lang w:val="sl-SI"/>
              </w:rPr>
              <w:t xml:space="preserve">Razvoj studijskog programa i kvalitet:  </w:t>
            </w:r>
          </w:p>
          <w:p w:rsidR="00B940F3" w:rsidRPr="00B940F3" w:rsidRDefault="00B940F3" w:rsidP="00B940F3">
            <w:pPr>
              <w:tabs>
                <w:tab w:val="left" w:pos="720"/>
                <w:tab w:val="left" w:pos="900"/>
              </w:tabs>
              <w:jc w:val="both"/>
              <w:rPr>
                <w:b/>
                <w:color w:val="FF0000"/>
                <w:lang w:val="sl-SI"/>
              </w:rPr>
            </w:pPr>
          </w:p>
        </w:tc>
      </w:tr>
      <w:tr w:rsidR="00B940F3" w:rsidRPr="00B940F3" w:rsidTr="00975689">
        <w:tc>
          <w:tcPr>
            <w:tcW w:w="894" w:type="dxa"/>
            <w:shd w:val="clear" w:color="auto" w:fill="auto"/>
          </w:tcPr>
          <w:p w:rsidR="00B940F3" w:rsidRPr="00B940F3" w:rsidRDefault="00B940F3" w:rsidP="00776246">
            <w:pPr>
              <w:numPr>
                <w:ilvl w:val="3"/>
                <w:numId w:val="1"/>
              </w:numPr>
              <w:tabs>
                <w:tab w:val="left" w:pos="720"/>
                <w:tab w:val="left" w:pos="900"/>
              </w:tabs>
              <w:jc w:val="both"/>
              <w:rPr>
                <w:lang w:val="sl-SI"/>
              </w:rPr>
            </w:pPr>
          </w:p>
        </w:tc>
        <w:tc>
          <w:tcPr>
            <w:tcW w:w="8173" w:type="dxa"/>
            <w:shd w:val="clear" w:color="auto" w:fill="auto"/>
          </w:tcPr>
          <w:p w:rsidR="00B940F3" w:rsidRPr="00B940F3" w:rsidRDefault="00B940F3" w:rsidP="00B940F3">
            <w:pPr>
              <w:tabs>
                <w:tab w:val="left" w:pos="720"/>
                <w:tab w:val="left" w:pos="900"/>
              </w:tabs>
              <w:jc w:val="both"/>
              <w:rPr>
                <w:lang w:val="sl-SI"/>
              </w:rPr>
            </w:pPr>
            <w:r w:rsidRPr="00B940F3">
              <w:rPr>
                <w:lang w:val="sl-SI"/>
              </w:rPr>
              <w:t>Dostizanju usvojenih ciljeva;</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color w:val="FF33CC"/>
                <w:lang w:val="sl-SI"/>
              </w:rPr>
            </w:pPr>
            <w:r w:rsidRPr="00B940F3">
              <w:rPr>
                <w:lang w:val="sl-SI"/>
              </w:rPr>
              <w:t>Prije svega, povratne informacije dobijene od različitih nivoa/tijela kontrole kvaliteta će biti korišćene u cilju daljeg unaprijeđenja nastavnih programa, prilagođavanja određenih nastavnih tema, te udžbeničke i šire literature potrebama i interesovanjima studenata, te najnovijim dostignućima pedagoške teorije i prakse. Sveukupno gledano, nastavni proces na Studijskom programu za pedagogiju bi trebalo da karakterišu fleksibilnost i cjelishodnost nastavno-naučnog rada sa studentima, te u skladu sa tim ići ka ispunjenju zacrtanih ciljeva studijskog programa.</w:t>
            </w:r>
          </w:p>
        </w:tc>
      </w:tr>
      <w:tr w:rsidR="00B940F3" w:rsidRPr="00B940F3" w:rsidTr="00975689">
        <w:tc>
          <w:tcPr>
            <w:tcW w:w="894" w:type="dxa"/>
            <w:shd w:val="clear" w:color="auto" w:fill="auto"/>
          </w:tcPr>
          <w:p w:rsidR="00B940F3" w:rsidRPr="00B940F3" w:rsidRDefault="00B940F3" w:rsidP="00776246">
            <w:pPr>
              <w:numPr>
                <w:ilvl w:val="3"/>
                <w:numId w:val="1"/>
              </w:numPr>
              <w:tabs>
                <w:tab w:val="left" w:pos="720"/>
                <w:tab w:val="left" w:pos="900"/>
              </w:tabs>
              <w:jc w:val="both"/>
              <w:rPr>
                <w:lang w:val="sl-SI"/>
              </w:rPr>
            </w:pPr>
          </w:p>
        </w:tc>
        <w:tc>
          <w:tcPr>
            <w:tcW w:w="8173" w:type="dxa"/>
            <w:shd w:val="clear" w:color="auto" w:fill="auto"/>
          </w:tcPr>
          <w:p w:rsidR="00B940F3" w:rsidRPr="00B940F3" w:rsidRDefault="00B940F3" w:rsidP="00B940F3">
            <w:pPr>
              <w:tabs>
                <w:tab w:val="left" w:pos="720"/>
                <w:tab w:val="left" w:pos="900"/>
              </w:tabs>
              <w:jc w:val="both"/>
              <w:rPr>
                <w:lang w:val="sl-SI"/>
              </w:rPr>
            </w:pPr>
            <w:r w:rsidRPr="00B940F3">
              <w:rPr>
                <w:lang w:val="sl-SI"/>
              </w:rPr>
              <w:t xml:space="preserve">Udžbeničkoj literaturi; </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Sigurno je da bi povratne informacije dobijene od različitih izvršilaca kontrole kvaliteta trebale biti usmjerene i na stalno inoviranje uže, udžbeničke, kao i šire pedagoško-psihološke i druge literature. No, činjenica je da bi ova vrsta literature u svijetu, pa i u okruženju, doživljava izrazit rast u posljednjih par godina, te da bi njeno redovno praćenje od strane nastavnog kadra trebao biti imperativ. Takođe je činjenica da u Crnoj Gori postoji izražen nedostatak ove vrste literature, te da bi značajan dio napora nastavnog kadra Vijeća studijskog programa Pedagogije u nekoliko narednih akademskih godina trebao biti usmjeren ka kreiranju sopstvene udžbeničke literature.</w:t>
            </w:r>
          </w:p>
        </w:tc>
      </w:tr>
      <w:tr w:rsidR="00B940F3" w:rsidRPr="00B940F3" w:rsidTr="00975689">
        <w:tc>
          <w:tcPr>
            <w:tcW w:w="894" w:type="dxa"/>
            <w:tcBorders>
              <w:bottom w:val="single" w:sz="4" w:space="0" w:color="auto"/>
            </w:tcBorders>
            <w:shd w:val="clear" w:color="auto" w:fill="auto"/>
          </w:tcPr>
          <w:p w:rsidR="00B940F3" w:rsidRPr="00B940F3" w:rsidRDefault="00B940F3" w:rsidP="00776246">
            <w:pPr>
              <w:numPr>
                <w:ilvl w:val="3"/>
                <w:numId w:val="1"/>
              </w:numPr>
              <w:tabs>
                <w:tab w:val="left" w:pos="720"/>
                <w:tab w:val="left" w:pos="900"/>
              </w:tabs>
              <w:jc w:val="both"/>
              <w:rPr>
                <w:lang w:val="sl-SI"/>
              </w:rPr>
            </w:pPr>
          </w:p>
        </w:tc>
        <w:tc>
          <w:tcPr>
            <w:tcW w:w="8173" w:type="dxa"/>
            <w:tcBorders>
              <w:bottom w:val="single" w:sz="4" w:space="0" w:color="auto"/>
            </w:tcBorders>
            <w:shd w:val="clear" w:color="auto" w:fill="auto"/>
          </w:tcPr>
          <w:p w:rsidR="00B940F3" w:rsidRPr="00B940F3" w:rsidRDefault="00B940F3" w:rsidP="00B940F3">
            <w:pPr>
              <w:tabs>
                <w:tab w:val="left" w:pos="720"/>
                <w:tab w:val="left" w:pos="900"/>
              </w:tabs>
              <w:jc w:val="both"/>
              <w:rPr>
                <w:lang w:val="sl-SI"/>
              </w:rPr>
            </w:pPr>
            <w:r w:rsidRPr="00B940F3">
              <w:rPr>
                <w:lang w:val="sl-SI"/>
              </w:rPr>
              <w:t>Nastavnim metodama.</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color w:val="FF33CC"/>
                <w:lang w:val="sl-SI"/>
              </w:rPr>
            </w:pPr>
            <w:r w:rsidRPr="00B940F3">
              <w:rPr>
                <w:lang w:val="sl-SI"/>
              </w:rPr>
              <w:t>Nastavne metode koje se primjenjuju na studijskom programu Pedagogija bi trebale biti interaktivne, sa maksimalnim stupnjem aktivizacije studenata, te ukoliko povratne informacije dobijene od strane različitih vršilaca kontrole kvaliteta ne potvrđuju ovu početnu premisu, mišljenja smo da bi Vijeće studijskog programa trebalo blagovremeno organizovati dodatnu obuku za nastavni kadar o principima učenja odraslih, strategijama i tehnikama interaktivnog edukativnog rada, te bazičnim principima interaktivne nastave, kao što su: individualizacija, kooperativno učenje, demokratizacija nastavnog procesa itd.</w:t>
            </w:r>
          </w:p>
        </w:tc>
      </w:tr>
      <w:tr w:rsidR="00B940F3" w:rsidRPr="00B940F3" w:rsidTr="00975689">
        <w:tc>
          <w:tcPr>
            <w:tcW w:w="894" w:type="dxa"/>
            <w:shd w:val="pct20" w:color="auto" w:fill="auto"/>
          </w:tcPr>
          <w:p w:rsidR="00B940F3" w:rsidRPr="00B940F3" w:rsidRDefault="00B940F3" w:rsidP="00776246">
            <w:pPr>
              <w:numPr>
                <w:ilvl w:val="1"/>
                <w:numId w:val="1"/>
              </w:numPr>
              <w:tabs>
                <w:tab w:val="left" w:pos="720"/>
                <w:tab w:val="left" w:pos="900"/>
              </w:tabs>
              <w:jc w:val="both"/>
              <w:rPr>
                <w:b/>
                <w:lang w:val="sl-SI"/>
              </w:rPr>
            </w:pPr>
          </w:p>
        </w:tc>
        <w:tc>
          <w:tcPr>
            <w:tcW w:w="8173" w:type="dxa"/>
            <w:shd w:val="pct20" w:color="auto" w:fill="auto"/>
          </w:tcPr>
          <w:p w:rsidR="00B940F3" w:rsidRPr="00B940F3" w:rsidRDefault="00B940F3" w:rsidP="00B940F3">
            <w:pPr>
              <w:tabs>
                <w:tab w:val="left" w:pos="720"/>
                <w:tab w:val="left" w:pos="900"/>
              </w:tabs>
              <w:jc w:val="both"/>
              <w:rPr>
                <w:b/>
                <w:lang w:val="sl-SI"/>
              </w:rPr>
            </w:pPr>
            <w:r w:rsidRPr="00B940F3">
              <w:rPr>
                <w:b/>
                <w:lang w:val="sl-SI"/>
              </w:rPr>
              <w:t xml:space="preserve">Eksterna evaluacija:  </w:t>
            </w:r>
          </w:p>
        </w:tc>
      </w:tr>
      <w:tr w:rsidR="00B940F3" w:rsidRPr="00B940F3" w:rsidTr="00975689">
        <w:tc>
          <w:tcPr>
            <w:tcW w:w="894" w:type="dxa"/>
            <w:shd w:val="clear" w:color="auto" w:fill="auto"/>
          </w:tcPr>
          <w:p w:rsidR="00B940F3" w:rsidRPr="00B940F3" w:rsidRDefault="00B940F3" w:rsidP="00776246">
            <w:pPr>
              <w:numPr>
                <w:ilvl w:val="2"/>
                <w:numId w:val="1"/>
              </w:numPr>
              <w:tabs>
                <w:tab w:val="left" w:pos="720"/>
                <w:tab w:val="left" w:pos="900"/>
              </w:tabs>
              <w:jc w:val="both"/>
              <w:rPr>
                <w:lang w:val="sl-SI"/>
              </w:rPr>
            </w:pPr>
          </w:p>
        </w:tc>
        <w:tc>
          <w:tcPr>
            <w:tcW w:w="8173" w:type="dxa"/>
            <w:shd w:val="clear" w:color="auto" w:fill="auto"/>
          </w:tcPr>
          <w:p w:rsidR="00B940F3" w:rsidRPr="00B940F3" w:rsidRDefault="00B940F3" w:rsidP="00B940F3">
            <w:pPr>
              <w:tabs>
                <w:tab w:val="left" w:pos="720"/>
                <w:tab w:val="left" w:pos="900"/>
              </w:tabs>
              <w:jc w:val="both"/>
              <w:rPr>
                <w:lang w:val="sl-SI"/>
              </w:rPr>
            </w:pPr>
            <w:r w:rsidRPr="00B940F3">
              <w:rPr>
                <w:lang w:val="sl-SI"/>
              </w:rPr>
              <w:t>Da li je studijski program bio prethodno akreditovan od strane Savjeta za visoko obrazovanje, ili neke druge institucije (ako jeste priložiti certifikat o akreditaciji).</w:t>
            </w:r>
          </w:p>
          <w:p w:rsidR="00B940F3" w:rsidRPr="00B940F3" w:rsidRDefault="00B940F3" w:rsidP="00B940F3">
            <w:pPr>
              <w:tabs>
                <w:tab w:val="left" w:pos="720"/>
                <w:tab w:val="left" w:pos="900"/>
              </w:tabs>
              <w:jc w:val="both"/>
              <w:rPr>
                <w:lang w:val="sl-SI"/>
              </w:rPr>
            </w:pPr>
          </w:p>
          <w:p w:rsidR="00B940F3" w:rsidRPr="00B940F3" w:rsidRDefault="00B940F3" w:rsidP="00B940F3">
            <w:pPr>
              <w:tabs>
                <w:tab w:val="left" w:pos="720"/>
                <w:tab w:val="left" w:pos="900"/>
              </w:tabs>
              <w:jc w:val="both"/>
              <w:rPr>
                <w:lang w:val="sl-SI"/>
              </w:rPr>
            </w:pPr>
            <w:r w:rsidRPr="00B940F3">
              <w:rPr>
                <w:lang w:val="sl-SI"/>
              </w:rPr>
              <w:t>Studijski program za pedagogiju je bio akreditovan akademske 2004/05 godine i reakreditovan akademske 2011/12 godine.</w:t>
            </w:r>
          </w:p>
          <w:p w:rsidR="00B940F3" w:rsidRPr="00B940F3" w:rsidRDefault="00B940F3" w:rsidP="00B940F3">
            <w:pPr>
              <w:tabs>
                <w:tab w:val="left" w:pos="720"/>
                <w:tab w:val="left" w:pos="900"/>
              </w:tabs>
              <w:jc w:val="both"/>
              <w:rPr>
                <w:lang w:val="sl-SI"/>
              </w:rPr>
            </w:pPr>
            <w:r w:rsidRPr="00B940F3">
              <w:rPr>
                <w:lang w:val="sl-SI"/>
              </w:rPr>
              <w:t>Prilog 3. Reakreditacija Univerziteta Crne Gore 2012.</w:t>
            </w:r>
          </w:p>
          <w:p w:rsidR="00B940F3" w:rsidRPr="00B940F3" w:rsidRDefault="00B940F3" w:rsidP="00B940F3">
            <w:pPr>
              <w:tabs>
                <w:tab w:val="left" w:pos="720"/>
                <w:tab w:val="left" w:pos="900"/>
              </w:tabs>
              <w:jc w:val="both"/>
              <w:rPr>
                <w:b/>
                <w:lang w:val="sl-SI"/>
              </w:rPr>
            </w:pPr>
          </w:p>
        </w:tc>
      </w:tr>
    </w:tbl>
    <w:p w:rsidR="00B940F3" w:rsidRPr="00B940F3" w:rsidRDefault="00B940F3" w:rsidP="00B940F3">
      <w:pPr>
        <w:tabs>
          <w:tab w:val="left" w:pos="720"/>
          <w:tab w:val="left" w:pos="900"/>
        </w:tabs>
        <w:jc w:val="both"/>
        <w:rPr>
          <w:lang w:val="sl-SI"/>
        </w:rPr>
      </w:pPr>
      <w:r w:rsidRPr="00B940F3">
        <w:rPr>
          <w:lang w:val="sl-SI"/>
        </w:rPr>
        <w:t xml:space="preserve">      </w:t>
      </w:r>
    </w:p>
    <w:p w:rsidR="00B940F3" w:rsidRPr="00B940F3" w:rsidRDefault="00B940F3" w:rsidP="00B940F3">
      <w:pPr>
        <w:tabs>
          <w:tab w:val="left" w:pos="720"/>
          <w:tab w:val="left" w:pos="900"/>
        </w:tabs>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B940F3" w:rsidRPr="00B940F3" w:rsidTr="00975689">
        <w:tc>
          <w:tcPr>
            <w:tcW w:w="959" w:type="dxa"/>
            <w:shd w:val="clear" w:color="auto" w:fill="auto"/>
          </w:tcPr>
          <w:p w:rsidR="00B940F3" w:rsidRPr="00B940F3" w:rsidRDefault="00B940F3" w:rsidP="00776246">
            <w:pPr>
              <w:numPr>
                <w:ilvl w:val="0"/>
                <w:numId w:val="1"/>
              </w:numPr>
              <w:tabs>
                <w:tab w:val="left" w:pos="720"/>
                <w:tab w:val="left" w:pos="900"/>
              </w:tabs>
              <w:jc w:val="both"/>
              <w:rPr>
                <w:b/>
                <w:lang w:val="sl-SI"/>
              </w:rPr>
            </w:pPr>
          </w:p>
        </w:tc>
        <w:tc>
          <w:tcPr>
            <w:tcW w:w="7897" w:type="dxa"/>
            <w:shd w:val="clear" w:color="auto" w:fill="auto"/>
          </w:tcPr>
          <w:p w:rsidR="00B940F3" w:rsidRPr="00B940F3" w:rsidRDefault="00B940F3" w:rsidP="00B940F3">
            <w:pPr>
              <w:tabs>
                <w:tab w:val="left" w:pos="720"/>
                <w:tab w:val="left" w:pos="900"/>
              </w:tabs>
              <w:jc w:val="both"/>
              <w:rPr>
                <w:lang w:val="sl-SI"/>
              </w:rPr>
            </w:pPr>
            <w:r w:rsidRPr="00B940F3">
              <w:rPr>
                <w:b/>
                <w:lang w:val="sl-SI"/>
              </w:rPr>
              <w:t>REALIZACIJA STUDIJSKOG PROGRAMA</w:t>
            </w:r>
          </w:p>
        </w:tc>
      </w:tr>
      <w:tr w:rsidR="00B940F3" w:rsidRPr="00B940F3" w:rsidTr="00975689">
        <w:tc>
          <w:tcPr>
            <w:tcW w:w="959" w:type="dxa"/>
            <w:shd w:val="clear" w:color="auto" w:fill="auto"/>
          </w:tcPr>
          <w:p w:rsidR="00B940F3" w:rsidRPr="00B940F3" w:rsidRDefault="00B940F3" w:rsidP="00776246">
            <w:pPr>
              <w:numPr>
                <w:ilvl w:val="1"/>
                <w:numId w:val="1"/>
              </w:numPr>
              <w:tabs>
                <w:tab w:val="left" w:pos="720"/>
                <w:tab w:val="left" w:pos="900"/>
              </w:tabs>
              <w:jc w:val="both"/>
              <w:rPr>
                <w:b/>
                <w:lang w:val="sl-SI"/>
              </w:rPr>
            </w:pPr>
          </w:p>
        </w:tc>
        <w:tc>
          <w:tcPr>
            <w:tcW w:w="7897" w:type="dxa"/>
            <w:shd w:val="clear" w:color="auto" w:fill="auto"/>
          </w:tcPr>
          <w:p w:rsidR="00B940F3" w:rsidRPr="00B940F3" w:rsidRDefault="00B940F3" w:rsidP="00B940F3">
            <w:pPr>
              <w:tabs>
                <w:tab w:val="left" w:pos="720"/>
                <w:tab w:val="left" w:pos="900"/>
              </w:tabs>
              <w:jc w:val="both"/>
              <w:rPr>
                <w:b/>
                <w:lang w:val="sl-SI"/>
              </w:rPr>
            </w:pPr>
            <w:r w:rsidRPr="00B940F3">
              <w:rPr>
                <w:b/>
                <w:lang w:val="sl-SI"/>
              </w:rPr>
              <w:t>Nastavno osoblje:</w:t>
            </w:r>
          </w:p>
        </w:tc>
      </w:tr>
      <w:tr w:rsidR="00B940F3" w:rsidRPr="00B940F3" w:rsidTr="00975689">
        <w:tc>
          <w:tcPr>
            <w:tcW w:w="959" w:type="dxa"/>
            <w:shd w:val="clear" w:color="auto" w:fill="auto"/>
          </w:tcPr>
          <w:p w:rsidR="00B940F3" w:rsidRPr="00B940F3" w:rsidRDefault="00B940F3" w:rsidP="00776246">
            <w:pPr>
              <w:numPr>
                <w:ilvl w:val="2"/>
                <w:numId w:val="1"/>
              </w:numPr>
              <w:tabs>
                <w:tab w:val="left" w:pos="900"/>
                <w:tab w:val="left" w:pos="1800"/>
              </w:tabs>
              <w:jc w:val="both"/>
              <w:rPr>
                <w:lang w:val="sl-SI"/>
              </w:rPr>
            </w:pPr>
          </w:p>
        </w:tc>
        <w:tc>
          <w:tcPr>
            <w:tcW w:w="7897" w:type="dxa"/>
            <w:shd w:val="clear" w:color="auto" w:fill="auto"/>
          </w:tcPr>
          <w:p w:rsidR="00B940F3" w:rsidRPr="00B940F3" w:rsidRDefault="00B940F3" w:rsidP="00B940F3">
            <w:pPr>
              <w:tabs>
                <w:tab w:val="left" w:pos="900"/>
                <w:tab w:val="left" w:pos="1800"/>
              </w:tabs>
              <w:jc w:val="both"/>
              <w:rPr>
                <w:lang w:val="sl-SI"/>
              </w:rPr>
            </w:pPr>
            <w:r w:rsidRPr="00B940F3">
              <w:rPr>
                <w:lang w:val="sl-SI"/>
              </w:rPr>
              <w:t>Osoba odgovorna za implementaciju studijskog programa (ime, zvanje, dužnost i uloga u realizaciji programa);</w:t>
            </w:r>
          </w:p>
          <w:p w:rsidR="00B940F3" w:rsidRPr="00B940F3" w:rsidRDefault="00B940F3" w:rsidP="00B940F3">
            <w:pPr>
              <w:tabs>
                <w:tab w:val="left" w:pos="900"/>
                <w:tab w:val="left" w:pos="1800"/>
              </w:tabs>
              <w:jc w:val="both"/>
              <w:rPr>
                <w:lang w:val="sl-SI"/>
              </w:rPr>
            </w:pPr>
            <w:r w:rsidRPr="00B940F3">
              <w:rPr>
                <w:lang w:val="sl-SI"/>
              </w:rPr>
              <w:t>Prof. dr Saša Milić, redovni profesor, rukovodilac Studijskog programa za pedagogiju.</w:t>
            </w:r>
          </w:p>
        </w:tc>
      </w:tr>
      <w:tr w:rsidR="00B940F3" w:rsidRPr="00B940F3" w:rsidTr="00975689">
        <w:tc>
          <w:tcPr>
            <w:tcW w:w="959" w:type="dxa"/>
            <w:shd w:val="clear" w:color="auto" w:fill="auto"/>
          </w:tcPr>
          <w:p w:rsidR="00B940F3" w:rsidRPr="00B940F3" w:rsidRDefault="00B940F3" w:rsidP="00776246">
            <w:pPr>
              <w:numPr>
                <w:ilvl w:val="2"/>
                <w:numId w:val="1"/>
              </w:numPr>
              <w:tabs>
                <w:tab w:val="left" w:pos="900"/>
                <w:tab w:val="left" w:pos="1800"/>
              </w:tabs>
              <w:jc w:val="both"/>
              <w:rPr>
                <w:lang w:val="sl-SI"/>
              </w:rPr>
            </w:pPr>
          </w:p>
        </w:tc>
        <w:tc>
          <w:tcPr>
            <w:tcW w:w="7897" w:type="dxa"/>
            <w:shd w:val="clear" w:color="auto" w:fill="auto"/>
          </w:tcPr>
          <w:p w:rsidR="00B940F3" w:rsidRPr="00B940F3" w:rsidRDefault="00B940F3" w:rsidP="00B940F3">
            <w:pPr>
              <w:tabs>
                <w:tab w:val="left" w:pos="900"/>
                <w:tab w:val="left" w:pos="1800"/>
              </w:tabs>
              <w:jc w:val="both"/>
              <w:rPr>
                <w:lang w:val="sl-SI"/>
              </w:rPr>
            </w:pPr>
            <w:r w:rsidRPr="00B940F3">
              <w:rPr>
                <w:lang w:val="sl-SI"/>
              </w:rPr>
              <w:t>Imena i zvanja profesora angažovanih na realizaciji studijskog programa;</w:t>
            </w:r>
          </w:p>
          <w:tbl>
            <w:tblPr>
              <w:tblStyle w:val="TableGrid"/>
              <w:tblW w:w="0" w:type="auto"/>
              <w:tblLook w:val="04A0" w:firstRow="1" w:lastRow="0" w:firstColumn="1" w:lastColumn="0" w:noHBand="0" w:noVBand="1"/>
            </w:tblPr>
            <w:tblGrid>
              <w:gridCol w:w="598"/>
              <w:gridCol w:w="3267"/>
              <w:gridCol w:w="1357"/>
              <w:gridCol w:w="1397"/>
              <w:gridCol w:w="1052"/>
            </w:tblGrid>
            <w:tr w:rsidR="00B940F3" w:rsidRPr="00B940F3" w:rsidTr="00975689">
              <w:trPr>
                <w:cantSplit/>
                <w:trHeight w:val="458"/>
              </w:trPr>
              <w:tc>
                <w:tcPr>
                  <w:tcW w:w="598" w:type="dxa"/>
                </w:tcPr>
                <w:p w:rsidR="00B940F3" w:rsidRPr="00B940F3" w:rsidRDefault="00B940F3" w:rsidP="00B940F3">
                  <w:pPr>
                    <w:tabs>
                      <w:tab w:val="left" w:pos="900"/>
                      <w:tab w:val="left" w:pos="1800"/>
                    </w:tabs>
                    <w:jc w:val="both"/>
                    <w:rPr>
                      <w:lang w:val="sl-SI"/>
                    </w:rPr>
                  </w:pPr>
                  <w:r w:rsidRPr="00B940F3">
                    <w:rPr>
                      <w:lang w:val="sl-SI"/>
                    </w:rPr>
                    <w:t>BR.</w:t>
                  </w:r>
                </w:p>
              </w:tc>
              <w:tc>
                <w:tcPr>
                  <w:tcW w:w="3388" w:type="dxa"/>
                </w:tcPr>
                <w:p w:rsidR="00B940F3" w:rsidRPr="00B940F3" w:rsidRDefault="00B940F3" w:rsidP="00B940F3">
                  <w:pPr>
                    <w:tabs>
                      <w:tab w:val="left" w:pos="900"/>
                      <w:tab w:val="left" w:pos="1800"/>
                    </w:tabs>
                    <w:jc w:val="both"/>
                    <w:rPr>
                      <w:lang w:val="sl-SI"/>
                    </w:rPr>
                  </w:pPr>
                  <w:r w:rsidRPr="00B940F3">
                    <w:rPr>
                      <w:lang w:val="sl-SI"/>
                    </w:rPr>
                    <w:t xml:space="preserve">IME I PREZIME </w:t>
                  </w:r>
                </w:p>
              </w:tc>
              <w:tc>
                <w:tcPr>
                  <w:tcW w:w="1219" w:type="dxa"/>
                </w:tcPr>
                <w:p w:rsidR="00B940F3" w:rsidRPr="00B940F3" w:rsidRDefault="00B940F3" w:rsidP="00B940F3">
                  <w:pPr>
                    <w:tabs>
                      <w:tab w:val="left" w:pos="900"/>
                      <w:tab w:val="left" w:pos="1800"/>
                    </w:tabs>
                    <w:jc w:val="both"/>
                    <w:rPr>
                      <w:lang w:val="sl-SI"/>
                    </w:rPr>
                  </w:pPr>
                  <w:r w:rsidRPr="00B940F3">
                    <w:rPr>
                      <w:lang w:val="sl-SI"/>
                    </w:rPr>
                    <w:t>RED.PROF</w:t>
                  </w:r>
                </w:p>
              </w:tc>
              <w:tc>
                <w:tcPr>
                  <w:tcW w:w="1397" w:type="dxa"/>
                </w:tcPr>
                <w:p w:rsidR="00B940F3" w:rsidRPr="00B940F3" w:rsidRDefault="00B940F3" w:rsidP="00B940F3">
                  <w:pPr>
                    <w:tabs>
                      <w:tab w:val="left" w:pos="900"/>
                      <w:tab w:val="left" w:pos="1800"/>
                    </w:tabs>
                    <w:jc w:val="both"/>
                    <w:rPr>
                      <w:lang w:val="sl-SI"/>
                    </w:rPr>
                  </w:pPr>
                  <w:r w:rsidRPr="00B940F3">
                    <w:rPr>
                      <w:lang w:val="sl-SI"/>
                    </w:rPr>
                    <w:t>VAN.PROF</w:t>
                  </w:r>
                </w:p>
              </w:tc>
              <w:tc>
                <w:tcPr>
                  <w:tcW w:w="1069" w:type="dxa"/>
                </w:tcPr>
                <w:p w:rsidR="00B940F3" w:rsidRPr="00B940F3" w:rsidRDefault="00B940F3" w:rsidP="00B940F3">
                  <w:pPr>
                    <w:tabs>
                      <w:tab w:val="left" w:pos="900"/>
                      <w:tab w:val="left" w:pos="1800"/>
                    </w:tabs>
                    <w:jc w:val="both"/>
                    <w:rPr>
                      <w:lang w:val="sl-SI"/>
                    </w:rPr>
                  </w:pPr>
                  <w:r w:rsidRPr="00B940F3">
                    <w:rPr>
                      <w:lang w:val="sl-SI"/>
                    </w:rPr>
                    <w:t>DOC.</w:t>
                  </w: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1.</w:t>
                  </w:r>
                </w:p>
              </w:tc>
              <w:tc>
                <w:tcPr>
                  <w:tcW w:w="3388" w:type="dxa"/>
                </w:tcPr>
                <w:p w:rsidR="00B940F3" w:rsidRPr="00B940F3" w:rsidRDefault="00B940F3" w:rsidP="00B940F3">
                  <w:pPr>
                    <w:tabs>
                      <w:tab w:val="left" w:pos="900"/>
                      <w:tab w:val="left" w:pos="1800"/>
                    </w:tabs>
                    <w:jc w:val="both"/>
                    <w:rPr>
                      <w:lang w:val="sl-SI"/>
                    </w:rPr>
                  </w:pPr>
                  <w:r w:rsidRPr="00B940F3">
                    <w:rPr>
                      <w:lang w:val="sl-SI"/>
                    </w:rPr>
                    <w:t>Saša Milić</w:t>
                  </w:r>
                </w:p>
              </w:tc>
              <w:tc>
                <w:tcPr>
                  <w:tcW w:w="1219" w:type="dxa"/>
                </w:tcPr>
                <w:p w:rsidR="00B940F3" w:rsidRPr="00B940F3" w:rsidRDefault="00B940F3" w:rsidP="00B940F3">
                  <w:pPr>
                    <w:tabs>
                      <w:tab w:val="left" w:pos="900"/>
                      <w:tab w:val="left" w:pos="1800"/>
                    </w:tabs>
                    <w:jc w:val="center"/>
                    <w:rPr>
                      <w:lang w:val="sl-SI"/>
                    </w:rPr>
                  </w:pPr>
                  <w:r w:rsidRPr="00B940F3">
                    <w:rPr>
                      <w:lang w:val="sl-SI"/>
                    </w:rPr>
                    <w:t>x</w:t>
                  </w: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2</w:t>
                  </w:r>
                </w:p>
              </w:tc>
              <w:tc>
                <w:tcPr>
                  <w:tcW w:w="3388" w:type="dxa"/>
                </w:tcPr>
                <w:p w:rsidR="00B940F3" w:rsidRPr="00B940F3" w:rsidRDefault="00B940F3" w:rsidP="00B940F3">
                  <w:pPr>
                    <w:tabs>
                      <w:tab w:val="left" w:pos="900"/>
                      <w:tab w:val="left" w:pos="1800"/>
                    </w:tabs>
                    <w:jc w:val="both"/>
                    <w:rPr>
                      <w:lang w:val="sl-SI"/>
                    </w:rPr>
                  </w:pPr>
                  <w:r w:rsidRPr="00B940F3">
                    <w:rPr>
                      <w:lang w:val="sl-SI"/>
                    </w:rPr>
                    <w:t>Nikola Mijanović</w:t>
                  </w:r>
                </w:p>
              </w:tc>
              <w:tc>
                <w:tcPr>
                  <w:tcW w:w="1219" w:type="dxa"/>
                </w:tcPr>
                <w:p w:rsidR="00B940F3" w:rsidRPr="00B940F3" w:rsidRDefault="00B940F3" w:rsidP="00B940F3">
                  <w:pPr>
                    <w:tabs>
                      <w:tab w:val="left" w:pos="900"/>
                      <w:tab w:val="left" w:pos="1800"/>
                    </w:tabs>
                    <w:jc w:val="center"/>
                    <w:rPr>
                      <w:lang w:val="sl-SI"/>
                    </w:rPr>
                  </w:pPr>
                  <w:r w:rsidRPr="00B940F3">
                    <w:rPr>
                      <w:lang w:val="sl-SI"/>
                    </w:rPr>
                    <w:t>x</w:t>
                  </w: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3.</w:t>
                  </w:r>
                </w:p>
              </w:tc>
              <w:tc>
                <w:tcPr>
                  <w:tcW w:w="3388" w:type="dxa"/>
                </w:tcPr>
                <w:p w:rsidR="00B940F3" w:rsidRPr="00B940F3" w:rsidRDefault="00B940F3" w:rsidP="00B940F3">
                  <w:pPr>
                    <w:tabs>
                      <w:tab w:val="left" w:pos="900"/>
                      <w:tab w:val="left" w:pos="1800"/>
                    </w:tabs>
                    <w:jc w:val="both"/>
                    <w:rPr>
                      <w:lang w:val="sl-SI"/>
                    </w:rPr>
                  </w:pPr>
                  <w:r w:rsidRPr="00B940F3">
                    <w:rPr>
                      <w:lang w:val="sl-SI"/>
                    </w:rPr>
                    <w:t>Katarina Todorović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r w:rsidRPr="00B940F3">
                    <w:rPr>
                      <w:lang w:val="sl-SI"/>
                    </w:rPr>
                    <w:t>x</w:t>
                  </w:r>
                </w:p>
              </w:tc>
              <w:tc>
                <w:tcPr>
                  <w:tcW w:w="1069" w:type="dxa"/>
                </w:tcPr>
                <w:p w:rsidR="00B940F3" w:rsidRPr="00B940F3" w:rsidRDefault="00B940F3" w:rsidP="00B940F3">
                  <w:pPr>
                    <w:tabs>
                      <w:tab w:val="left" w:pos="900"/>
                      <w:tab w:val="left" w:pos="1800"/>
                    </w:tabs>
                    <w:jc w:val="center"/>
                    <w:rPr>
                      <w:lang w:val="sl-SI"/>
                    </w:rPr>
                  </w:pP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4.</w:t>
                  </w:r>
                </w:p>
              </w:tc>
              <w:tc>
                <w:tcPr>
                  <w:tcW w:w="3388" w:type="dxa"/>
                </w:tcPr>
                <w:p w:rsidR="00B940F3" w:rsidRPr="00B940F3" w:rsidRDefault="00B940F3" w:rsidP="00B940F3">
                  <w:pPr>
                    <w:tabs>
                      <w:tab w:val="left" w:pos="900"/>
                      <w:tab w:val="left" w:pos="1800"/>
                    </w:tabs>
                    <w:jc w:val="both"/>
                    <w:rPr>
                      <w:lang w:val="sl-SI"/>
                    </w:rPr>
                  </w:pPr>
                  <w:r w:rsidRPr="00B940F3">
                    <w:rPr>
                      <w:lang w:val="sl-SI"/>
                    </w:rPr>
                    <w:t>Vučina Zorić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r w:rsidRPr="00B940F3">
                    <w:rPr>
                      <w:lang w:val="sl-SI"/>
                    </w:rPr>
                    <w:t>x</w:t>
                  </w:r>
                </w:p>
              </w:tc>
              <w:tc>
                <w:tcPr>
                  <w:tcW w:w="1069" w:type="dxa"/>
                </w:tcPr>
                <w:p w:rsidR="00B940F3" w:rsidRPr="00B940F3" w:rsidRDefault="00B940F3" w:rsidP="00B940F3">
                  <w:pPr>
                    <w:tabs>
                      <w:tab w:val="left" w:pos="900"/>
                      <w:tab w:val="left" w:pos="1800"/>
                    </w:tabs>
                    <w:jc w:val="center"/>
                    <w:rPr>
                      <w:lang w:val="sl-SI"/>
                    </w:rPr>
                  </w:pP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5.</w:t>
                  </w:r>
                </w:p>
              </w:tc>
              <w:tc>
                <w:tcPr>
                  <w:tcW w:w="3388" w:type="dxa"/>
                </w:tcPr>
                <w:p w:rsidR="00B940F3" w:rsidRPr="00B940F3" w:rsidRDefault="00B940F3" w:rsidP="00B940F3">
                  <w:pPr>
                    <w:tabs>
                      <w:tab w:val="left" w:pos="900"/>
                      <w:tab w:val="left" w:pos="1800"/>
                    </w:tabs>
                    <w:jc w:val="both"/>
                    <w:rPr>
                      <w:lang w:val="sl-SI"/>
                    </w:rPr>
                  </w:pPr>
                  <w:r w:rsidRPr="00B940F3">
                    <w:rPr>
                      <w:lang w:val="sl-SI"/>
                    </w:rPr>
                    <w:t>Tatjana Novović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r w:rsidRPr="00B940F3">
                    <w:rPr>
                      <w:lang w:val="sl-SI"/>
                    </w:rPr>
                    <w:t>x</w:t>
                  </w:r>
                </w:p>
              </w:tc>
              <w:tc>
                <w:tcPr>
                  <w:tcW w:w="1069" w:type="dxa"/>
                </w:tcPr>
                <w:p w:rsidR="00B940F3" w:rsidRPr="00B940F3" w:rsidRDefault="00B940F3" w:rsidP="00B940F3">
                  <w:pPr>
                    <w:tabs>
                      <w:tab w:val="left" w:pos="900"/>
                      <w:tab w:val="left" w:pos="1800"/>
                    </w:tabs>
                    <w:jc w:val="center"/>
                    <w:rPr>
                      <w:lang w:val="sl-SI"/>
                    </w:rPr>
                  </w:pP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6.</w:t>
                  </w:r>
                </w:p>
              </w:tc>
              <w:tc>
                <w:tcPr>
                  <w:tcW w:w="3388" w:type="dxa"/>
                </w:tcPr>
                <w:p w:rsidR="00B940F3" w:rsidRPr="00B940F3" w:rsidRDefault="00B940F3" w:rsidP="00B940F3">
                  <w:pPr>
                    <w:tabs>
                      <w:tab w:val="left" w:pos="900"/>
                      <w:tab w:val="left" w:pos="1800"/>
                    </w:tabs>
                    <w:jc w:val="both"/>
                    <w:rPr>
                      <w:lang w:val="sl-SI"/>
                    </w:rPr>
                  </w:pPr>
                  <w:r w:rsidRPr="00B940F3">
                    <w:rPr>
                      <w:lang w:val="sl-SI"/>
                    </w:rPr>
                    <w:t>Nada Šakotić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r w:rsidRPr="00B940F3">
                    <w:rPr>
                      <w:lang w:val="sl-SI"/>
                    </w:rPr>
                    <w:t>x</w:t>
                  </w: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7.</w:t>
                  </w:r>
                </w:p>
              </w:tc>
              <w:tc>
                <w:tcPr>
                  <w:tcW w:w="3388" w:type="dxa"/>
                </w:tcPr>
                <w:p w:rsidR="00B940F3" w:rsidRPr="00B940F3" w:rsidRDefault="00B940F3" w:rsidP="00B940F3">
                  <w:pPr>
                    <w:tabs>
                      <w:tab w:val="left" w:pos="900"/>
                      <w:tab w:val="left" w:pos="1800"/>
                    </w:tabs>
                    <w:jc w:val="both"/>
                    <w:rPr>
                      <w:lang w:val="sl-SI"/>
                    </w:rPr>
                  </w:pPr>
                  <w:r w:rsidRPr="00B940F3">
                    <w:rPr>
                      <w:lang w:val="sl-SI"/>
                    </w:rPr>
                    <w:t>Biljana Maslovarić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r w:rsidRPr="00B940F3">
                    <w:rPr>
                      <w:lang w:val="sl-SI"/>
                    </w:rPr>
                    <w:t>x</w:t>
                  </w: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8.</w:t>
                  </w:r>
                </w:p>
              </w:tc>
              <w:tc>
                <w:tcPr>
                  <w:tcW w:w="3388" w:type="dxa"/>
                </w:tcPr>
                <w:p w:rsidR="00B940F3" w:rsidRPr="00B940F3" w:rsidRDefault="00B940F3" w:rsidP="00B940F3">
                  <w:pPr>
                    <w:tabs>
                      <w:tab w:val="left" w:pos="900"/>
                      <w:tab w:val="left" w:pos="1800"/>
                    </w:tabs>
                    <w:jc w:val="both"/>
                    <w:rPr>
                      <w:lang w:val="sl-SI"/>
                    </w:rPr>
                  </w:pPr>
                  <w:r w:rsidRPr="00B940F3">
                    <w:rPr>
                      <w:lang w:val="sl-SI"/>
                    </w:rPr>
                    <w:t>Milorad Simunović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r w:rsidRPr="00B940F3">
                    <w:rPr>
                      <w:lang w:val="sl-SI"/>
                    </w:rPr>
                    <w:t>x</w:t>
                  </w:r>
                </w:p>
              </w:tc>
              <w:tc>
                <w:tcPr>
                  <w:tcW w:w="1069" w:type="dxa"/>
                </w:tcPr>
                <w:p w:rsidR="00B940F3" w:rsidRPr="00B940F3" w:rsidRDefault="00B940F3" w:rsidP="00B940F3">
                  <w:pPr>
                    <w:tabs>
                      <w:tab w:val="left" w:pos="900"/>
                      <w:tab w:val="left" w:pos="1800"/>
                    </w:tabs>
                    <w:jc w:val="center"/>
                    <w:rPr>
                      <w:lang w:val="sl-SI"/>
                    </w:rPr>
                  </w:pP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9.</w:t>
                  </w:r>
                </w:p>
              </w:tc>
              <w:tc>
                <w:tcPr>
                  <w:tcW w:w="3388" w:type="dxa"/>
                </w:tcPr>
                <w:p w:rsidR="00B940F3" w:rsidRPr="00B940F3" w:rsidRDefault="00B940F3" w:rsidP="00B940F3">
                  <w:pPr>
                    <w:tabs>
                      <w:tab w:val="left" w:pos="900"/>
                      <w:tab w:val="left" w:pos="1800"/>
                    </w:tabs>
                    <w:jc w:val="both"/>
                    <w:rPr>
                      <w:lang w:val="sl-SI"/>
                    </w:rPr>
                  </w:pPr>
                  <w:r w:rsidRPr="00B940F3">
                    <w:rPr>
                      <w:lang w:val="sl-SI"/>
                    </w:rPr>
                    <w:t>Vladimir Drekalović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r w:rsidRPr="00B940F3">
                    <w:rPr>
                      <w:lang w:val="sl-SI"/>
                    </w:rPr>
                    <w:t>x</w:t>
                  </w: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10.</w:t>
                  </w:r>
                </w:p>
              </w:tc>
              <w:tc>
                <w:tcPr>
                  <w:tcW w:w="3388" w:type="dxa"/>
                </w:tcPr>
                <w:p w:rsidR="00B940F3" w:rsidRPr="00B940F3" w:rsidRDefault="00B940F3" w:rsidP="00B940F3">
                  <w:pPr>
                    <w:tabs>
                      <w:tab w:val="left" w:pos="900"/>
                      <w:tab w:val="left" w:pos="1800"/>
                    </w:tabs>
                    <w:jc w:val="both"/>
                    <w:rPr>
                      <w:lang w:val="sl-SI"/>
                    </w:rPr>
                  </w:pPr>
                  <w:r w:rsidRPr="00B940F3">
                    <w:rPr>
                      <w:lang w:val="sl-SI"/>
                    </w:rPr>
                    <w:t>Nikola Žarić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r w:rsidRPr="00B940F3">
                    <w:rPr>
                      <w:lang w:val="sl-SI"/>
                    </w:rPr>
                    <w:t>x</w:t>
                  </w: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11.</w:t>
                  </w:r>
                </w:p>
              </w:tc>
              <w:tc>
                <w:tcPr>
                  <w:tcW w:w="3388" w:type="dxa"/>
                </w:tcPr>
                <w:p w:rsidR="00B940F3" w:rsidRPr="00B940F3" w:rsidRDefault="00B940F3" w:rsidP="00B940F3">
                  <w:pPr>
                    <w:tabs>
                      <w:tab w:val="left" w:pos="900"/>
                      <w:tab w:val="left" w:pos="1800"/>
                    </w:tabs>
                    <w:jc w:val="both"/>
                    <w:rPr>
                      <w:lang w:val="sl-SI"/>
                    </w:rPr>
                  </w:pPr>
                  <w:r w:rsidRPr="00B940F3">
                    <w:rPr>
                      <w:lang w:val="sl-SI"/>
                    </w:rPr>
                    <w:t>Dijana Vučković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r w:rsidRPr="00B940F3">
                    <w:rPr>
                      <w:lang w:val="sl-SI"/>
                    </w:rPr>
                    <w:t>x</w:t>
                  </w: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12.</w:t>
                  </w:r>
                </w:p>
              </w:tc>
              <w:tc>
                <w:tcPr>
                  <w:tcW w:w="3388" w:type="dxa"/>
                </w:tcPr>
                <w:p w:rsidR="00B940F3" w:rsidRPr="00B940F3" w:rsidRDefault="00B940F3" w:rsidP="00B940F3">
                  <w:pPr>
                    <w:tabs>
                      <w:tab w:val="left" w:pos="900"/>
                      <w:tab w:val="left" w:pos="1800"/>
                    </w:tabs>
                    <w:jc w:val="both"/>
                    <w:rPr>
                      <w:lang w:val="sl-SI"/>
                    </w:rPr>
                  </w:pPr>
                  <w:r w:rsidRPr="00B940F3">
                    <w:rPr>
                      <w:lang w:val="sl-SI"/>
                    </w:rPr>
                    <w:t>Božidar Popović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r w:rsidRPr="00B940F3">
                    <w:rPr>
                      <w:lang w:val="sl-SI"/>
                    </w:rPr>
                    <w:t>x</w:t>
                  </w: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13.</w:t>
                  </w:r>
                </w:p>
              </w:tc>
              <w:tc>
                <w:tcPr>
                  <w:tcW w:w="3388" w:type="dxa"/>
                </w:tcPr>
                <w:p w:rsidR="00B940F3" w:rsidRPr="00B940F3" w:rsidRDefault="00B940F3" w:rsidP="00B940F3">
                  <w:pPr>
                    <w:tabs>
                      <w:tab w:val="left" w:pos="900"/>
                      <w:tab w:val="left" w:pos="1800"/>
                    </w:tabs>
                    <w:jc w:val="both"/>
                    <w:rPr>
                      <w:lang w:val="sl-SI"/>
                    </w:rPr>
                  </w:pPr>
                  <w:r w:rsidRPr="00B940F3">
                    <w:rPr>
                      <w:lang w:val="sl-SI"/>
                    </w:rPr>
                    <w:t>Veselinka Milović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p>
              </w:tc>
              <w:tc>
                <w:tcPr>
                  <w:tcW w:w="1069" w:type="dxa"/>
                </w:tcPr>
                <w:p w:rsidR="00B940F3" w:rsidRPr="00B940F3" w:rsidRDefault="00B940F3" w:rsidP="00B940F3">
                  <w:pPr>
                    <w:tabs>
                      <w:tab w:val="left" w:pos="900"/>
                      <w:tab w:val="left" w:pos="1800"/>
                    </w:tabs>
                    <w:jc w:val="center"/>
                    <w:rPr>
                      <w:lang w:val="sl-SI"/>
                    </w:rPr>
                  </w:pPr>
                  <w:r w:rsidRPr="00B940F3">
                    <w:rPr>
                      <w:lang w:val="sl-SI"/>
                    </w:rPr>
                    <w:t>x</w:t>
                  </w: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14.</w:t>
                  </w:r>
                </w:p>
              </w:tc>
              <w:tc>
                <w:tcPr>
                  <w:tcW w:w="3388" w:type="dxa"/>
                </w:tcPr>
                <w:p w:rsidR="00B940F3" w:rsidRPr="00B940F3" w:rsidRDefault="00B940F3" w:rsidP="00B940F3">
                  <w:pPr>
                    <w:tabs>
                      <w:tab w:val="left" w:pos="900"/>
                      <w:tab w:val="left" w:pos="1800"/>
                    </w:tabs>
                    <w:jc w:val="both"/>
                    <w:rPr>
                      <w:lang w:val="sl-SI"/>
                    </w:rPr>
                  </w:pPr>
                  <w:r w:rsidRPr="00B940F3">
                    <w:rPr>
                      <w:lang w:val="sl-SI"/>
                    </w:rPr>
                    <w:t>Jelena Teodorović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r w:rsidRPr="00B940F3">
                    <w:rPr>
                      <w:lang w:val="sl-SI"/>
                    </w:rPr>
                    <w:t>x</w:t>
                  </w:r>
                </w:p>
              </w:tc>
              <w:tc>
                <w:tcPr>
                  <w:tcW w:w="1069" w:type="dxa"/>
                </w:tcPr>
                <w:p w:rsidR="00B940F3" w:rsidRPr="00B940F3" w:rsidRDefault="00B940F3" w:rsidP="00B940F3">
                  <w:pPr>
                    <w:tabs>
                      <w:tab w:val="left" w:pos="900"/>
                      <w:tab w:val="left" w:pos="1800"/>
                    </w:tabs>
                    <w:jc w:val="center"/>
                    <w:rPr>
                      <w:lang w:val="sl-SI"/>
                    </w:rPr>
                  </w:pPr>
                </w:p>
              </w:tc>
            </w:tr>
            <w:tr w:rsidR="00B940F3" w:rsidRPr="00B940F3" w:rsidTr="00975689">
              <w:tc>
                <w:tcPr>
                  <w:tcW w:w="598" w:type="dxa"/>
                </w:tcPr>
                <w:p w:rsidR="00B940F3" w:rsidRPr="00B940F3" w:rsidRDefault="00B940F3" w:rsidP="00B940F3">
                  <w:pPr>
                    <w:tabs>
                      <w:tab w:val="left" w:pos="900"/>
                      <w:tab w:val="left" w:pos="1800"/>
                    </w:tabs>
                    <w:jc w:val="both"/>
                    <w:rPr>
                      <w:lang w:val="sl-SI"/>
                    </w:rPr>
                  </w:pPr>
                  <w:r w:rsidRPr="00B940F3">
                    <w:rPr>
                      <w:lang w:val="sl-SI"/>
                    </w:rPr>
                    <w:t>15.</w:t>
                  </w:r>
                </w:p>
              </w:tc>
              <w:tc>
                <w:tcPr>
                  <w:tcW w:w="3388" w:type="dxa"/>
                </w:tcPr>
                <w:p w:rsidR="00B940F3" w:rsidRPr="00B940F3" w:rsidRDefault="00B940F3" w:rsidP="00B940F3">
                  <w:pPr>
                    <w:tabs>
                      <w:tab w:val="left" w:pos="900"/>
                      <w:tab w:val="left" w:pos="1800"/>
                    </w:tabs>
                    <w:jc w:val="both"/>
                    <w:rPr>
                      <w:lang w:val="sl-SI"/>
                    </w:rPr>
                  </w:pPr>
                  <w:r w:rsidRPr="00B940F3">
                    <w:rPr>
                      <w:lang w:val="sl-SI"/>
                    </w:rPr>
                    <w:t>Jovana Milutinović</w:t>
                  </w:r>
                </w:p>
              </w:tc>
              <w:tc>
                <w:tcPr>
                  <w:tcW w:w="1219" w:type="dxa"/>
                </w:tcPr>
                <w:p w:rsidR="00B940F3" w:rsidRPr="00B940F3" w:rsidRDefault="00B940F3" w:rsidP="00B940F3">
                  <w:pPr>
                    <w:tabs>
                      <w:tab w:val="left" w:pos="900"/>
                      <w:tab w:val="left" w:pos="1800"/>
                    </w:tabs>
                    <w:jc w:val="center"/>
                    <w:rPr>
                      <w:lang w:val="sl-SI"/>
                    </w:rPr>
                  </w:pPr>
                </w:p>
              </w:tc>
              <w:tc>
                <w:tcPr>
                  <w:tcW w:w="1397" w:type="dxa"/>
                </w:tcPr>
                <w:p w:rsidR="00B940F3" w:rsidRPr="00B940F3" w:rsidRDefault="00B940F3" w:rsidP="00B940F3">
                  <w:pPr>
                    <w:tabs>
                      <w:tab w:val="left" w:pos="900"/>
                      <w:tab w:val="left" w:pos="1800"/>
                    </w:tabs>
                    <w:jc w:val="center"/>
                    <w:rPr>
                      <w:lang w:val="sl-SI"/>
                    </w:rPr>
                  </w:pPr>
                  <w:r w:rsidRPr="00B940F3">
                    <w:rPr>
                      <w:lang w:val="sl-SI"/>
                    </w:rPr>
                    <w:t>x</w:t>
                  </w:r>
                </w:p>
              </w:tc>
              <w:tc>
                <w:tcPr>
                  <w:tcW w:w="1069" w:type="dxa"/>
                </w:tcPr>
                <w:p w:rsidR="00B940F3" w:rsidRPr="00B940F3" w:rsidRDefault="00B940F3" w:rsidP="00B940F3">
                  <w:pPr>
                    <w:tabs>
                      <w:tab w:val="left" w:pos="900"/>
                      <w:tab w:val="left" w:pos="1800"/>
                    </w:tabs>
                    <w:jc w:val="center"/>
                    <w:rPr>
                      <w:lang w:val="sl-SI"/>
                    </w:rPr>
                  </w:pPr>
                </w:p>
              </w:tc>
            </w:tr>
          </w:tbl>
          <w:p w:rsidR="00B940F3" w:rsidRPr="00B940F3" w:rsidRDefault="00B940F3" w:rsidP="00B940F3">
            <w:pPr>
              <w:tabs>
                <w:tab w:val="left" w:pos="900"/>
                <w:tab w:val="left" w:pos="1800"/>
              </w:tabs>
              <w:jc w:val="both"/>
              <w:rPr>
                <w:lang w:val="sl-SI"/>
              </w:rPr>
            </w:pPr>
          </w:p>
          <w:p w:rsidR="00B940F3" w:rsidRPr="00B940F3" w:rsidRDefault="00B940F3" w:rsidP="00B940F3">
            <w:pPr>
              <w:tabs>
                <w:tab w:val="left" w:pos="900"/>
                <w:tab w:val="left" w:pos="1800"/>
              </w:tabs>
              <w:jc w:val="both"/>
              <w:rPr>
                <w:lang w:val="sl-SI"/>
              </w:rPr>
            </w:pPr>
            <w:r w:rsidRPr="00B940F3">
              <w:rPr>
                <w:lang w:val="sl-SI"/>
              </w:rPr>
              <w:t>SPISAK ZAPOSLENIH SARADNIKA</w:t>
            </w:r>
          </w:p>
          <w:p w:rsidR="00B940F3" w:rsidRPr="00B940F3" w:rsidRDefault="00B940F3" w:rsidP="00B940F3">
            <w:pPr>
              <w:tabs>
                <w:tab w:val="left" w:pos="900"/>
                <w:tab w:val="left" w:pos="1800"/>
              </w:tabs>
              <w:jc w:val="both"/>
              <w:rPr>
                <w:lang w:val="sl-SI"/>
              </w:rPr>
            </w:pPr>
          </w:p>
          <w:tbl>
            <w:tblPr>
              <w:tblStyle w:val="TableGrid"/>
              <w:tblW w:w="0" w:type="auto"/>
              <w:tblLook w:val="04A0" w:firstRow="1" w:lastRow="0" w:firstColumn="1" w:lastColumn="0" w:noHBand="0" w:noVBand="1"/>
            </w:tblPr>
            <w:tblGrid>
              <w:gridCol w:w="656"/>
              <w:gridCol w:w="2410"/>
              <w:gridCol w:w="1533"/>
            </w:tblGrid>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BR</w:t>
                  </w:r>
                </w:p>
              </w:tc>
              <w:tc>
                <w:tcPr>
                  <w:tcW w:w="2410" w:type="dxa"/>
                </w:tcPr>
                <w:p w:rsidR="00B940F3" w:rsidRPr="00B940F3" w:rsidRDefault="00B940F3" w:rsidP="00B940F3">
                  <w:pPr>
                    <w:tabs>
                      <w:tab w:val="left" w:pos="900"/>
                      <w:tab w:val="left" w:pos="1800"/>
                    </w:tabs>
                    <w:jc w:val="both"/>
                    <w:rPr>
                      <w:lang w:val="sl-SI"/>
                    </w:rPr>
                  </w:pPr>
                  <w:r w:rsidRPr="00B940F3">
                    <w:rPr>
                      <w:lang w:val="sl-SI"/>
                    </w:rPr>
                    <w:t>IME I PREZIME</w:t>
                  </w:r>
                </w:p>
              </w:tc>
              <w:tc>
                <w:tcPr>
                  <w:tcW w:w="1533" w:type="dxa"/>
                </w:tcPr>
                <w:p w:rsidR="00B940F3" w:rsidRPr="00B940F3" w:rsidRDefault="00B940F3" w:rsidP="00B940F3">
                  <w:pPr>
                    <w:tabs>
                      <w:tab w:val="left" w:pos="900"/>
                      <w:tab w:val="left" w:pos="1800"/>
                    </w:tabs>
                    <w:jc w:val="both"/>
                    <w:rPr>
                      <w:lang w:val="sl-SI"/>
                    </w:rPr>
                  </w:pPr>
                  <w:r w:rsidRPr="00B940F3">
                    <w:rPr>
                      <w:lang w:val="sl-SI"/>
                    </w:rPr>
                    <w:t>ZVANJE</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1.</w:t>
                  </w:r>
                </w:p>
              </w:tc>
              <w:tc>
                <w:tcPr>
                  <w:tcW w:w="2410" w:type="dxa"/>
                </w:tcPr>
                <w:p w:rsidR="00B940F3" w:rsidRPr="00B940F3" w:rsidRDefault="00B940F3" w:rsidP="00B940F3">
                  <w:pPr>
                    <w:tabs>
                      <w:tab w:val="left" w:pos="900"/>
                      <w:tab w:val="left" w:pos="1800"/>
                    </w:tabs>
                    <w:jc w:val="both"/>
                    <w:rPr>
                      <w:lang w:val="sl-SI"/>
                    </w:rPr>
                  </w:pPr>
                  <w:r w:rsidRPr="00B940F3">
                    <w:rPr>
                      <w:lang w:val="sl-SI"/>
                    </w:rPr>
                    <w:t>Jelena Mašnić</w:t>
                  </w:r>
                </w:p>
              </w:tc>
              <w:tc>
                <w:tcPr>
                  <w:tcW w:w="1533" w:type="dxa"/>
                </w:tcPr>
                <w:p w:rsidR="00B940F3" w:rsidRPr="00B940F3" w:rsidRDefault="00AC0D94" w:rsidP="00B940F3">
                  <w:pPr>
                    <w:tabs>
                      <w:tab w:val="left" w:pos="900"/>
                      <w:tab w:val="left" w:pos="1800"/>
                    </w:tabs>
                    <w:jc w:val="both"/>
                    <w:rPr>
                      <w:lang w:val="sl-SI"/>
                    </w:rPr>
                  </w:pPr>
                  <w:r w:rsidRPr="00B940F3">
                    <w:rPr>
                      <w:lang w:val="sl-SI"/>
                    </w:rPr>
                    <w:t>D</w:t>
                  </w:r>
                  <w:r w:rsidR="00B940F3" w:rsidRPr="00B940F3">
                    <w:rPr>
                      <w:lang w:val="sl-SI"/>
                    </w:rPr>
                    <w:t>r</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 xml:space="preserve">2. </w:t>
                  </w:r>
                </w:p>
              </w:tc>
              <w:tc>
                <w:tcPr>
                  <w:tcW w:w="2410" w:type="dxa"/>
                </w:tcPr>
                <w:p w:rsidR="00B940F3" w:rsidRPr="00B940F3" w:rsidRDefault="00B940F3" w:rsidP="00B940F3">
                  <w:pPr>
                    <w:tabs>
                      <w:tab w:val="left" w:pos="900"/>
                      <w:tab w:val="left" w:pos="1800"/>
                    </w:tabs>
                    <w:jc w:val="both"/>
                    <w:rPr>
                      <w:lang w:val="sl-SI"/>
                    </w:rPr>
                  </w:pPr>
                  <w:r w:rsidRPr="00B940F3">
                    <w:rPr>
                      <w:lang w:val="sl-SI"/>
                    </w:rPr>
                    <w:t>Emir Avdagić</w:t>
                  </w:r>
                </w:p>
              </w:tc>
              <w:tc>
                <w:tcPr>
                  <w:tcW w:w="1533" w:type="dxa"/>
                </w:tcPr>
                <w:p w:rsidR="00B940F3" w:rsidRPr="00B940F3" w:rsidRDefault="00AC0D94" w:rsidP="00B940F3">
                  <w:pPr>
                    <w:tabs>
                      <w:tab w:val="left" w:pos="900"/>
                      <w:tab w:val="left" w:pos="1800"/>
                    </w:tabs>
                    <w:jc w:val="both"/>
                    <w:rPr>
                      <w:lang w:val="sl-SI"/>
                    </w:rPr>
                  </w:pPr>
                  <w:r w:rsidRPr="00B940F3">
                    <w:rPr>
                      <w:lang w:val="sl-SI"/>
                    </w:rPr>
                    <w:t>D</w:t>
                  </w:r>
                  <w:r w:rsidR="00B940F3" w:rsidRPr="00B940F3">
                    <w:rPr>
                      <w:lang w:val="sl-SI"/>
                    </w:rPr>
                    <w:t>r</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3.</w:t>
                  </w:r>
                </w:p>
              </w:tc>
              <w:tc>
                <w:tcPr>
                  <w:tcW w:w="2410" w:type="dxa"/>
                </w:tcPr>
                <w:p w:rsidR="00B940F3" w:rsidRPr="00B940F3" w:rsidRDefault="00B940F3" w:rsidP="00B940F3">
                  <w:pPr>
                    <w:tabs>
                      <w:tab w:val="left" w:pos="900"/>
                      <w:tab w:val="left" w:pos="1800"/>
                    </w:tabs>
                    <w:jc w:val="both"/>
                    <w:rPr>
                      <w:lang w:val="sl-SI"/>
                    </w:rPr>
                  </w:pPr>
                  <w:r w:rsidRPr="00B940F3">
                    <w:rPr>
                      <w:lang w:val="sl-SI"/>
                    </w:rPr>
                    <w:t>Mirko Đukanović</w:t>
                  </w:r>
                </w:p>
              </w:tc>
              <w:tc>
                <w:tcPr>
                  <w:tcW w:w="1533" w:type="dxa"/>
                </w:tcPr>
                <w:p w:rsidR="00B940F3" w:rsidRPr="00B940F3" w:rsidRDefault="00AC0D94" w:rsidP="00B940F3">
                  <w:pPr>
                    <w:tabs>
                      <w:tab w:val="left" w:pos="900"/>
                      <w:tab w:val="left" w:pos="1800"/>
                    </w:tabs>
                    <w:jc w:val="both"/>
                    <w:rPr>
                      <w:lang w:val="sl-SI"/>
                    </w:rPr>
                  </w:pPr>
                  <w:r w:rsidRPr="00B940F3">
                    <w:rPr>
                      <w:lang w:val="sl-SI"/>
                    </w:rPr>
                    <w:t>D</w:t>
                  </w:r>
                  <w:r w:rsidR="00B940F3" w:rsidRPr="00B940F3">
                    <w:rPr>
                      <w:lang w:val="sl-SI"/>
                    </w:rPr>
                    <w:t>r</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4.</w:t>
                  </w:r>
                </w:p>
              </w:tc>
              <w:tc>
                <w:tcPr>
                  <w:tcW w:w="2410" w:type="dxa"/>
                </w:tcPr>
                <w:p w:rsidR="00B940F3" w:rsidRPr="00B940F3" w:rsidRDefault="00B940F3" w:rsidP="00B940F3">
                  <w:pPr>
                    <w:tabs>
                      <w:tab w:val="left" w:pos="900"/>
                      <w:tab w:val="left" w:pos="1800"/>
                    </w:tabs>
                    <w:jc w:val="both"/>
                    <w:rPr>
                      <w:lang w:val="sl-SI"/>
                    </w:rPr>
                  </w:pPr>
                  <w:r w:rsidRPr="00B940F3">
                    <w:rPr>
                      <w:lang w:val="sl-SI"/>
                    </w:rPr>
                    <w:t>Jovana Marojević</w:t>
                  </w:r>
                </w:p>
              </w:tc>
              <w:tc>
                <w:tcPr>
                  <w:tcW w:w="1533" w:type="dxa"/>
                </w:tcPr>
                <w:p w:rsidR="00B940F3" w:rsidRPr="00B940F3" w:rsidRDefault="00AC0D94" w:rsidP="00B940F3">
                  <w:pPr>
                    <w:tabs>
                      <w:tab w:val="left" w:pos="900"/>
                      <w:tab w:val="left" w:pos="1800"/>
                    </w:tabs>
                    <w:jc w:val="both"/>
                    <w:rPr>
                      <w:lang w:val="sl-SI"/>
                    </w:rPr>
                  </w:pPr>
                  <w:r w:rsidRPr="00B940F3">
                    <w:rPr>
                      <w:lang w:val="sl-SI"/>
                    </w:rPr>
                    <w:t>M</w:t>
                  </w:r>
                  <w:r w:rsidR="00B940F3" w:rsidRPr="00B940F3">
                    <w:rPr>
                      <w:lang w:val="sl-SI"/>
                    </w:rPr>
                    <w:t>r</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5.</w:t>
                  </w:r>
                </w:p>
              </w:tc>
              <w:tc>
                <w:tcPr>
                  <w:tcW w:w="2410" w:type="dxa"/>
                </w:tcPr>
                <w:p w:rsidR="00B940F3" w:rsidRPr="00B940F3" w:rsidRDefault="00B940F3" w:rsidP="00B940F3">
                  <w:pPr>
                    <w:tabs>
                      <w:tab w:val="left" w:pos="900"/>
                      <w:tab w:val="left" w:pos="1800"/>
                    </w:tabs>
                    <w:jc w:val="both"/>
                    <w:rPr>
                      <w:lang w:val="sl-SI"/>
                    </w:rPr>
                  </w:pPr>
                  <w:r w:rsidRPr="00B940F3">
                    <w:rPr>
                      <w:lang w:val="sl-SI"/>
                    </w:rPr>
                    <w:t>Milica Jelić</w:t>
                  </w:r>
                </w:p>
              </w:tc>
              <w:tc>
                <w:tcPr>
                  <w:tcW w:w="1533" w:type="dxa"/>
                </w:tcPr>
                <w:p w:rsidR="00B940F3" w:rsidRPr="00B940F3" w:rsidRDefault="00AC0D94" w:rsidP="00B940F3">
                  <w:pPr>
                    <w:tabs>
                      <w:tab w:val="left" w:pos="900"/>
                      <w:tab w:val="left" w:pos="1800"/>
                    </w:tabs>
                    <w:jc w:val="both"/>
                    <w:rPr>
                      <w:lang w:val="sl-SI"/>
                    </w:rPr>
                  </w:pPr>
                  <w:r w:rsidRPr="00B940F3">
                    <w:rPr>
                      <w:lang w:val="sl-SI"/>
                    </w:rPr>
                    <w:t>M</w:t>
                  </w:r>
                  <w:r w:rsidR="00B940F3" w:rsidRPr="00B940F3">
                    <w:rPr>
                      <w:lang w:val="sl-SI"/>
                    </w:rPr>
                    <w:t>r</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6.</w:t>
                  </w:r>
                </w:p>
              </w:tc>
              <w:tc>
                <w:tcPr>
                  <w:tcW w:w="2410" w:type="dxa"/>
                </w:tcPr>
                <w:p w:rsidR="00B940F3" w:rsidRPr="00B940F3" w:rsidRDefault="00B940F3" w:rsidP="00B940F3">
                  <w:pPr>
                    <w:tabs>
                      <w:tab w:val="left" w:pos="900"/>
                      <w:tab w:val="left" w:pos="1800"/>
                    </w:tabs>
                    <w:jc w:val="both"/>
                    <w:rPr>
                      <w:lang w:val="sl-SI"/>
                    </w:rPr>
                  </w:pPr>
                  <w:r w:rsidRPr="00B940F3">
                    <w:rPr>
                      <w:lang w:val="sl-SI"/>
                    </w:rPr>
                    <w:t>Sanja Čalović Nenezić</w:t>
                  </w:r>
                </w:p>
              </w:tc>
              <w:tc>
                <w:tcPr>
                  <w:tcW w:w="1533" w:type="dxa"/>
                </w:tcPr>
                <w:p w:rsidR="00B940F3" w:rsidRPr="00B940F3" w:rsidRDefault="00AC0D94" w:rsidP="00B940F3">
                  <w:pPr>
                    <w:tabs>
                      <w:tab w:val="left" w:pos="900"/>
                      <w:tab w:val="left" w:pos="1800"/>
                    </w:tabs>
                    <w:jc w:val="both"/>
                    <w:rPr>
                      <w:lang w:val="sl-SI"/>
                    </w:rPr>
                  </w:pPr>
                  <w:r w:rsidRPr="00B940F3">
                    <w:rPr>
                      <w:lang w:val="sl-SI"/>
                    </w:rPr>
                    <w:t>M</w:t>
                  </w:r>
                  <w:r w:rsidR="00B940F3" w:rsidRPr="00B940F3">
                    <w:rPr>
                      <w:lang w:val="sl-SI"/>
                    </w:rPr>
                    <w:t>r</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7.</w:t>
                  </w:r>
                </w:p>
              </w:tc>
              <w:tc>
                <w:tcPr>
                  <w:tcW w:w="2410" w:type="dxa"/>
                </w:tcPr>
                <w:p w:rsidR="00B940F3" w:rsidRPr="00B940F3" w:rsidRDefault="00B940F3" w:rsidP="00B940F3">
                  <w:pPr>
                    <w:tabs>
                      <w:tab w:val="left" w:pos="900"/>
                      <w:tab w:val="left" w:pos="1800"/>
                    </w:tabs>
                    <w:jc w:val="both"/>
                    <w:rPr>
                      <w:lang w:val="sl-SI"/>
                    </w:rPr>
                  </w:pPr>
                  <w:r w:rsidRPr="00B940F3">
                    <w:rPr>
                      <w:lang w:val="sl-SI"/>
                    </w:rPr>
                    <w:t>Milena Krtolica</w:t>
                  </w:r>
                </w:p>
              </w:tc>
              <w:tc>
                <w:tcPr>
                  <w:tcW w:w="1533" w:type="dxa"/>
                </w:tcPr>
                <w:p w:rsidR="00B940F3" w:rsidRPr="00B940F3" w:rsidRDefault="00AC0D94" w:rsidP="00B940F3">
                  <w:pPr>
                    <w:tabs>
                      <w:tab w:val="left" w:pos="900"/>
                      <w:tab w:val="left" w:pos="1800"/>
                    </w:tabs>
                    <w:jc w:val="both"/>
                    <w:rPr>
                      <w:lang w:val="sl-SI"/>
                    </w:rPr>
                  </w:pPr>
                  <w:r w:rsidRPr="00B940F3">
                    <w:rPr>
                      <w:lang w:val="sl-SI"/>
                    </w:rPr>
                    <w:t>M</w:t>
                  </w:r>
                  <w:r w:rsidR="00B940F3" w:rsidRPr="00B940F3">
                    <w:rPr>
                      <w:lang w:val="sl-SI"/>
                    </w:rPr>
                    <w:t>r</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8.</w:t>
                  </w:r>
                </w:p>
              </w:tc>
              <w:tc>
                <w:tcPr>
                  <w:tcW w:w="2410" w:type="dxa"/>
                </w:tcPr>
                <w:p w:rsidR="00B940F3" w:rsidRPr="00B940F3" w:rsidRDefault="00B940F3" w:rsidP="00B940F3">
                  <w:pPr>
                    <w:tabs>
                      <w:tab w:val="left" w:pos="900"/>
                      <w:tab w:val="left" w:pos="1800"/>
                    </w:tabs>
                    <w:jc w:val="both"/>
                    <w:rPr>
                      <w:lang w:val="sl-SI"/>
                    </w:rPr>
                  </w:pPr>
                  <w:r w:rsidRPr="00B940F3">
                    <w:rPr>
                      <w:lang w:val="sl-SI"/>
                    </w:rPr>
                    <w:t>Milica Jaramaz</w:t>
                  </w:r>
                </w:p>
              </w:tc>
              <w:tc>
                <w:tcPr>
                  <w:tcW w:w="1533" w:type="dxa"/>
                </w:tcPr>
                <w:p w:rsidR="00B940F3" w:rsidRPr="00B940F3" w:rsidRDefault="00AC0D94" w:rsidP="00B940F3">
                  <w:pPr>
                    <w:tabs>
                      <w:tab w:val="left" w:pos="900"/>
                      <w:tab w:val="left" w:pos="1800"/>
                    </w:tabs>
                    <w:jc w:val="both"/>
                    <w:rPr>
                      <w:lang w:val="sl-SI"/>
                    </w:rPr>
                  </w:pPr>
                  <w:r w:rsidRPr="00B940F3">
                    <w:rPr>
                      <w:lang w:val="sl-SI"/>
                    </w:rPr>
                    <w:t>M</w:t>
                  </w:r>
                  <w:r w:rsidR="00B940F3" w:rsidRPr="00B940F3">
                    <w:rPr>
                      <w:lang w:val="sl-SI"/>
                    </w:rPr>
                    <w:t>r</w:t>
                  </w:r>
                </w:p>
              </w:tc>
            </w:tr>
            <w:tr w:rsidR="00B940F3" w:rsidRPr="00B940F3" w:rsidTr="00975689">
              <w:tc>
                <w:tcPr>
                  <w:tcW w:w="656" w:type="dxa"/>
                </w:tcPr>
                <w:p w:rsidR="00B940F3" w:rsidRPr="00B940F3" w:rsidRDefault="00B940F3" w:rsidP="00B940F3">
                  <w:pPr>
                    <w:tabs>
                      <w:tab w:val="left" w:pos="900"/>
                      <w:tab w:val="left" w:pos="1800"/>
                    </w:tabs>
                    <w:jc w:val="both"/>
                    <w:rPr>
                      <w:lang w:val="sl-SI"/>
                    </w:rPr>
                  </w:pPr>
                  <w:r w:rsidRPr="00B940F3">
                    <w:rPr>
                      <w:lang w:val="sl-SI"/>
                    </w:rPr>
                    <w:t>9.</w:t>
                  </w:r>
                </w:p>
              </w:tc>
              <w:tc>
                <w:tcPr>
                  <w:tcW w:w="2410" w:type="dxa"/>
                </w:tcPr>
                <w:p w:rsidR="00B940F3" w:rsidRPr="00B940F3" w:rsidRDefault="00B940F3" w:rsidP="00B940F3">
                  <w:pPr>
                    <w:tabs>
                      <w:tab w:val="left" w:pos="900"/>
                      <w:tab w:val="left" w:pos="1800"/>
                    </w:tabs>
                    <w:jc w:val="both"/>
                    <w:rPr>
                      <w:lang w:val="sl-SI"/>
                    </w:rPr>
                  </w:pPr>
                  <w:r w:rsidRPr="00B940F3">
                    <w:rPr>
                      <w:lang w:val="sl-SI"/>
                    </w:rPr>
                    <w:t>Jovana Jovović</w:t>
                  </w:r>
                </w:p>
              </w:tc>
              <w:tc>
                <w:tcPr>
                  <w:tcW w:w="1533" w:type="dxa"/>
                </w:tcPr>
                <w:p w:rsidR="00B940F3" w:rsidRPr="00B940F3" w:rsidRDefault="00B940F3" w:rsidP="00B940F3">
                  <w:pPr>
                    <w:tabs>
                      <w:tab w:val="left" w:pos="900"/>
                      <w:tab w:val="left" w:pos="1800"/>
                    </w:tabs>
                    <w:jc w:val="both"/>
                    <w:rPr>
                      <w:lang w:val="sl-SI"/>
                    </w:rPr>
                  </w:pPr>
                  <w:r w:rsidRPr="00B940F3">
                    <w:rPr>
                      <w:lang w:val="sl-SI"/>
                    </w:rPr>
                    <w:t>Dipl.psiholog</w:t>
                  </w:r>
                </w:p>
              </w:tc>
            </w:tr>
          </w:tbl>
          <w:p w:rsidR="00B940F3" w:rsidRPr="00B940F3" w:rsidRDefault="00B940F3" w:rsidP="00B940F3">
            <w:pPr>
              <w:tabs>
                <w:tab w:val="left" w:pos="900"/>
                <w:tab w:val="left" w:pos="1800"/>
              </w:tabs>
              <w:jc w:val="both"/>
              <w:rPr>
                <w:lang w:val="sl-SI"/>
              </w:rPr>
            </w:pPr>
          </w:p>
          <w:p w:rsidR="00B940F3" w:rsidRPr="00B940F3" w:rsidRDefault="00B940F3" w:rsidP="00B940F3">
            <w:pPr>
              <w:tabs>
                <w:tab w:val="left" w:pos="900"/>
                <w:tab w:val="left" w:pos="1800"/>
              </w:tabs>
              <w:jc w:val="both"/>
              <w:rPr>
                <w:lang w:val="sl-SI"/>
              </w:rPr>
            </w:pPr>
          </w:p>
        </w:tc>
      </w:tr>
      <w:tr w:rsidR="00B940F3" w:rsidRPr="00B940F3" w:rsidTr="00975689">
        <w:tc>
          <w:tcPr>
            <w:tcW w:w="959" w:type="dxa"/>
            <w:shd w:val="clear" w:color="auto" w:fill="auto"/>
          </w:tcPr>
          <w:p w:rsidR="00B940F3" w:rsidRPr="00B940F3" w:rsidRDefault="00B940F3" w:rsidP="00776246">
            <w:pPr>
              <w:numPr>
                <w:ilvl w:val="2"/>
                <w:numId w:val="1"/>
              </w:numPr>
              <w:tabs>
                <w:tab w:val="left" w:pos="900"/>
                <w:tab w:val="left" w:pos="1800"/>
              </w:tabs>
              <w:jc w:val="both"/>
              <w:rPr>
                <w:lang w:val="sl-SI"/>
              </w:rPr>
            </w:pPr>
          </w:p>
        </w:tc>
        <w:tc>
          <w:tcPr>
            <w:tcW w:w="7897" w:type="dxa"/>
            <w:shd w:val="clear" w:color="auto" w:fill="auto"/>
          </w:tcPr>
          <w:p w:rsidR="00B940F3" w:rsidRPr="00B940F3" w:rsidRDefault="00B940F3" w:rsidP="00B940F3">
            <w:pPr>
              <w:tabs>
                <w:tab w:val="left" w:pos="900"/>
                <w:tab w:val="left" w:pos="1800"/>
              </w:tabs>
              <w:jc w:val="both"/>
              <w:rPr>
                <w:lang w:val="sl-SI"/>
              </w:rPr>
            </w:pPr>
            <w:r w:rsidRPr="00B940F3">
              <w:rPr>
                <w:lang w:val="sl-SI"/>
              </w:rPr>
              <w:t>Procenat angažovanih profesora i saradnika u stalnom radnom odnosu;</w:t>
            </w:r>
          </w:p>
          <w:p w:rsidR="00B940F3" w:rsidRPr="00B940F3" w:rsidRDefault="00B940F3" w:rsidP="00B940F3">
            <w:pPr>
              <w:tabs>
                <w:tab w:val="left" w:pos="900"/>
                <w:tab w:val="left" w:pos="1800"/>
              </w:tabs>
              <w:jc w:val="both"/>
              <w:rPr>
                <w:lang w:val="sl-SI"/>
              </w:rPr>
            </w:pPr>
            <w:r w:rsidRPr="00B940F3">
              <w:rPr>
                <w:lang w:val="sl-SI"/>
              </w:rPr>
              <w:t>73,3% profesora u stalnom radnom odnosu; 66,7% saradnika u stalnom radnom odnosu</w:t>
            </w:r>
          </w:p>
        </w:tc>
      </w:tr>
      <w:tr w:rsidR="00B940F3" w:rsidRPr="00B940F3" w:rsidTr="00975689">
        <w:tc>
          <w:tcPr>
            <w:tcW w:w="959" w:type="dxa"/>
            <w:tcBorders>
              <w:bottom w:val="single" w:sz="4" w:space="0" w:color="auto"/>
            </w:tcBorders>
            <w:shd w:val="clear" w:color="auto" w:fill="auto"/>
          </w:tcPr>
          <w:p w:rsidR="00B940F3" w:rsidRPr="00B940F3" w:rsidRDefault="00B940F3" w:rsidP="00776246">
            <w:pPr>
              <w:numPr>
                <w:ilvl w:val="2"/>
                <w:numId w:val="1"/>
              </w:numPr>
              <w:tabs>
                <w:tab w:val="left" w:pos="900"/>
                <w:tab w:val="left" w:pos="1800"/>
              </w:tabs>
              <w:jc w:val="both"/>
              <w:rPr>
                <w:lang w:val="sl-SI"/>
              </w:rPr>
            </w:pPr>
          </w:p>
        </w:tc>
        <w:tc>
          <w:tcPr>
            <w:tcW w:w="7897" w:type="dxa"/>
            <w:tcBorders>
              <w:bottom w:val="single" w:sz="4" w:space="0" w:color="auto"/>
            </w:tcBorders>
            <w:shd w:val="clear" w:color="auto" w:fill="auto"/>
          </w:tcPr>
          <w:p w:rsidR="00B940F3" w:rsidRPr="00B940F3" w:rsidRDefault="00B940F3" w:rsidP="00B940F3">
            <w:pPr>
              <w:tabs>
                <w:tab w:val="left" w:pos="900"/>
                <w:tab w:val="left" w:pos="1800"/>
              </w:tabs>
              <w:jc w:val="both"/>
              <w:rPr>
                <w:lang w:val="sl-SI"/>
              </w:rPr>
            </w:pPr>
            <w:r w:rsidRPr="00B940F3">
              <w:rPr>
                <w:lang w:val="sl-SI"/>
              </w:rPr>
              <w:t>Način na koji Ustanova upoznaje nastavno i drugo osoblje o realizaciji studijskog programa.</w:t>
            </w:r>
          </w:p>
          <w:p w:rsidR="00B940F3" w:rsidRPr="00B940F3" w:rsidRDefault="00B940F3" w:rsidP="00B940F3">
            <w:pPr>
              <w:tabs>
                <w:tab w:val="left" w:pos="900"/>
                <w:tab w:val="left" w:pos="1800"/>
              </w:tabs>
              <w:jc w:val="both"/>
              <w:rPr>
                <w:lang w:val="sl-SI"/>
              </w:rPr>
            </w:pPr>
          </w:p>
          <w:p w:rsidR="00B940F3" w:rsidRPr="00B940F3" w:rsidRDefault="00B940F3" w:rsidP="00B940F3">
            <w:pPr>
              <w:tabs>
                <w:tab w:val="left" w:pos="360"/>
                <w:tab w:val="left" w:pos="900"/>
                <w:tab w:val="left" w:pos="1800"/>
              </w:tabs>
              <w:jc w:val="both"/>
              <w:rPr>
                <w:lang w:val="sl-SI"/>
              </w:rPr>
            </w:pPr>
            <w:r w:rsidRPr="00B940F3">
              <w:rPr>
                <w:lang w:val="sl-SI"/>
              </w:rPr>
              <w:t>- Nastavnički kolegij studijskog programa</w:t>
            </w:r>
          </w:p>
          <w:p w:rsidR="00B940F3" w:rsidRPr="00B940F3" w:rsidRDefault="00B940F3" w:rsidP="00B940F3">
            <w:pPr>
              <w:tabs>
                <w:tab w:val="left" w:pos="360"/>
                <w:tab w:val="left" w:pos="900"/>
                <w:tab w:val="left" w:pos="1800"/>
              </w:tabs>
              <w:jc w:val="both"/>
              <w:rPr>
                <w:lang w:val="sl-SI"/>
              </w:rPr>
            </w:pPr>
            <w:r w:rsidRPr="00B940F3">
              <w:rPr>
                <w:lang w:val="sl-SI"/>
              </w:rPr>
              <w:lastRenderedPageBreak/>
              <w:t>- Vijeće fakulteta</w:t>
            </w:r>
          </w:p>
          <w:p w:rsidR="00B940F3" w:rsidRPr="00B940F3" w:rsidRDefault="00B940F3" w:rsidP="00B940F3">
            <w:pPr>
              <w:tabs>
                <w:tab w:val="left" w:pos="360"/>
                <w:tab w:val="left" w:pos="900"/>
                <w:tab w:val="left" w:pos="1800"/>
              </w:tabs>
              <w:jc w:val="both"/>
              <w:rPr>
                <w:lang w:val="sl-SI"/>
              </w:rPr>
            </w:pPr>
            <w:r w:rsidRPr="00B940F3">
              <w:rPr>
                <w:lang w:val="sl-SI"/>
              </w:rPr>
              <w:t>- Uprava fakulteta (dekanski kolegij)</w:t>
            </w:r>
          </w:p>
          <w:p w:rsidR="00B940F3" w:rsidRPr="00B940F3" w:rsidRDefault="00B940F3" w:rsidP="00B940F3">
            <w:pPr>
              <w:tabs>
                <w:tab w:val="left" w:pos="360"/>
                <w:tab w:val="left" w:pos="900"/>
                <w:tab w:val="left" w:pos="1800"/>
              </w:tabs>
              <w:jc w:val="both"/>
              <w:rPr>
                <w:lang w:val="sl-SI"/>
              </w:rPr>
            </w:pPr>
            <w:r w:rsidRPr="00B940F3">
              <w:rPr>
                <w:lang w:val="sl-SI"/>
              </w:rPr>
              <w:t>- Senat Univerziteta CG.</w:t>
            </w:r>
          </w:p>
          <w:p w:rsidR="00B940F3" w:rsidRPr="00B940F3" w:rsidRDefault="00B940F3" w:rsidP="00B940F3">
            <w:pPr>
              <w:tabs>
                <w:tab w:val="left" w:pos="360"/>
                <w:tab w:val="left" w:pos="900"/>
                <w:tab w:val="left" w:pos="1800"/>
              </w:tabs>
              <w:jc w:val="both"/>
              <w:rPr>
                <w:lang w:val="sl-SI"/>
              </w:rPr>
            </w:pPr>
            <w:r w:rsidRPr="00B940F3">
              <w:rPr>
                <w:lang w:val="sl-SI"/>
              </w:rPr>
              <w:t>Ustanova je dužna da na početku studijske godine na odgo¬varajući način informiše studente o načinu, vremenu i mjestu održavanja nastave, provjere znanja i ispita, rezultatima ispita i drugim pitanjima od značaja za organizaciju studija.</w:t>
            </w:r>
          </w:p>
          <w:p w:rsidR="00B940F3" w:rsidRPr="00B940F3" w:rsidRDefault="00B940F3" w:rsidP="00B940F3">
            <w:pPr>
              <w:tabs>
                <w:tab w:val="left" w:pos="360"/>
                <w:tab w:val="left" w:pos="900"/>
                <w:tab w:val="left" w:pos="1800"/>
              </w:tabs>
              <w:jc w:val="both"/>
              <w:rPr>
                <w:lang w:val="sl-SI"/>
              </w:rPr>
            </w:pPr>
          </w:p>
          <w:p w:rsidR="00B940F3" w:rsidRPr="00B940F3" w:rsidRDefault="00B940F3" w:rsidP="00B940F3">
            <w:pPr>
              <w:tabs>
                <w:tab w:val="left" w:pos="360"/>
                <w:tab w:val="left" w:pos="900"/>
                <w:tab w:val="left" w:pos="1800"/>
              </w:tabs>
              <w:jc w:val="both"/>
              <w:rPr>
                <w:lang w:val="sl-SI"/>
              </w:rPr>
            </w:pPr>
            <w:r w:rsidRPr="00B940F3">
              <w:rPr>
                <w:lang w:val="sl-SI"/>
              </w:rPr>
              <w:t>Za  svaki  predmet  (kurs)  predmetni  nastavnik  utvrđuje  plan  rada  i  dužan  je  isti  dostaviti  prodekanu  za  nastavu, najkasnije 15 dana prije početka predavanja.</w:t>
            </w:r>
          </w:p>
          <w:p w:rsidR="00B940F3" w:rsidRPr="00B940F3" w:rsidRDefault="00B940F3" w:rsidP="00B940F3">
            <w:pPr>
              <w:tabs>
                <w:tab w:val="left" w:pos="360"/>
                <w:tab w:val="left" w:pos="900"/>
                <w:tab w:val="left" w:pos="1800"/>
              </w:tabs>
              <w:jc w:val="both"/>
              <w:rPr>
                <w:lang w:val="sl-SI"/>
              </w:rPr>
            </w:pPr>
            <w:r w:rsidRPr="00B940F3">
              <w:rPr>
                <w:lang w:val="sl-SI"/>
              </w:rPr>
              <w:t xml:space="preserve">Predmetni nastavnik obavezan je da na prvom času nastave upozna studente sa planom rada na predmetu (kursu). </w:t>
            </w:r>
          </w:p>
          <w:p w:rsidR="00B940F3" w:rsidRPr="00B940F3" w:rsidRDefault="00B940F3" w:rsidP="00B940F3">
            <w:pPr>
              <w:tabs>
                <w:tab w:val="left" w:pos="360"/>
                <w:tab w:val="left" w:pos="900"/>
                <w:tab w:val="left" w:pos="1800"/>
              </w:tabs>
              <w:jc w:val="both"/>
              <w:rPr>
                <w:lang w:val="sl-SI"/>
              </w:rPr>
            </w:pPr>
            <w:r w:rsidRPr="00B940F3">
              <w:rPr>
                <w:lang w:val="sl-SI"/>
              </w:rPr>
              <w:t>Studenti imaju pravo na izvod iz plana rada u pisanoj formi.</w:t>
            </w:r>
          </w:p>
          <w:p w:rsidR="00B940F3" w:rsidRPr="00B940F3" w:rsidRDefault="00B940F3" w:rsidP="00B940F3">
            <w:pPr>
              <w:tabs>
                <w:tab w:val="left" w:pos="360"/>
                <w:tab w:val="left" w:pos="900"/>
                <w:tab w:val="left" w:pos="1800"/>
              </w:tabs>
              <w:jc w:val="both"/>
              <w:rPr>
                <w:lang w:val="sl-SI"/>
              </w:rPr>
            </w:pPr>
          </w:p>
          <w:p w:rsidR="00B940F3" w:rsidRPr="00B940F3" w:rsidRDefault="00B940F3" w:rsidP="00B940F3">
            <w:pPr>
              <w:tabs>
                <w:tab w:val="left" w:pos="360"/>
                <w:tab w:val="left" w:pos="900"/>
                <w:tab w:val="left" w:pos="1800"/>
              </w:tabs>
              <w:jc w:val="both"/>
              <w:rPr>
                <w:lang w:val="sl-SI"/>
              </w:rPr>
            </w:pPr>
            <w:r w:rsidRPr="00B940F3">
              <w:rPr>
                <w:lang w:val="sl-SI"/>
              </w:rPr>
              <w:t>Nastavnik je dužan da u toku nastave, izrade samostalnih zadataka i pripreme za polaganje pomogne studentima organizovanjem  konsultacija.  Termini  i  vrijeme  za  konsultacije  treba  da  budu  usklađeni  sa  nastavom  tako  da  su dostupni studentima.</w:t>
            </w:r>
          </w:p>
          <w:p w:rsidR="00B940F3" w:rsidRPr="00B940F3" w:rsidRDefault="00B940F3" w:rsidP="00B940F3">
            <w:pPr>
              <w:tabs>
                <w:tab w:val="left" w:pos="900"/>
                <w:tab w:val="left" w:pos="1800"/>
              </w:tabs>
              <w:jc w:val="both"/>
              <w:rPr>
                <w:color w:val="FF33CC"/>
                <w:u w:val="single"/>
                <w:lang w:val="sl-SI"/>
              </w:rPr>
            </w:pPr>
          </w:p>
        </w:tc>
      </w:tr>
      <w:tr w:rsidR="00B940F3" w:rsidRPr="00B940F3" w:rsidTr="00975689">
        <w:tc>
          <w:tcPr>
            <w:tcW w:w="959" w:type="dxa"/>
            <w:shd w:val="pct20" w:color="auto" w:fill="auto"/>
          </w:tcPr>
          <w:p w:rsidR="00B940F3" w:rsidRPr="00B940F3" w:rsidRDefault="00B940F3" w:rsidP="00776246">
            <w:pPr>
              <w:numPr>
                <w:ilvl w:val="1"/>
                <w:numId w:val="1"/>
              </w:numPr>
              <w:tabs>
                <w:tab w:val="left" w:pos="360"/>
                <w:tab w:val="left" w:pos="900"/>
                <w:tab w:val="left" w:pos="1800"/>
              </w:tabs>
              <w:jc w:val="both"/>
              <w:rPr>
                <w:b/>
                <w:lang w:val="sl-SI"/>
              </w:rPr>
            </w:pPr>
          </w:p>
        </w:tc>
        <w:tc>
          <w:tcPr>
            <w:tcW w:w="7897" w:type="dxa"/>
            <w:shd w:val="pct20" w:color="auto" w:fill="auto"/>
          </w:tcPr>
          <w:p w:rsidR="00B940F3" w:rsidRPr="00B940F3" w:rsidRDefault="00B940F3" w:rsidP="00B940F3">
            <w:pPr>
              <w:tabs>
                <w:tab w:val="left" w:pos="360"/>
                <w:tab w:val="left" w:pos="900"/>
                <w:tab w:val="left" w:pos="1800"/>
              </w:tabs>
              <w:jc w:val="both"/>
              <w:rPr>
                <w:b/>
                <w:lang w:val="sl-SI"/>
              </w:rPr>
            </w:pPr>
            <w:r w:rsidRPr="00B940F3">
              <w:rPr>
                <w:b/>
                <w:lang w:val="sl-SI"/>
              </w:rPr>
              <w:t>Studenti:</w:t>
            </w:r>
          </w:p>
        </w:tc>
      </w:tr>
      <w:tr w:rsidR="00B940F3" w:rsidRPr="00B940F3" w:rsidTr="00975689">
        <w:tc>
          <w:tcPr>
            <w:tcW w:w="959" w:type="dxa"/>
            <w:tcBorders>
              <w:bottom w:val="single" w:sz="4" w:space="0" w:color="auto"/>
            </w:tcBorders>
            <w:shd w:val="clear" w:color="auto" w:fill="auto"/>
          </w:tcPr>
          <w:p w:rsidR="00B940F3" w:rsidRPr="00B940F3" w:rsidRDefault="00B940F3" w:rsidP="00776246">
            <w:pPr>
              <w:numPr>
                <w:ilvl w:val="2"/>
                <w:numId w:val="1"/>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B940F3" w:rsidRPr="00B940F3" w:rsidRDefault="00B940F3" w:rsidP="00B940F3">
            <w:pPr>
              <w:tabs>
                <w:tab w:val="left" w:pos="720"/>
                <w:tab w:val="left" w:pos="900"/>
                <w:tab w:val="left" w:pos="1800"/>
              </w:tabs>
              <w:jc w:val="both"/>
              <w:rPr>
                <w:lang w:val="sl-SI"/>
              </w:rPr>
            </w:pPr>
            <w:r w:rsidRPr="00B940F3">
              <w:rPr>
                <w:lang w:val="sl-SI"/>
              </w:rPr>
              <w:t>Način na koji studenti mogu uticati na planiranje, implementaciju i ocjenu</w:t>
            </w:r>
            <w:r w:rsidR="0078339B">
              <w:rPr>
                <w:lang w:val="sl-SI"/>
              </w:rPr>
              <w:t xml:space="preserve"> kvaliteta studijskog programa.</w:t>
            </w:r>
          </w:p>
          <w:p w:rsidR="00B940F3" w:rsidRPr="00B940F3" w:rsidRDefault="00B940F3" w:rsidP="00B940F3">
            <w:pPr>
              <w:tabs>
                <w:tab w:val="left" w:pos="360"/>
                <w:tab w:val="left" w:pos="720"/>
                <w:tab w:val="left" w:pos="900"/>
                <w:tab w:val="left" w:pos="1800"/>
              </w:tabs>
              <w:jc w:val="both"/>
              <w:rPr>
                <w:lang w:val="sl-SI"/>
              </w:rPr>
            </w:pPr>
            <w:r w:rsidRPr="00B940F3">
              <w:rPr>
                <w:lang w:val="sl-SI"/>
              </w:rPr>
              <w:t>- Preko predstavnika studenata pri nastavničkom kolegiju studentskog programa</w:t>
            </w:r>
          </w:p>
          <w:p w:rsidR="00B940F3" w:rsidRPr="00B940F3" w:rsidRDefault="00B940F3" w:rsidP="00B940F3">
            <w:pPr>
              <w:tabs>
                <w:tab w:val="left" w:pos="360"/>
                <w:tab w:val="left" w:pos="720"/>
                <w:tab w:val="left" w:pos="900"/>
                <w:tab w:val="left" w:pos="1800"/>
              </w:tabs>
              <w:jc w:val="both"/>
              <w:rPr>
                <w:lang w:val="sl-SI"/>
              </w:rPr>
            </w:pPr>
            <w:r w:rsidRPr="00B940F3">
              <w:rPr>
                <w:lang w:val="sl-SI"/>
              </w:rPr>
              <w:t>- Preko predstavnika studenata pri Vijeću fakulteta</w:t>
            </w:r>
          </w:p>
          <w:p w:rsidR="00B940F3" w:rsidRPr="00B940F3" w:rsidRDefault="00B940F3" w:rsidP="00B940F3">
            <w:pPr>
              <w:tabs>
                <w:tab w:val="left" w:pos="360"/>
                <w:tab w:val="left" w:pos="720"/>
                <w:tab w:val="left" w:pos="900"/>
                <w:tab w:val="left" w:pos="1800"/>
              </w:tabs>
              <w:jc w:val="both"/>
              <w:rPr>
                <w:lang w:val="sl-SI"/>
              </w:rPr>
            </w:pPr>
            <w:r w:rsidRPr="00B940F3">
              <w:rPr>
                <w:lang w:val="sl-SI"/>
              </w:rPr>
              <w:t>- Preko Studenstkog parlamenta</w:t>
            </w:r>
          </w:p>
          <w:p w:rsidR="00B940F3" w:rsidRPr="00B940F3" w:rsidRDefault="00B940F3" w:rsidP="00B940F3">
            <w:pPr>
              <w:tabs>
                <w:tab w:val="left" w:pos="360"/>
                <w:tab w:val="left" w:pos="720"/>
                <w:tab w:val="left" w:pos="900"/>
                <w:tab w:val="left" w:pos="1800"/>
              </w:tabs>
              <w:jc w:val="both"/>
              <w:rPr>
                <w:lang w:val="sl-SI"/>
              </w:rPr>
            </w:pPr>
            <w:r w:rsidRPr="00B940F3">
              <w:rPr>
                <w:lang w:val="sl-SI"/>
              </w:rPr>
              <w:t>- Preko Studenta prodekana</w:t>
            </w:r>
          </w:p>
          <w:p w:rsidR="00B940F3" w:rsidRPr="00B940F3" w:rsidRDefault="00B940F3" w:rsidP="00B940F3">
            <w:pPr>
              <w:tabs>
                <w:tab w:val="left" w:pos="360"/>
                <w:tab w:val="left" w:pos="720"/>
                <w:tab w:val="left" w:pos="900"/>
                <w:tab w:val="left" w:pos="1800"/>
              </w:tabs>
              <w:jc w:val="both"/>
              <w:rPr>
                <w:lang w:val="sl-SI"/>
              </w:rPr>
            </w:pPr>
            <w:r w:rsidRPr="00B940F3">
              <w:rPr>
                <w:lang w:val="sl-SI"/>
              </w:rPr>
              <w:t>- Postupkom anketiranja i sl.</w:t>
            </w:r>
          </w:p>
          <w:p w:rsidR="00B940F3" w:rsidRPr="00B940F3" w:rsidRDefault="00B940F3" w:rsidP="00B940F3">
            <w:pPr>
              <w:tabs>
                <w:tab w:val="left" w:pos="360"/>
                <w:tab w:val="left" w:pos="402"/>
                <w:tab w:val="left" w:pos="900"/>
                <w:tab w:val="left" w:pos="1800"/>
              </w:tabs>
              <w:jc w:val="both"/>
              <w:rPr>
                <w:lang w:val="sl-SI"/>
              </w:rPr>
            </w:pPr>
            <w:r w:rsidRPr="00B940F3">
              <w:rPr>
                <w:lang w:val="sl-SI"/>
              </w:rPr>
              <w:t>Značajnu ulogu u obezbjeđenju i unapređenju kvaliteta čine i studenti koji su kroz svoje predstavnike infiltrirani u infrastrukturu za obezbjeđenje i unapređenje kvaliteta na univerzitetu. Prvenstveno, studenti su zastupljeni kroz predstavnika u Odboru za upravljanje sistemom kvaliteta  kroz predstavnika kojeg predlaže studentski parlament. Takođe, studenti su na nivou organizacionih jedinica uključeni i kroz predstavnike u Komisijama za obezbjeđenje i unapređenje kvaliteta.</w:t>
            </w:r>
          </w:p>
          <w:p w:rsidR="00975689" w:rsidRPr="00B940F3" w:rsidRDefault="00B940F3" w:rsidP="0078339B">
            <w:pPr>
              <w:tabs>
                <w:tab w:val="left" w:pos="360"/>
                <w:tab w:val="left" w:pos="402"/>
                <w:tab w:val="left" w:pos="900"/>
                <w:tab w:val="left" w:pos="1800"/>
              </w:tabs>
              <w:jc w:val="both"/>
              <w:rPr>
                <w:lang w:val="sl-SI"/>
              </w:rPr>
            </w:pPr>
            <w:r w:rsidRPr="00B940F3">
              <w:rPr>
                <w:lang w:val="sl-SI"/>
              </w:rPr>
              <w:t>U procesu donošenja odluka i drugih aktivnosti na unapređenju kvaliteta, student učestvuju i kroz rad Senata i Vijeća organizacionih jedinica. U Senatu UCG, predstavnici studenata su zastupljeni u broju od 20% od ukupnog broja članova Senata, vodeći računa da u strukturi budu zastupljeni studenti svih nivoa studija (osnovne, postdiplomske i doktorske). Predstavnici studenata u Vijećima organizacionih jedinica su zastupljeni u broju od 20% od ukupnog broja članova Vijeća. Predstavnici studenata u vijećima su izabrani od strane studentske organizacije na organizacionoj jedinici, pri čemu se vodi računa da u strukturi budu zastupljeni studenti svih nivoa studija (osno</w:t>
            </w:r>
            <w:r w:rsidR="0078339B">
              <w:rPr>
                <w:lang w:val="sl-SI"/>
              </w:rPr>
              <w:t>vne, postdiplomske i doktorske)</w:t>
            </w:r>
          </w:p>
        </w:tc>
      </w:tr>
      <w:tr w:rsidR="00B940F3" w:rsidRPr="00B940F3" w:rsidTr="00975689">
        <w:tc>
          <w:tcPr>
            <w:tcW w:w="959" w:type="dxa"/>
            <w:shd w:val="pct20" w:color="auto" w:fill="auto"/>
          </w:tcPr>
          <w:p w:rsidR="00B940F3" w:rsidRPr="00B940F3" w:rsidRDefault="00B940F3" w:rsidP="00776246">
            <w:pPr>
              <w:numPr>
                <w:ilvl w:val="1"/>
                <w:numId w:val="1"/>
              </w:numPr>
              <w:tabs>
                <w:tab w:val="left" w:pos="720"/>
                <w:tab w:val="left" w:pos="900"/>
                <w:tab w:val="left" w:pos="1800"/>
              </w:tabs>
              <w:jc w:val="both"/>
              <w:rPr>
                <w:b/>
                <w:lang w:val="sl-SI"/>
              </w:rPr>
            </w:pPr>
          </w:p>
        </w:tc>
        <w:tc>
          <w:tcPr>
            <w:tcW w:w="7897" w:type="dxa"/>
            <w:shd w:val="pct20" w:color="auto" w:fill="auto"/>
          </w:tcPr>
          <w:p w:rsidR="00B940F3" w:rsidRPr="00B940F3" w:rsidRDefault="00B940F3" w:rsidP="00B940F3">
            <w:pPr>
              <w:tabs>
                <w:tab w:val="left" w:pos="720"/>
                <w:tab w:val="left" w:pos="900"/>
                <w:tab w:val="left" w:pos="1800"/>
              </w:tabs>
              <w:jc w:val="both"/>
              <w:rPr>
                <w:b/>
                <w:lang w:val="sl-SI"/>
              </w:rPr>
            </w:pPr>
            <w:r w:rsidRPr="00B940F3">
              <w:rPr>
                <w:b/>
                <w:lang w:val="sl-SI"/>
              </w:rPr>
              <w:t>Uloga organa i drugih tijela obrazovne institucije:</w:t>
            </w:r>
          </w:p>
        </w:tc>
      </w:tr>
      <w:tr w:rsidR="00B940F3" w:rsidRPr="00B940F3" w:rsidTr="00975689">
        <w:tc>
          <w:tcPr>
            <w:tcW w:w="959" w:type="dxa"/>
            <w:shd w:val="clear" w:color="auto" w:fill="auto"/>
          </w:tcPr>
          <w:p w:rsidR="00B940F3" w:rsidRPr="00B940F3" w:rsidRDefault="00B940F3" w:rsidP="00776246">
            <w:pPr>
              <w:numPr>
                <w:ilvl w:val="2"/>
                <w:numId w:val="1"/>
              </w:numPr>
              <w:tabs>
                <w:tab w:val="left" w:pos="720"/>
                <w:tab w:val="left" w:pos="900"/>
                <w:tab w:val="left" w:pos="1800"/>
              </w:tabs>
              <w:jc w:val="both"/>
              <w:rPr>
                <w:lang w:val="sl-SI"/>
              </w:rPr>
            </w:pPr>
          </w:p>
        </w:tc>
        <w:tc>
          <w:tcPr>
            <w:tcW w:w="7897" w:type="dxa"/>
            <w:shd w:val="clear" w:color="auto" w:fill="auto"/>
          </w:tcPr>
          <w:p w:rsidR="00B940F3" w:rsidRPr="00B940F3" w:rsidRDefault="00B940F3" w:rsidP="00B940F3">
            <w:pPr>
              <w:tabs>
                <w:tab w:val="left" w:pos="720"/>
                <w:tab w:val="left" w:pos="900"/>
                <w:tab w:val="left" w:pos="1800"/>
              </w:tabs>
              <w:jc w:val="both"/>
              <w:rPr>
                <w:lang w:val="sl-SI"/>
              </w:rPr>
            </w:pPr>
            <w:r w:rsidRPr="00B940F3">
              <w:rPr>
                <w:lang w:val="sl-SI"/>
              </w:rPr>
              <w:t>Koji organi ili odgovarajuća tijela Ustanove prate realizaciju obrazovnog programa;</w:t>
            </w:r>
          </w:p>
          <w:p w:rsidR="00B940F3" w:rsidRPr="00B940F3" w:rsidRDefault="00B940F3" w:rsidP="00B940F3">
            <w:pPr>
              <w:tabs>
                <w:tab w:val="left" w:pos="360"/>
                <w:tab w:val="left" w:pos="720"/>
                <w:tab w:val="left" w:pos="900"/>
                <w:tab w:val="left" w:pos="1800"/>
              </w:tabs>
              <w:jc w:val="both"/>
              <w:rPr>
                <w:lang w:val="sl-SI"/>
              </w:rPr>
            </w:pPr>
            <w:r w:rsidRPr="00B940F3">
              <w:rPr>
                <w:color w:val="FF33CC"/>
                <w:lang w:val="sl-SI"/>
              </w:rPr>
              <w:t>-</w:t>
            </w:r>
            <w:r w:rsidRPr="00B940F3">
              <w:rPr>
                <w:lang w:val="sl-SI"/>
              </w:rPr>
              <w:tab/>
              <w:t xml:space="preserve">Senat UCG, </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Vijeća organizacionih jedinica,</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Centar za studije i kontrolu kvaliteta UCG,</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Komisije za obezbjeđenje i unapređenje kvaliteta,</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Prošireni rektorski kolegijum,</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 xml:space="preserve">Prošireni dekanski kolegijum, </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 xml:space="preserve">Centar za doktorske studije, </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 xml:space="preserve">Centar za master studije, </w:t>
            </w:r>
          </w:p>
          <w:p w:rsidR="00B940F3" w:rsidRPr="00B940F3" w:rsidRDefault="00B940F3" w:rsidP="00B940F3">
            <w:pPr>
              <w:tabs>
                <w:tab w:val="left" w:pos="360"/>
                <w:tab w:val="left" w:pos="720"/>
                <w:tab w:val="left" w:pos="900"/>
                <w:tab w:val="left" w:pos="1800"/>
              </w:tabs>
              <w:jc w:val="both"/>
              <w:rPr>
                <w:color w:val="FF33CC"/>
                <w:lang w:val="sl-SI"/>
              </w:rPr>
            </w:pPr>
            <w:r w:rsidRPr="00B940F3">
              <w:rPr>
                <w:lang w:val="sl-SI"/>
              </w:rPr>
              <w:t>-</w:t>
            </w:r>
            <w:r w:rsidRPr="00B940F3">
              <w:rPr>
                <w:lang w:val="sl-SI"/>
              </w:rPr>
              <w:tab/>
              <w:t>Komisije za doktrorske studije na organizacionim jedinicama</w:t>
            </w:r>
            <w:r w:rsidRPr="00B940F3">
              <w:rPr>
                <w:color w:val="FF33CC"/>
                <w:lang w:val="sl-SI"/>
              </w:rPr>
              <w:t xml:space="preserve">, </w:t>
            </w:r>
          </w:p>
          <w:p w:rsidR="00B940F3" w:rsidRPr="00B940F3" w:rsidRDefault="00B940F3" w:rsidP="00B940F3">
            <w:pPr>
              <w:tabs>
                <w:tab w:val="left" w:pos="720"/>
                <w:tab w:val="left" w:pos="900"/>
                <w:tab w:val="left" w:pos="1800"/>
              </w:tabs>
              <w:jc w:val="both"/>
              <w:rPr>
                <w:color w:val="FF33CC"/>
                <w:lang w:val="sl-SI"/>
              </w:rPr>
            </w:pPr>
          </w:p>
        </w:tc>
      </w:tr>
      <w:tr w:rsidR="00B940F3" w:rsidRPr="00B940F3" w:rsidTr="00975689">
        <w:tc>
          <w:tcPr>
            <w:tcW w:w="959" w:type="dxa"/>
            <w:shd w:val="clear" w:color="auto" w:fill="auto"/>
          </w:tcPr>
          <w:p w:rsidR="00B940F3" w:rsidRPr="00B940F3" w:rsidRDefault="00B940F3" w:rsidP="00776246">
            <w:pPr>
              <w:numPr>
                <w:ilvl w:val="2"/>
                <w:numId w:val="1"/>
              </w:numPr>
              <w:tabs>
                <w:tab w:val="left" w:pos="720"/>
                <w:tab w:val="left" w:pos="900"/>
                <w:tab w:val="left" w:pos="1800"/>
              </w:tabs>
              <w:jc w:val="both"/>
              <w:rPr>
                <w:lang w:val="sl-SI"/>
              </w:rPr>
            </w:pPr>
          </w:p>
        </w:tc>
        <w:tc>
          <w:tcPr>
            <w:tcW w:w="7897" w:type="dxa"/>
            <w:shd w:val="clear" w:color="auto" w:fill="auto"/>
          </w:tcPr>
          <w:p w:rsidR="00B940F3" w:rsidRPr="00B940F3" w:rsidRDefault="00B940F3" w:rsidP="00B940F3">
            <w:pPr>
              <w:tabs>
                <w:tab w:val="left" w:pos="720"/>
                <w:tab w:val="left" w:pos="900"/>
                <w:tab w:val="left" w:pos="1800"/>
              </w:tabs>
              <w:jc w:val="both"/>
              <w:rPr>
                <w:lang w:val="sl-SI"/>
              </w:rPr>
            </w:pPr>
            <w:r w:rsidRPr="00B940F3">
              <w:rPr>
                <w:lang w:val="sl-SI"/>
              </w:rPr>
              <w:t>Navesti obaveze i sastav organa zaduženih za realizaciju programa.</w:t>
            </w:r>
          </w:p>
          <w:p w:rsidR="00B940F3" w:rsidRPr="00B940F3" w:rsidRDefault="00B940F3" w:rsidP="00B940F3">
            <w:pPr>
              <w:tabs>
                <w:tab w:val="left" w:pos="720"/>
                <w:tab w:val="left" w:pos="900"/>
                <w:tab w:val="left" w:pos="1800"/>
              </w:tabs>
              <w:jc w:val="both"/>
              <w:rPr>
                <w:lang w:val="sl-SI"/>
              </w:rPr>
            </w:pPr>
            <w:r w:rsidRPr="00B940F3">
              <w:rPr>
                <w:color w:val="FF33CC"/>
                <w:lang w:val="sl-SI"/>
              </w:rPr>
              <w:t xml:space="preserve">- </w:t>
            </w:r>
            <w:r w:rsidRPr="00B940F3">
              <w:rPr>
                <w:lang w:val="sl-SI"/>
              </w:rPr>
              <w:t>Definisano Zakonom o visokom obrazovanju RCG, Statutom Univerziteta RCG i relevantnim intertnim regulativama Filozofskog fakulteta u Nikšiću.</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Senat UCG:</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 xml:space="preserve">odlučuje  o  pitanjima  nastavne,  naučne,  umjetničke  i  stručne  djelatnosti Univerziteta; </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razmatra  strategiju  razvoja  akademskih  aktivnosti  Univerziteta,  uključujući  i osnivanje  novih,  dijeljenje,  spajanje  ili  ukidanje  postojećih  studijskih  programa  i organizacionih  jedinica  Univerziteta  i  daje  mišljenje  o  tim  pitanjima  rektoru  i Upravnom odboru Univerziteta;</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utvrđuje studijske programe (strukturu, sadržinu, predmete, kurseve);</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vrši  periodično  evaluaciju  studijskih  programa  u  cilju  osiguranja  kvaliteta, radi usklađivanja s novim naučnim saznanjima;</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 xml:space="preserve">donosi Akademski kalendar; </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utvrđuje ispitni termin za dodatni ispitni rok;</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utvrđuje broj semestara za realizaciju nastave u studijskoj godini;</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usvaja organizaciju nastave na svim  nivoima studija, uključujući i nastavu koja se organizuje kao učenje na daljinu;</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 xml:space="preserve">utvrđuje  i  sprovodi  postupke  ocjene  kvaliteta  nastave  i  analizira  rezultate prolaznosti  studenata  i  utvrđuje  mjere  za  unapređenje  naučno-nastavnog procesa; </w:t>
            </w:r>
          </w:p>
          <w:p w:rsidR="00B940F3" w:rsidRPr="00B940F3" w:rsidRDefault="00B940F3" w:rsidP="00B940F3">
            <w:pPr>
              <w:tabs>
                <w:tab w:val="left" w:pos="360"/>
                <w:tab w:val="left" w:pos="720"/>
                <w:tab w:val="left" w:pos="900"/>
                <w:tab w:val="left" w:pos="1800"/>
              </w:tabs>
              <w:jc w:val="both"/>
              <w:rPr>
                <w:lang w:val="sl-SI"/>
              </w:rPr>
            </w:pPr>
            <w:r w:rsidRPr="00B940F3">
              <w:rPr>
                <w:lang w:val="sl-SI"/>
              </w:rPr>
              <w:t>o</w:t>
            </w:r>
            <w:r w:rsidRPr="00B940F3">
              <w:rPr>
                <w:lang w:val="sl-SI"/>
              </w:rPr>
              <w:tab/>
              <w:t>utvrđuje  kriterijume  za  izjednačavanje  obrazovanja  i  programa  stečenog  po ranijim propisima sa obrazovanjem koje se stiče u skladu sa Zakonom o visokom obrazovanju;</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Vijeće organizacione jedinice:</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predlaže strukturu i sadržinu studijskih programa i predmeta,</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predlaže plan organizacije nastave za studijsku godinu;</w:t>
            </w: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prati rad studenata na organizacionoj jedinici i predlaže mjere  za poboljšanje kvaliteta nastave, nastavnih metoda, prolaznosti i efikasnosti studija;</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U okviru organizacione šeme univerziteta funkcioniše i Centar za studije i kontrolu kvaliteta.Centar ima dva stalna odbora - stručna tijela:</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w:t>
            </w:r>
            <w:r w:rsidRPr="00B940F3">
              <w:rPr>
                <w:lang w:val="sl-SI"/>
              </w:rPr>
              <w:tab/>
              <w:t>Odbor za upravljanje sistemom kvaliteta, i</w:t>
            </w:r>
          </w:p>
          <w:p w:rsidR="00B940F3" w:rsidRPr="00B940F3" w:rsidRDefault="00B940F3" w:rsidP="00B940F3">
            <w:pPr>
              <w:tabs>
                <w:tab w:val="left" w:pos="360"/>
                <w:tab w:val="left" w:pos="720"/>
                <w:tab w:val="left" w:pos="900"/>
                <w:tab w:val="left" w:pos="1800"/>
              </w:tabs>
              <w:jc w:val="both"/>
              <w:rPr>
                <w:lang w:val="sl-SI"/>
              </w:rPr>
            </w:pPr>
            <w:r w:rsidRPr="00B940F3">
              <w:rPr>
                <w:lang w:val="sl-SI"/>
              </w:rPr>
              <w:t>-   Centar za master studije</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Odbor za upravljanje sistemom kvaliteta</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Odbor čine: </w:t>
            </w: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 Rukovodilac Centra, po funkciji, kao predsjedavajući, predstavnici akademskog osoblja sa akademskim odnosno naučnim zvanjem (iz oblasti prirodno - matematičkih, tehničkih, medicinskih i biotehničkih nauka, društvenih i humanističkih nauka i umjetnost), predstavnik studenata. </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Po potrebi, u radu Odbora mogu učestvovati rektor i prorektori.</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Nadležnosti Odbora za upravljanje sistemom kvaliteta su: </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1. Priprema prijedloga strateških planova i programa u oblasti kvaliteta, i donošenje odluka o smjernicama i postupcima za njihovo sprovođenje; </w:t>
            </w:r>
          </w:p>
          <w:p w:rsidR="00B940F3" w:rsidRPr="00B940F3" w:rsidRDefault="00B940F3" w:rsidP="00B940F3">
            <w:pPr>
              <w:tabs>
                <w:tab w:val="left" w:pos="360"/>
                <w:tab w:val="left" w:pos="720"/>
                <w:tab w:val="left" w:pos="900"/>
                <w:tab w:val="left" w:pos="1800"/>
              </w:tabs>
              <w:jc w:val="both"/>
              <w:rPr>
                <w:lang w:val="sl-SI"/>
              </w:rPr>
            </w:pPr>
            <w:r w:rsidRPr="00B940F3">
              <w:rPr>
                <w:lang w:val="sl-SI"/>
              </w:rPr>
              <w:t>2. Priprema prijedloga za poboljšanja standarda, procedura i metoda provjere kvaliteta;</w:t>
            </w:r>
          </w:p>
          <w:p w:rsidR="00B940F3" w:rsidRPr="00B940F3" w:rsidRDefault="00B940F3" w:rsidP="00B940F3">
            <w:pPr>
              <w:tabs>
                <w:tab w:val="left" w:pos="360"/>
                <w:tab w:val="left" w:pos="720"/>
                <w:tab w:val="left" w:pos="900"/>
                <w:tab w:val="left" w:pos="1800"/>
              </w:tabs>
              <w:jc w:val="both"/>
              <w:rPr>
                <w:lang w:val="sl-SI"/>
              </w:rPr>
            </w:pPr>
            <w:r w:rsidRPr="00B940F3">
              <w:rPr>
                <w:lang w:val="sl-SI"/>
              </w:rPr>
              <w:t>3. Predlaganje Senatu i Upravnom odboru Univerziteta konkretnih projekata i aktivnosti koji podstiču inovacije i razvoj u svrhu obezbjeđenja i unapređenja kvaliteta;</w:t>
            </w: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4. Podnošenje mišljenja Senatu o stanju u oblasti kvaliteta, o ocjeni kvaliteta Univerziteta, odnosno ocjeni kvaliteta u pojedinim oblastima u kojima se sprovodio postupak samovrednovanja; </w:t>
            </w:r>
          </w:p>
          <w:p w:rsidR="00B940F3" w:rsidRPr="00B940F3" w:rsidRDefault="00B940F3" w:rsidP="00B940F3">
            <w:pPr>
              <w:tabs>
                <w:tab w:val="left" w:pos="360"/>
                <w:tab w:val="left" w:pos="720"/>
                <w:tab w:val="left" w:pos="900"/>
                <w:tab w:val="left" w:pos="1800"/>
              </w:tabs>
              <w:jc w:val="both"/>
              <w:rPr>
                <w:lang w:val="sl-SI"/>
              </w:rPr>
            </w:pPr>
            <w:r w:rsidRPr="00B940F3">
              <w:rPr>
                <w:lang w:val="sl-SI"/>
              </w:rPr>
              <w:t>5. Pomoć u pripremi dokumentacije za samoevaluaciju i akreditaciju;</w:t>
            </w:r>
          </w:p>
          <w:p w:rsidR="00B940F3" w:rsidRPr="00B940F3" w:rsidRDefault="00B940F3" w:rsidP="00B940F3">
            <w:pPr>
              <w:tabs>
                <w:tab w:val="left" w:pos="360"/>
                <w:tab w:val="left" w:pos="720"/>
                <w:tab w:val="left" w:pos="900"/>
                <w:tab w:val="left" w:pos="1800"/>
              </w:tabs>
              <w:jc w:val="both"/>
              <w:rPr>
                <w:lang w:val="sl-SI"/>
              </w:rPr>
            </w:pPr>
            <w:r w:rsidRPr="00B940F3">
              <w:rPr>
                <w:lang w:val="sl-SI"/>
              </w:rPr>
              <w:t>6. Razmatranje izvještaja o samoevaluaciji i akreditaciji studijskih programa i dostavljanje mišljenja Senatu;</w:t>
            </w: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7. Utvrđivanje organizacije sistema izvještavanja; </w:t>
            </w: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8. Obavljanje ili stvaranje preduslova za sve ostale aktivnosti vezane za kvalitet. </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Centar za (master) studije</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Čine rukovodilac Centra, koji je i predsjedavajući, jedan od zamjenika rukovodioca Centra i članovi Odbora za sistem kvaliteta – po jedan predstavnik svake oblasti. </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Centar za master studije daje mišljenje Vijeću organizacionih jedinica na prijavu teme magistarskog rada sa stanovišta metodoloških principa naučno - istraživačkog rada.</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lastRenderedPageBreak/>
              <w:t>Komisija za obezbjeđenje i unapređenje sistema kvaliteta jedinice</w:t>
            </w:r>
          </w:p>
          <w:p w:rsidR="00B940F3" w:rsidRPr="00B940F3" w:rsidRDefault="00B940F3" w:rsidP="00B940F3">
            <w:pPr>
              <w:tabs>
                <w:tab w:val="left" w:pos="360"/>
                <w:tab w:val="left" w:pos="720"/>
                <w:tab w:val="left" w:pos="900"/>
                <w:tab w:val="left" w:pos="1800"/>
              </w:tabs>
              <w:jc w:val="both"/>
              <w:rPr>
                <w:lang w:val="sl-SI"/>
              </w:rPr>
            </w:pPr>
            <w:r w:rsidRPr="00B940F3">
              <w:rPr>
                <w:lang w:val="sl-SI"/>
              </w:rPr>
              <w:t>U infrastukturi kvaliteta na Univerzitetu Crne Gore, na nivou organizacionih jedinica funkcionišu i Komisije za obezbjeđenje i unapređenje kvaliteta koje su zadužene za cjelovito obezbjeđenje i unapređenje sistema kvaliteta jedinice.</w:t>
            </w: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Nadležnosti Komisije su: </w:t>
            </w: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1. Da vrše redovno preispitivanje i reviziju studijskih programa koji se realizuju na jedinici, kao i kadrovske strukture jedinice, prateći sprovođenje nastavnih planova i programa i ishoda učenja; </w:t>
            </w:r>
          </w:p>
          <w:p w:rsidR="00B940F3" w:rsidRPr="00B940F3" w:rsidRDefault="00B940F3" w:rsidP="00B940F3">
            <w:pPr>
              <w:tabs>
                <w:tab w:val="left" w:pos="360"/>
                <w:tab w:val="left" w:pos="720"/>
                <w:tab w:val="left" w:pos="900"/>
                <w:tab w:val="left" w:pos="1800"/>
              </w:tabs>
              <w:jc w:val="both"/>
              <w:rPr>
                <w:lang w:val="sl-SI"/>
              </w:rPr>
            </w:pPr>
            <w:r w:rsidRPr="00B940F3">
              <w:rPr>
                <w:lang w:val="sl-SI"/>
              </w:rPr>
              <w:t>2. Sačinjavanje izvještaja koji sadrže analizu i ocjenu ispunjenosti standarda za samovrednovanje, prednosti i nedostatke u pogledu ispunjenosti tih standarda i predlog mjera za poboljšanje kvaliteta;</w:t>
            </w:r>
          </w:p>
          <w:p w:rsidR="00B940F3" w:rsidRPr="00B940F3" w:rsidRDefault="00B940F3" w:rsidP="00B940F3">
            <w:pPr>
              <w:tabs>
                <w:tab w:val="left" w:pos="360"/>
                <w:tab w:val="left" w:pos="720"/>
                <w:tab w:val="left" w:pos="900"/>
                <w:tab w:val="left" w:pos="1800"/>
              </w:tabs>
              <w:jc w:val="both"/>
              <w:rPr>
                <w:lang w:val="sl-SI"/>
              </w:rPr>
            </w:pPr>
            <w:r w:rsidRPr="00B940F3">
              <w:rPr>
                <w:lang w:val="sl-SI"/>
              </w:rPr>
              <w:t>3. Svi ostali poslovi vezani za obezbjeđenje i unapređenje sistema kvaliteta organizacione jedinice, na osnovu odluka organa Univerziteta i jedinice;</w:t>
            </w:r>
          </w:p>
          <w:p w:rsidR="00B940F3" w:rsidRPr="00B940F3" w:rsidRDefault="00B940F3" w:rsidP="00B940F3">
            <w:pPr>
              <w:tabs>
                <w:tab w:val="left" w:pos="360"/>
                <w:tab w:val="left" w:pos="720"/>
                <w:tab w:val="left" w:pos="900"/>
                <w:tab w:val="left" w:pos="1800"/>
              </w:tabs>
              <w:jc w:val="both"/>
              <w:rPr>
                <w:lang w:val="sl-SI"/>
              </w:rPr>
            </w:pPr>
          </w:p>
          <w:p w:rsidR="00B940F3" w:rsidRPr="00B940F3" w:rsidRDefault="00B940F3" w:rsidP="00B940F3">
            <w:pPr>
              <w:tabs>
                <w:tab w:val="left" w:pos="360"/>
                <w:tab w:val="left" w:pos="720"/>
                <w:tab w:val="left" w:pos="900"/>
                <w:tab w:val="left" w:pos="1800"/>
              </w:tabs>
              <w:jc w:val="both"/>
              <w:rPr>
                <w:lang w:val="sl-SI"/>
              </w:rPr>
            </w:pPr>
            <w:r w:rsidRPr="00B940F3">
              <w:rPr>
                <w:lang w:val="sl-SI"/>
              </w:rPr>
              <w:t>Komisiju imenuje Vijeće jedinice, iz reda akademskog osoblja sa akademskim, odnosno naučnim zvanjem i predstavnika studenata.</w:t>
            </w:r>
          </w:p>
          <w:p w:rsidR="00B940F3" w:rsidRPr="00B940F3" w:rsidRDefault="00B940F3" w:rsidP="00B940F3">
            <w:pPr>
              <w:tabs>
                <w:tab w:val="left" w:pos="360"/>
                <w:tab w:val="left" w:pos="720"/>
                <w:tab w:val="left" w:pos="900"/>
                <w:tab w:val="left" w:pos="1800"/>
              </w:tabs>
              <w:jc w:val="both"/>
              <w:rPr>
                <w:lang w:val="sl-SI"/>
              </w:rPr>
            </w:pPr>
            <w:r w:rsidRPr="00B940F3">
              <w:rPr>
                <w:lang w:val="sl-SI"/>
              </w:rPr>
              <w:t xml:space="preserve"> </w:t>
            </w:r>
          </w:p>
          <w:p w:rsidR="00B940F3" w:rsidRPr="00B940F3" w:rsidRDefault="00B940F3" w:rsidP="00B940F3">
            <w:pPr>
              <w:tabs>
                <w:tab w:val="left" w:pos="360"/>
                <w:tab w:val="left" w:pos="720"/>
                <w:tab w:val="left" w:pos="900"/>
                <w:tab w:val="left" w:pos="1800"/>
              </w:tabs>
              <w:jc w:val="both"/>
              <w:rPr>
                <w:lang w:val="sl-SI"/>
              </w:rPr>
            </w:pPr>
            <w:r w:rsidRPr="00B940F3">
              <w:rPr>
                <w:lang w:val="sl-SI"/>
              </w:rPr>
              <w:t>Centar za doktorske studije</w:t>
            </w:r>
          </w:p>
          <w:p w:rsidR="00B940F3" w:rsidRPr="00B940F3" w:rsidRDefault="00B940F3" w:rsidP="00B940F3">
            <w:pPr>
              <w:tabs>
                <w:tab w:val="left" w:pos="720"/>
                <w:tab w:val="left" w:pos="900"/>
                <w:tab w:val="left" w:pos="1800"/>
              </w:tabs>
              <w:jc w:val="both"/>
              <w:rPr>
                <w:color w:val="FF33CC"/>
                <w:lang w:val="sl-SI"/>
              </w:rPr>
            </w:pPr>
            <w:r w:rsidRPr="00B940F3">
              <w:rPr>
                <w:lang w:val="sl-SI"/>
              </w:rPr>
              <w:t>Centar za doktorske studije je prvenstveno zadužen za unapređenje kvaliteta doktorskih studija na univerzitetu Crne Gore. Centar, između ostalog, definiše oblasti doktorskh studija, organizuje nastavu, odobrava plan rada i angažovanje nastavnika na doktorskim studijama, podstiče, organizuje i ostvaruje istraživačke poduhvate multidisciplinarnog karaktera i obavlja druge aktivnosti u oblasti doktorskh studija.</w:t>
            </w:r>
          </w:p>
        </w:tc>
      </w:tr>
    </w:tbl>
    <w:p w:rsidR="00B940F3" w:rsidRPr="00B940F3" w:rsidRDefault="00B940F3" w:rsidP="00B940F3">
      <w:pPr>
        <w:tabs>
          <w:tab w:val="left" w:pos="720"/>
          <w:tab w:val="left" w:pos="900"/>
          <w:tab w:val="left" w:pos="1800"/>
        </w:tabs>
        <w:jc w:val="both"/>
        <w:rPr>
          <w:lang w:val="sl-SI"/>
        </w:rPr>
      </w:pPr>
    </w:p>
    <w:p w:rsidR="00B940F3" w:rsidRPr="00B940F3" w:rsidRDefault="00B940F3" w:rsidP="00B940F3">
      <w:pPr>
        <w:tabs>
          <w:tab w:val="left" w:pos="720"/>
          <w:tab w:val="left" w:pos="900"/>
          <w:tab w:val="left" w:pos="1800"/>
        </w:tabs>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B940F3" w:rsidRPr="00B940F3" w:rsidTr="00975689">
        <w:tc>
          <w:tcPr>
            <w:tcW w:w="959" w:type="dxa"/>
            <w:shd w:val="clear" w:color="auto" w:fill="auto"/>
          </w:tcPr>
          <w:p w:rsidR="00B940F3" w:rsidRPr="00B940F3" w:rsidRDefault="00B940F3" w:rsidP="00776246">
            <w:pPr>
              <w:numPr>
                <w:ilvl w:val="0"/>
                <w:numId w:val="1"/>
              </w:numPr>
              <w:tabs>
                <w:tab w:val="left" w:pos="720"/>
                <w:tab w:val="left" w:pos="900"/>
                <w:tab w:val="left" w:pos="1800"/>
              </w:tabs>
              <w:jc w:val="both"/>
              <w:rPr>
                <w:b/>
                <w:lang w:val="sl-SI"/>
              </w:rPr>
            </w:pPr>
          </w:p>
        </w:tc>
        <w:tc>
          <w:tcPr>
            <w:tcW w:w="7897" w:type="dxa"/>
            <w:shd w:val="clear" w:color="auto" w:fill="auto"/>
          </w:tcPr>
          <w:p w:rsidR="00B940F3" w:rsidRPr="00B940F3" w:rsidRDefault="00B940F3" w:rsidP="00B940F3">
            <w:pPr>
              <w:tabs>
                <w:tab w:val="left" w:pos="720"/>
                <w:tab w:val="left" w:pos="900"/>
                <w:tab w:val="left" w:pos="1800"/>
              </w:tabs>
              <w:jc w:val="both"/>
              <w:rPr>
                <w:b/>
                <w:lang w:val="sl-SI"/>
              </w:rPr>
            </w:pPr>
            <w:r w:rsidRPr="00B940F3">
              <w:rPr>
                <w:b/>
                <w:lang w:val="sl-SI"/>
              </w:rPr>
              <w:t>RESURSI</w:t>
            </w:r>
          </w:p>
        </w:tc>
      </w:tr>
      <w:tr w:rsidR="00B940F3" w:rsidRPr="00B940F3" w:rsidTr="00975689">
        <w:tc>
          <w:tcPr>
            <w:tcW w:w="959" w:type="dxa"/>
            <w:shd w:val="clear" w:color="auto" w:fill="auto"/>
          </w:tcPr>
          <w:p w:rsidR="00B940F3" w:rsidRPr="00B940F3" w:rsidRDefault="00B940F3" w:rsidP="00776246">
            <w:pPr>
              <w:numPr>
                <w:ilvl w:val="1"/>
                <w:numId w:val="1"/>
              </w:numPr>
              <w:tabs>
                <w:tab w:val="left" w:pos="720"/>
                <w:tab w:val="left" w:pos="900"/>
                <w:tab w:val="left" w:pos="1800"/>
              </w:tabs>
              <w:jc w:val="both"/>
              <w:rPr>
                <w:b/>
                <w:lang w:val="sl-SI"/>
              </w:rPr>
            </w:pPr>
          </w:p>
        </w:tc>
        <w:tc>
          <w:tcPr>
            <w:tcW w:w="7897" w:type="dxa"/>
            <w:shd w:val="clear" w:color="auto" w:fill="auto"/>
          </w:tcPr>
          <w:p w:rsidR="00B940F3" w:rsidRPr="00B940F3" w:rsidRDefault="00B940F3" w:rsidP="00B940F3">
            <w:pPr>
              <w:tabs>
                <w:tab w:val="left" w:pos="720"/>
                <w:tab w:val="left" w:pos="900"/>
                <w:tab w:val="left" w:pos="1800"/>
              </w:tabs>
              <w:jc w:val="both"/>
              <w:rPr>
                <w:b/>
                <w:lang w:val="sl-SI"/>
              </w:rPr>
            </w:pPr>
            <w:r w:rsidRPr="00B940F3">
              <w:rPr>
                <w:b/>
                <w:lang w:val="sl-SI"/>
              </w:rPr>
              <w:t xml:space="preserve">Resursi za izvođenje i savlađivanje nastave: </w:t>
            </w:r>
          </w:p>
        </w:tc>
      </w:tr>
      <w:tr w:rsidR="00B940F3" w:rsidRPr="00B940F3" w:rsidTr="00975689">
        <w:tc>
          <w:tcPr>
            <w:tcW w:w="959" w:type="dxa"/>
            <w:shd w:val="clear" w:color="auto" w:fill="auto"/>
          </w:tcPr>
          <w:p w:rsidR="00B940F3" w:rsidRPr="00B940F3" w:rsidRDefault="00B940F3" w:rsidP="00776246">
            <w:pPr>
              <w:numPr>
                <w:ilvl w:val="2"/>
                <w:numId w:val="1"/>
              </w:numPr>
              <w:tabs>
                <w:tab w:val="left" w:pos="720"/>
                <w:tab w:val="left" w:pos="900"/>
                <w:tab w:val="left" w:pos="1440"/>
              </w:tabs>
              <w:jc w:val="both"/>
              <w:rPr>
                <w:lang w:val="sl-SI"/>
              </w:rPr>
            </w:pPr>
          </w:p>
        </w:tc>
        <w:tc>
          <w:tcPr>
            <w:tcW w:w="7897" w:type="dxa"/>
            <w:shd w:val="clear" w:color="auto" w:fill="auto"/>
          </w:tcPr>
          <w:p w:rsidR="00B940F3" w:rsidRPr="00B940F3" w:rsidRDefault="00B940F3" w:rsidP="00B940F3">
            <w:pPr>
              <w:tabs>
                <w:tab w:val="left" w:pos="720"/>
                <w:tab w:val="left" w:pos="1440"/>
              </w:tabs>
              <w:jc w:val="both"/>
              <w:rPr>
                <w:lang w:val="sl-SI"/>
              </w:rPr>
            </w:pPr>
            <w:r w:rsidRPr="00B940F3">
              <w:rPr>
                <w:lang w:val="sl-SI"/>
              </w:rPr>
              <w:t>Prostor i odgovarajuća nastavna oprema;</w:t>
            </w:r>
          </w:p>
          <w:p w:rsidR="00B940F3" w:rsidRPr="00B940F3" w:rsidRDefault="00B940F3" w:rsidP="00B940F3">
            <w:pPr>
              <w:tabs>
                <w:tab w:val="left" w:pos="720"/>
                <w:tab w:val="left" w:pos="1440"/>
              </w:tabs>
              <w:jc w:val="both"/>
              <w:rPr>
                <w:lang w:val="sl-SI"/>
              </w:rPr>
            </w:pPr>
          </w:p>
          <w:p w:rsidR="00B940F3" w:rsidRPr="00B940F3" w:rsidRDefault="00B940F3" w:rsidP="00B940F3">
            <w:pPr>
              <w:tabs>
                <w:tab w:val="left" w:pos="360"/>
                <w:tab w:val="left" w:pos="720"/>
                <w:tab w:val="left" w:pos="1440"/>
              </w:tabs>
              <w:jc w:val="both"/>
              <w:rPr>
                <w:lang w:val="sl-SI"/>
              </w:rPr>
            </w:pPr>
            <w:r w:rsidRPr="00B940F3">
              <w:rPr>
                <w:lang w:val="sl-SI"/>
              </w:rPr>
              <w:t>o</w:t>
            </w:r>
            <w:r w:rsidRPr="00B940F3">
              <w:rPr>
                <w:lang w:val="sl-SI"/>
              </w:rPr>
              <w:tab/>
              <w:t>studijski program raspolaže sa tri nastavne sale, od koji su dvije (br. 325 i 327) opremljene laptopom, video projektorima i platnima za projekciju, dok je jedna nastavna sala (br. 328) opremljena laptopom, video projektorom, 'interaktivnom tablom', tv prijemnikom, kompletnom opremom za video konferensing (kamera senzitivna na zvuk, pojačalo, kompletno ozvučenje);</w:t>
            </w:r>
          </w:p>
          <w:p w:rsidR="00B940F3" w:rsidRPr="00B940F3" w:rsidRDefault="00B940F3" w:rsidP="00B940F3">
            <w:pPr>
              <w:tabs>
                <w:tab w:val="left" w:pos="360"/>
                <w:tab w:val="left" w:pos="720"/>
                <w:tab w:val="left" w:pos="1440"/>
              </w:tabs>
              <w:jc w:val="both"/>
              <w:rPr>
                <w:lang w:val="sl-SI"/>
              </w:rPr>
            </w:pPr>
            <w:r w:rsidRPr="00B940F3">
              <w:rPr>
                <w:lang w:val="sl-SI"/>
              </w:rPr>
              <w:t>o</w:t>
            </w:r>
            <w:r w:rsidRPr="00B940F3">
              <w:rPr>
                <w:lang w:val="sl-SI"/>
              </w:rPr>
              <w:tab/>
              <w:t xml:space="preserve">studijski program raspolaže i kabinetom namjenjenom radu Instituta za pedagoška istraživanja (br. 326) u kojem raspolaže sa 8 desktop računara, 2 štampača, te kopir aparatom srednje veličine; </w:t>
            </w:r>
          </w:p>
          <w:p w:rsidR="00B940F3" w:rsidRPr="00B940F3" w:rsidRDefault="00B940F3" w:rsidP="00B940F3">
            <w:pPr>
              <w:tabs>
                <w:tab w:val="left" w:pos="360"/>
                <w:tab w:val="left" w:pos="720"/>
                <w:tab w:val="left" w:pos="1440"/>
              </w:tabs>
              <w:jc w:val="both"/>
              <w:rPr>
                <w:lang w:val="sl-SI"/>
              </w:rPr>
            </w:pPr>
            <w:r w:rsidRPr="00B940F3">
              <w:rPr>
                <w:lang w:val="sl-SI"/>
              </w:rPr>
              <w:t>o</w:t>
            </w:r>
            <w:r w:rsidRPr="00B940F3">
              <w:rPr>
                <w:lang w:val="sl-SI"/>
              </w:rPr>
              <w:tab/>
              <w:t xml:space="preserve">pored navedenih, Studijski program za pedagogiju raspolaže i jednim laptopom koji je namijenjen za realizaciju nastave na Učiteljskom studiju u Beranama; </w:t>
            </w:r>
          </w:p>
          <w:p w:rsidR="00B940F3" w:rsidRPr="00B940F3" w:rsidRDefault="00B940F3" w:rsidP="00B940F3">
            <w:pPr>
              <w:tabs>
                <w:tab w:val="left" w:pos="360"/>
                <w:tab w:val="left" w:pos="720"/>
                <w:tab w:val="left" w:pos="1440"/>
              </w:tabs>
              <w:jc w:val="both"/>
              <w:rPr>
                <w:lang w:val="sl-SI"/>
              </w:rPr>
            </w:pPr>
            <w:r w:rsidRPr="00B940F3">
              <w:rPr>
                <w:lang w:val="sl-SI"/>
              </w:rPr>
              <w:t>o</w:t>
            </w:r>
            <w:r w:rsidRPr="00B940F3">
              <w:rPr>
                <w:lang w:val="sl-SI"/>
              </w:rPr>
              <w:tab/>
              <w:t xml:space="preserve">svi računari su opremljeni licenciranim softverskim programima i konektovani na internet; </w:t>
            </w:r>
          </w:p>
          <w:p w:rsidR="00B940F3" w:rsidRPr="00B940F3" w:rsidRDefault="00B940F3" w:rsidP="00B940F3">
            <w:pPr>
              <w:tabs>
                <w:tab w:val="left" w:pos="360"/>
                <w:tab w:val="left" w:pos="720"/>
                <w:tab w:val="left" w:pos="1440"/>
              </w:tabs>
              <w:jc w:val="both"/>
              <w:rPr>
                <w:lang w:val="sl-SI"/>
              </w:rPr>
            </w:pPr>
            <w:r w:rsidRPr="00B940F3">
              <w:rPr>
                <w:lang w:val="sl-SI"/>
              </w:rPr>
              <w:t>o</w:t>
            </w:r>
            <w:r w:rsidRPr="00B940F3">
              <w:rPr>
                <w:lang w:val="sl-SI"/>
              </w:rPr>
              <w:tab/>
              <w:t xml:space="preserve">Napomena: cjelokupna navadena oprema kupljenja je iz sredstava TEMPUS projekta »Education Policy Support Program in Serbia and in Montenegro«. </w:t>
            </w:r>
          </w:p>
          <w:p w:rsidR="00B940F3" w:rsidRPr="00B940F3" w:rsidRDefault="00B940F3" w:rsidP="00B940F3">
            <w:pPr>
              <w:tabs>
                <w:tab w:val="left" w:pos="360"/>
                <w:tab w:val="left" w:pos="720"/>
                <w:tab w:val="left" w:pos="1440"/>
              </w:tabs>
              <w:jc w:val="both"/>
              <w:rPr>
                <w:lang w:val="sl-SI"/>
              </w:rPr>
            </w:pPr>
            <w:r w:rsidRPr="00B940F3">
              <w:rPr>
                <w:lang w:val="sl-SI"/>
              </w:rPr>
              <w:lastRenderedPageBreak/>
              <w:t>o</w:t>
            </w:r>
            <w:r w:rsidRPr="00B940F3">
              <w:rPr>
                <w:lang w:val="sl-SI"/>
              </w:rPr>
              <w:tab/>
              <w:t>u prostorijama Instituta za pedagoška istraživanja Studijski program za pedagogiju raspolaže i konferencijskim stolom za održavanje manjih stručnih i naučnih skupova (do 30 učesnika).</w:t>
            </w:r>
          </w:p>
        </w:tc>
      </w:tr>
      <w:tr w:rsidR="00B940F3" w:rsidRPr="00B940F3" w:rsidTr="00975689">
        <w:tc>
          <w:tcPr>
            <w:tcW w:w="959" w:type="dxa"/>
            <w:shd w:val="clear" w:color="auto" w:fill="auto"/>
          </w:tcPr>
          <w:p w:rsidR="00B940F3" w:rsidRPr="00B940F3" w:rsidRDefault="00B940F3" w:rsidP="00776246">
            <w:pPr>
              <w:numPr>
                <w:ilvl w:val="2"/>
                <w:numId w:val="1"/>
              </w:numPr>
              <w:tabs>
                <w:tab w:val="left" w:pos="720"/>
                <w:tab w:val="left" w:pos="900"/>
                <w:tab w:val="left" w:pos="1440"/>
              </w:tabs>
              <w:jc w:val="both"/>
              <w:rPr>
                <w:lang w:val="sl-SI"/>
              </w:rPr>
            </w:pPr>
          </w:p>
        </w:tc>
        <w:tc>
          <w:tcPr>
            <w:tcW w:w="7897" w:type="dxa"/>
            <w:shd w:val="clear" w:color="auto" w:fill="auto"/>
          </w:tcPr>
          <w:p w:rsidR="00B940F3" w:rsidRPr="00B940F3" w:rsidRDefault="00B940F3" w:rsidP="00B940F3">
            <w:pPr>
              <w:tabs>
                <w:tab w:val="left" w:pos="720"/>
                <w:tab w:val="left" w:pos="1440"/>
              </w:tabs>
              <w:jc w:val="both"/>
              <w:rPr>
                <w:lang w:val="sl-SI"/>
              </w:rPr>
            </w:pPr>
            <w:r w:rsidRPr="00B940F3">
              <w:rPr>
                <w:lang w:val="sl-SI"/>
              </w:rPr>
              <w:t>Biblioteka;</w:t>
            </w:r>
          </w:p>
          <w:p w:rsidR="00B940F3" w:rsidRPr="00B940F3" w:rsidRDefault="00B940F3" w:rsidP="00B940F3">
            <w:pPr>
              <w:tabs>
                <w:tab w:val="left" w:pos="720"/>
                <w:tab w:val="left" w:pos="1440"/>
              </w:tabs>
              <w:jc w:val="both"/>
              <w:rPr>
                <w:lang w:val="sl-SI"/>
              </w:rPr>
            </w:pPr>
          </w:p>
          <w:p w:rsidR="00B940F3" w:rsidRPr="00B940F3" w:rsidRDefault="00B940F3" w:rsidP="00B940F3">
            <w:pPr>
              <w:tabs>
                <w:tab w:val="left" w:pos="720"/>
                <w:tab w:val="left" w:pos="1440"/>
              </w:tabs>
              <w:jc w:val="both"/>
              <w:rPr>
                <w:lang w:val="sl-SI"/>
              </w:rPr>
            </w:pPr>
            <w:r w:rsidRPr="00B940F3">
              <w:rPr>
                <w:lang w:val="sl-SI"/>
              </w:rPr>
              <w:t>studijski program raspolaže i specijalizovanom pedagoškom stručnom bibliotekom (sala br. 325) od preko 300 bibliotečkih jedinica – literatura nabavljena uz finansijsku podršku LuxDevelopment-a i kroz razmjenu sa studijskim programima pedagogije iz regiona (Zagreb, Beograd, Ljubljana, Sarajevo);</w:t>
            </w:r>
          </w:p>
          <w:p w:rsidR="00B940F3" w:rsidRPr="00B940F3" w:rsidRDefault="00B940F3" w:rsidP="00B940F3">
            <w:pPr>
              <w:tabs>
                <w:tab w:val="left" w:pos="360"/>
                <w:tab w:val="left" w:pos="720"/>
                <w:tab w:val="left" w:pos="1440"/>
              </w:tabs>
              <w:jc w:val="both"/>
              <w:rPr>
                <w:lang w:val="sl-SI"/>
              </w:rPr>
            </w:pPr>
            <w:r w:rsidRPr="00B940F3">
              <w:rPr>
                <w:lang w:val="sl-SI"/>
              </w:rPr>
              <w:t xml:space="preserve">Centralna univerzitetska biblioteka organizuje i rukovodi bibliotečkim sistemom Univerziteta, odnosno bibliotekama njegovih organizacionih jedinica. Nadležna je za razvoj bibliotečko-informacionog sistema Univerziteta i kreiranje centralnog bibliotečkog kataloga Univerziteta prema međunarodnim bibliografskim standardima. U Biblioteci se obavlja i stručna obrada bibliotečke građe, obnova i nabavka bibliotečkog fonda, kao i produkcija i distribucija izdavačke djelatnosti Univerziteta. </w:t>
            </w:r>
          </w:p>
          <w:p w:rsidR="00B940F3" w:rsidRPr="00B940F3" w:rsidRDefault="00B940F3" w:rsidP="00B940F3">
            <w:pPr>
              <w:tabs>
                <w:tab w:val="left" w:pos="360"/>
                <w:tab w:val="left" w:pos="720"/>
                <w:tab w:val="left" w:pos="1440"/>
              </w:tabs>
              <w:jc w:val="both"/>
              <w:rPr>
                <w:lang w:val="sl-SI"/>
              </w:rPr>
            </w:pPr>
          </w:p>
          <w:p w:rsidR="00B940F3" w:rsidRPr="00B940F3" w:rsidRDefault="00B940F3" w:rsidP="00B940F3">
            <w:pPr>
              <w:tabs>
                <w:tab w:val="left" w:pos="360"/>
                <w:tab w:val="left" w:pos="720"/>
                <w:tab w:val="left" w:pos="1440"/>
              </w:tabs>
              <w:jc w:val="both"/>
              <w:rPr>
                <w:lang w:val="sl-SI"/>
              </w:rPr>
            </w:pPr>
            <w:r w:rsidRPr="00B940F3">
              <w:rPr>
                <w:lang w:val="sl-SI"/>
              </w:rPr>
              <w:t>Detaljnije informacije o raspoloživim bazama, prinovljenoj literaturi i slično se mogu naći na linku: http://www.ucg.ac.me/me/o-univerzitetu/centralna-univerzitetska-biblioteka</w:t>
            </w:r>
          </w:p>
          <w:p w:rsidR="00B940F3" w:rsidRPr="00B940F3" w:rsidRDefault="00B940F3" w:rsidP="00B940F3">
            <w:pPr>
              <w:tabs>
                <w:tab w:val="left" w:pos="720"/>
                <w:tab w:val="left" w:pos="1440"/>
              </w:tabs>
              <w:jc w:val="both"/>
              <w:rPr>
                <w:lang w:val="sl-SI"/>
              </w:rPr>
            </w:pPr>
          </w:p>
        </w:tc>
      </w:tr>
      <w:tr w:rsidR="00B940F3" w:rsidRPr="00B940F3" w:rsidTr="00975689">
        <w:tc>
          <w:tcPr>
            <w:tcW w:w="959" w:type="dxa"/>
            <w:shd w:val="clear" w:color="auto" w:fill="auto"/>
          </w:tcPr>
          <w:p w:rsidR="00B940F3" w:rsidRPr="00B940F3" w:rsidRDefault="00B940F3" w:rsidP="00776246">
            <w:pPr>
              <w:numPr>
                <w:ilvl w:val="2"/>
                <w:numId w:val="1"/>
              </w:numPr>
              <w:tabs>
                <w:tab w:val="left" w:pos="720"/>
                <w:tab w:val="left" w:pos="900"/>
                <w:tab w:val="left" w:pos="1440"/>
              </w:tabs>
              <w:jc w:val="both"/>
              <w:rPr>
                <w:lang w:val="sl-SI"/>
              </w:rPr>
            </w:pPr>
          </w:p>
        </w:tc>
        <w:tc>
          <w:tcPr>
            <w:tcW w:w="7897" w:type="dxa"/>
            <w:shd w:val="clear" w:color="auto" w:fill="auto"/>
          </w:tcPr>
          <w:p w:rsidR="00B940F3" w:rsidRPr="00B940F3" w:rsidRDefault="00B940F3" w:rsidP="00B940F3">
            <w:pPr>
              <w:tabs>
                <w:tab w:val="left" w:pos="720"/>
                <w:tab w:val="left" w:pos="1440"/>
              </w:tabs>
              <w:jc w:val="both"/>
              <w:rPr>
                <w:lang w:val="sl-SI"/>
              </w:rPr>
            </w:pPr>
            <w:r w:rsidRPr="00B940F3">
              <w:rPr>
                <w:lang w:val="sl-SI"/>
              </w:rPr>
              <w:t>Informacione i komunikacione tehnologije za realizaciju programa;</w:t>
            </w:r>
          </w:p>
          <w:p w:rsidR="00B940F3" w:rsidRPr="00B940F3" w:rsidRDefault="00B940F3" w:rsidP="00B940F3">
            <w:pPr>
              <w:tabs>
                <w:tab w:val="left" w:pos="720"/>
                <w:tab w:val="left" w:pos="1440"/>
              </w:tabs>
              <w:jc w:val="both"/>
              <w:rPr>
                <w:lang w:val="sl-SI"/>
              </w:rPr>
            </w:pPr>
          </w:p>
          <w:p w:rsidR="00B940F3" w:rsidRPr="00B940F3" w:rsidRDefault="00B940F3" w:rsidP="00B940F3">
            <w:pPr>
              <w:tabs>
                <w:tab w:val="left" w:pos="720"/>
                <w:tab w:val="left" w:pos="1440"/>
              </w:tabs>
              <w:jc w:val="both"/>
              <w:rPr>
                <w:lang w:val="sl-SI"/>
              </w:rPr>
            </w:pPr>
            <w:r w:rsidRPr="00B940F3">
              <w:rPr>
                <w:lang w:val="sl-SI"/>
              </w:rPr>
              <w:t>studijski program raspolaže sa tri nastavne sale, od koji su dvije (br. 325 i 327) opremljene laptopom, video projektorima i platnima za projekciju, sala 325 je opremljena i računarima, dok je jedna nastavna sala (br.328) opremljena laptopom, video projektorom, interaktivnom tablom, tv prijemnikom, kompletnom opremom za video konferensing (kamera senzitivna na zvuk, pojačalo, kompletno ozvučenje);</w:t>
            </w:r>
          </w:p>
          <w:p w:rsidR="00B940F3" w:rsidRPr="00B940F3" w:rsidRDefault="00B940F3" w:rsidP="00B940F3">
            <w:pPr>
              <w:tabs>
                <w:tab w:val="left" w:pos="720"/>
                <w:tab w:val="left" w:pos="1440"/>
              </w:tabs>
              <w:jc w:val="both"/>
              <w:rPr>
                <w:lang w:val="sl-SI"/>
              </w:rPr>
            </w:pPr>
          </w:p>
        </w:tc>
      </w:tr>
      <w:tr w:rsidR="00B940F3" w:rsidRPr="00B940F3" w:rsidTr="00975689">
        <w:tc>
          <w:tcPr>
            <w:tcW w:w="959" w:type="dxa"/>
            <w:shd w:val="clear" w:color="auto" w:fill="auto"/>
          </w:tcPr>
          <w:p w:rsidR="00B940F3" w:rsidRPr="00B940F3" w:rsidRDefault="00B940F3" w:rsidP="00776246">
            <w:pPr>
              <w:numPr>
                <w:ilvl w:val="2"/>
                <w:numId w:val="1"/>
              </w:numPr>
              <w:tabs>
                <w:tab w:val="left" w:pos="720"/>
                <w:tab w:val="left" w:pos="900"/>
                <w:tab w:val="left" w:pos="1440"/>
              </w:tabs>
              <w:jc w:val="both"/>
              <w:rPr>
                <w:lang w:val="sl-SI"/>
              </w:rPr>
            </w:pPr>
          </w:p>
        </w:tc>
        <w:tc>
          <w:tcPr>
            <w:tcW w:w="7897" w:type="dxa"/>
            <w:shd w:val="clear" w:color="auto" w:fill="auto"/>
          </w:tcPr>
          <w:p w:rsidR="00B940F3" w:rsidRPr="00B940F3" w:rsidRDefault="00B940F3" w:rsidP="00B940F3">
            <w:pPr>
              <w:tabs>
                <w:tab w:val="left" w:pos="720"/>
                <w:tab w:val="left" w:pos="1440"/>
              </w:tabs>
              <w:jc w:val="both"/>
              <w:rPr>
                <w:lang w:val="sl-SI"/>
              </w:rPr>
            </w:pPr>
            <w:r w:rsidRPr="00B940F3">
              <w:rPr>
                <w:lang w:val="sl-SI"/>
              </w:rPr>
              <w:t>Finansiranje studijskog programa i način obezbjeđenja sredstava;</w:t>
            </w:r>
          </w:p>
          <w:p w:rsidR="00B940F3" w:rsidRPr="00B940F3" w:rsidRDefault="00B940F3" w:rsidP="00B940F3">
            <w:pPr>
              <w:jc w:val="both"/>
              <w:rPr>
                <w:rFonts w:ascii="Arial" w:hAnsi="Arial" w:cs="Arial"/>
                <w:sz w:val="22"/>
                <w:szCs w:val="22"/>
                <w:lang w:val="sv-FI"/>
              </w:rPr>
            </w:pPr>
          </w:p>
          <w:p w:rsidR="00B940F3" w:rsidRPr="00B940F3" w:rsidRDefault="00B940F3" w:rsidP="00B940F3">
            <w:pPr>
              <w:jc w:val="both"/>
              <w:rPr>
                <w:color w:val="FF33CC"/>
                <w:lang w:val="sv-FI"/>
              </w:rPr>
            </w:pPr>
            <w:r w:rsidRPr="00B940F3">
              <w:rPr>
                <w:lang w:val="sv-FI"/>
              </w:rPr>
              <w:t>Finansiranje navedenih studijskih programa planirano je u skladu sa Odlukom Senata UCG br. 03-1910 i Upravnog odbora UCG br. 02-1910/1, obije od 30. 06. 2016, kao i Strategijom visokog obrazovanja 2016-2020.</w:t>
            </w:r>
          </w:p>
        </w:tc>
      </w:tr>
      <w:tr w:rsidR="00B940F3" w:rsidRPr="00B940F3" w:rsidTr="00975689">
        <w:tc>
          <w:tcPr>
            <w:tcW w:w="959" w:type="dxa"/>
            <w:shd w:val="clear" w:color="auto" w:fill="auto"/>
          </w:tcPr>
          <w:p w:rsidR="00B940F3" w:rsidRPr="00B940F3" w:rsidRDefault="00B940F3" w:rsidP="00776246">
            <w:pPr>
              <w:numPr>
                <w:ilvl w:val="2"/>
                <w:numId w:val="1"/>
              </w:numPr>
              <w:tabs>
                <w:tab w:val="left" w:pos="720"/>
                <w:tab w:val="left" w:pos="900"/>
                <w:tab w:val="left" w:pos="1440"/>
              </w:tabs>
              <w:jc w:val="both"/>
              <w:rPr>
                <w:lang w:val="sl-SI"/>
              </w:rPr>
            </w:pPr>
          </w:p>
        </w:tc>
        <w:tc>
          <w:tcPr>
            <w:tcW w:w="7897" w:type="dxa"/>
            <w:shd w:val="clear" w:color="auto" w:fill="auto"/>
          </w:tcPr>
          <w:p w:rsidR="00B940F3" w:rsidRPr="00B940F3" w:rsidRDefault="00B940F3" w:rsidP="00B940F3">
            <w:pPr>
              <w:tabs>
                <w:tab w:val="left" w:pos="720"/>
                <w:tab w:val="left" w:pos="1440"/>
              </w:tabs>
              <w:jc w:val="both"/>
              <w:rPr>
                <w:lang w:val="sl-SI"/>
              </w:rPr>
            </w:pPr>
            <w:r w:rsidRPr="00B940F3">
              <w:rPr>
                <w:lang w:val="sl-SI"/>
              </w:rPr>
              <w:t>Finansiranje studijskog programa i garancija osnivača privatnih Ustanova, saglasno članu 44 Zakona o visokom obrazovanju (’’Sl.list  RCG’’, br. 60/03).</w:t>
            </w:r>
          </w:p>
          <w:p w:rsidR="00B940F3" w:rsidRPr="00B940F3" w:rsidRDefault="00B940F3" w:rsidP="00B940F3">
            <w:pPr>
              <w:tabs>
                <w:tab w:val="left" w:pos="720"/>
                <w:tab w:val="left" w:pos="1440"/>
              </w:tabs>
              <w:jc w:val="both"/>
              <w:rPr>
                <w:lang w:val="sl-SI"/>
              </w:rPr>
            </w:pPr>
          </w:p>
        </w:tc>
      </w:tr>
    </w:tbl>
    <w:p w:rsidR="00B940F3" w:rsidRPr="00B940F3" w:rsidRDefault="00B940F3" w:rsidP="00B940F3">
      <w:pPr>
        <w:tabs>
          <w:tab w:val="left" w:pos="720"/>
          <w:tab w:val="left" w:pos="900"/>
          <w:tab w:val="left" w:pos="1440"/>
        </w:tabs>
        <w:jc w:val="both"/>
        <w:rPr>
          <w:lang w:val="sr-Latn-CS"/>
        </w:rPr>
      </w:pPr>
    </w:p>
    <w:p w:rsidR="0078339B" w:rsidRDefault="0078339B" w:rsidP="0078339B">
      <w:pPr>
        <w:spacing w:after="200" w:line="276" w:lineRule="auto"/>
        <w:rPr>
          <w:lang w:val="sr-Latn-CS"/>
        </w:rPr>
      </w:pPr>
    </w:p>
    <w:p w:rsidR="0078339B" w:rsidRDefault="0078339B" w:rsidP="0078339B">
      <w:pPr>
        <w:spacing w:after="200" w:line="276" w:lineRule="auto"/>
        <w:rPr>
          <w:lang w:val="sr-Latn-CS"/>
        </w:rPr>
      </w:pPr>
    </w:p>
    <w:p w:rsidR="0078339B" w:rsidRPr="0078339B" w:rsidRDefault="0078339B" w:rsidP="0078339B">
      <w:pPr>
        <w:spacing w:after="200" w:line="276" w:lineRule="auto"/>
        <w:rPr>
          <w:lang w:val="sr-Latn-CS"/>
        </w:rPr>
      </w:pPr>
      <w:r>
        <w:rPr>
          <w:lang w:val="sr-Latn-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B940F3" w:rsidRPr="00B940F3" w:rsidTr="00975689">
        <w:tc>
          <w:tcPr>
            <w:tcW w:w="959" w:type="dxa"/>
            <w:shd w:val="clear" w:color="auto" w:fill="auto"/>
          </w:tcPr>
          <w:p w:rsidR="00B940F3" w:rsidRPr="00B940F3" w:rsidRDefault="00B940F3" w:rsidP="00776246">
            <w:pPr>
              <w:numPr>
                <w:ilvl w:val="0"/>
                <w:numId w:val="1"/>
              </w:numPr>
              <w:tabs>
                <w:tab w:val="left" w:pos="720"/>
                <w:tab w:val="left" w:pos="900"/>
                <w:tab w:val="left" w:pos="1440"/>
              </w:tabs>
              <w:jc w:val="both"/>
              <w:rPr>
                <w:b/>
                <w:lang w:val="sl-SI"/>
              </w:rPr>
            </w:pPr>
          </w:p>
        </w:tc>
        <w:tc>
          <w:tcPr>
            <w:tcW w:w="7897" w:type="dxa"/>
            <w:shd w:val="clear" w:color="auto" w:fill="auto"/>
          </w:tcPr>
          <w:p w:rsidR="00B940F3" w:rsidRPr="00B940F3" w:rsidRDefault="00B940F3" w:rsidP="00B940F3">
            <w:pPr>
              <w:tabs>
                <w:tab w:val="left" w:pos="720"/>
                <w:tab w:val="left" w:pos="900"/>
                <w:tab w:val="left" w:pos="1440"/>
              </w:tabs>
              <w:jc w:val="both"/>
              <w:rPr>
                <w:b/>
                <w:lang w:val="sl-SI"/>
              </w:rPr>
            </w:pPr>
            <w:r w:rsidRPr="00B940F3">
              <w:rPr>
                <w:b/>
                <w:lang w:val="sl-SI"/>
              </w:rPr>
              <w:t xml:space="preserve">SAMOVREDNOVANJE STUDIJSKOG PROGRAMA </w:t>
            </w:r>
          </w:p>
        </w:tc>
      </w:tr>
      <w:tr w:rsidR="00B940F3" w:rsidRPr="00B940F3" w:rsidTr="00975689">
        <w:tc>
          <w:tcPr>
            <w:tcW w:w="959" w:type="dxa"/>
            <w:shd w:val="clear" w:color="auto" w:fill="auto"/>
          </w:tcPr>
          <w:p w:rsidR="00B940F3" w:rsidRPr="00B940F3" w:rsidRDefault="00B940F3" w:rsidP="00776246">
            <w:pPr>
              <w:numPr>
                <w:ilvl w:val="1"/>
                <w:numId w:val="1"/>
              </w:numPr>
              <w:tabs>
                <w:tab w:val="left" w:pos="720"/>
                <w:tab w:val="left" w:pos="900"/>
                <w:tab w:val="left" w:pos="1440"/>
              </w:tabs>
              <w:jc w:val="both"/>
              <w:rPr>
                <w:b/>
                <w:lang w:val="sl-SI"/>
              </w:rPr>
            </w:pPr>
          </w:p>
        </w:tc>
        <w:tc>
          <w:tcPr>
            <w:tcW w:w="7897" w:type="dxa"/>
            <w:shd w:val="clear" w:color="auto" w:fill="auto"/>
          </w:tcPr>
          <w:p w:rsidR="00B940F3" w:rsidRPr="00B940F3" w:rsidRDefault="00B940F3" w:rsidP="00B940F3">
            <w:pPr>
              <w:tabs>
                <w:tab w:val="left" w:pos="720"/>
                <w:tab w:val="left" w:pos="900"/>
                <w:tab w:val="left" w:pos="1440"/>
              </w:tabs>
              <w:jc w:val="both"/>
              <w:rPr>
                <w:b/>
                <w:lang w:val="sl-SI"/>
              </w:rPr>
            </w:pPr>
            <w:r w:rsidRPr="00B940F3">
              <w:rPr>
                <w:b/>
                <w:lang w:val="sl-SI"/>
              </w:rPr>
              <w:t>Navesti dobre strane studijskog programa;</w:t>
            </w:r>
          </w:p>
          <w:p w:rsidR="00B940F3" w:rsidRPr="00B940F3" w:rsidRDefault="00B940F3" w:rsidP="00776246">
            <w:pPr>
              <w:numPr>
                <w:ilvl w:val="0"/>
                <w:numId w:val="2"/>
              </w:numPr>
              <w:jc w:val="both"/>
              <w:rPr>
                <w:lang w:val="sr-Latn-CS"/>
              </w:rPr>
            </w:pPr>
            <w:r w:rsidRPr="00B940F3">
              <w:rPr>
                <w:lang w:val="sr-Latn-CS"/>
              </w:rPr>
              <w:t xml:space="preserve">Kvalitetan nastavni plan i program usklađen sa potrebama obrazovnog sistema u CG i sa savremenim tendencijama razvoja vaspitanja i obrazovanja u EU; </w:t>
            </w:r>
          </w:p>
          <w:p w:rsidR="00B940F3" w:rsidRPr="00B940F3" w:rsidRDefault="00B940F3" w:rsidP="00776246">
            <w:pPr>
              <w:numPr>
                <w:ilvl w:val="0"/>
                <w:numId w:val="2"/>
              </w:numPr>
              <w:jc w:val="both"/>
              <w:rPr>
                <w:lang w:val="sr-Latn-CS"/>
              </w:rPr>
            </w:pPr>
            <w:r w:rsidRPr="00B940F3">
              <w:rPr>
                <w:lang w:val="sr-Latn-CS"/>
              </w:rPr>
              <w:t xml:space="preserve">Adekvatni prostorni uslovi za rad i realizaciju nastave; </w:t>
            </w:r>
          </w:p>
          <w:p w:rsidR="00B940F3" w:rsidRPr="00B940F3" w:rsidRDefault="00B940F3" w:rsidP="00776246">
            <w:pPr>
              <w:numPr>
                <w:ilvl w:val="0"/>
                <w:numId w:val="2"/>
              </w:numPr>
              <w:jc w:val="both"/>
              <w:rPr>
                <w:lang w:val="sr-Latn-CS"/>
              </w:rPr>
            </w:pPr>
            <w:r w:rsidRPr="00B940F3">
              <w:rPr>
                <w:lang w:val="sr-Latn-CS"/>
              </w:rPr>
              <w:t xml:space="preserve">Uvođenje novog nastavnog kadra značajno je doprinijelo modernijem pristupu nastavi i komunikaciji sa studentima; </w:t>
            </w:r>
          </w:p>
          <w:p w:rsidR="00B940F3" w:rsidRPr="00B940F3" w:rsidRDefault="00B940F3" w:rsidP="00776246">
            <w:pPr>
              <w:numPr>
                <w:ilvl w:val="0"/>
                <w:numId w:val="2"/>
              </w:numPr>
              <w:jc w:val="both"/>
              <w:rPr>
                <w:lang w:val="sr-Latn-CS"/>
              </w:rPr>
            </w:pPr>
            <w:r w:rsidRPr="00B940F3">
              <w:rPr>
                <w:lang w:val="sr-Latn-CS"/>
              </w:rPr>
              <w:t xml:space="preserve">Razvoj magistarskih i doktorskih studija na studijskom programu za pedagogiju u velikoj mjeri doprinosi njegovom daljem stručnom i naučnom utemeljenju i pruža mogućnosti značajnijeg otvaranja sa srodnim studijskim programima u zemljama regiona; </w:t>
            </w:r>
          </w:p>
          <w:p w:rsidR="00B940F3" w:rsidRPr="00B940F3" w:rsidRDefault="00B940F3" w:rsidP="00776246">
            <w:pPr>
              <w:numPr>
                <w:ilvl w:val="0"/>
                <w:numId w:val="2"/>
              </w:numPr>
              <w:jc w:val="both"/>
              <w:rPr>
                <w:lang w:val="sr-Latn-CS"/>
              </w:rPr>
            </w:pPr>
            <w:r w:rsidRPr="00B940F3">
              <w:rPr>
                <w:lang w:val="sr-Latn-CS"/>
              </w:rPr>
              <w:t xml:space="preserve">Studijski program je u značajnoj mjeri koncipiran tako da prati savremene potrebe razvoja i demokratizacije našeg društva – te u skladu sa tim stavljen je značajan naglasak na upoznavanju studenata sa savremenim obrazovnim sistemima, sa principima i tendencijama u inkluzivnom obrazovanju, u interkulturalnom obrazovanju, u informatizaciji obrazovnog procesa itd.; </w:t>
            </w:r>
          </w:p>
          <w:p w:rsidR="00B940F3" w:rsidRPr="00B940F3" w:rsidRDefault="00B940F3" w:rsidP="00776246">
            <w:pPr>
              <w:numPr>
                <w:ilvl w:val="0"/>
                <w:numId w:val="2"/>
              </w:numPr>
              <w:jc w:val="both"/>
              <w:rPr>
                <w:lang w:val="sr-Latn-CS"/>
              </w:rPr>
            </w:pPr>
            <w:r w:rsidRPr="00B940F3">
              <w:rPr>
                <w:lang w:val="sr-Latn-CS"/>
              </w:rPr>
              <w:t xml:space="preserve">Vrlo podržavajući i pozitivan stav studenata ovog studijskog programa u cilju njegovog daljeg akademskog utemeljenja i pružanja mogućnosti dalje akademske izgradnje na magistarskom i doktorskom nivou; </w:t>
            </w:r>
          </w:p>
          <w:p w:rsidR="00B940F3" w:rsidRPr="00B940F3" w:rsidRDefault="00B940F3" w:rsidP="00776246">
            <w:pPr>
              <w:numPr>
                <w:ilvl w:val="0"/>
                <w:numId w:val="2"/>
              </w:numPr>
              <w:jc w:val="both"/>
              <w:rPr>
                <w:lang w:val="sr-Latn-CS"/>
              </w:rPr>
            </w:pPr>
            <w:r w:rsidRPr="00B940F3">
              <w:rPr>
                <w:lang w:val="sr-Latn-CS"/>
              </w:rPr>
              <w:t xml:space="preserve">Aktivna participacija Studijskog programa u tri aktuelna TEMPUS projekta, kao i priprema za apliciranje sa novim projektima – omogućila je značajniji profesionalni razvoj nastavnog kadra, te moblinost i studenata i profesora; </w:t>
            </w:r>
          </w:p>
          <w:p w:rsidR="00B940F3" w:rsidRPr="00B940F3" w:rsidRDefault="00B940F3" w:rsidP="00776246">
            <w:pPr>
              <w:numPr>
                <w:ilvl w:val="0"/>
                <w:numId w:val="2"/>
              </w:numPr>
              <w:jc w:val="both"/>
              <w:rPr>
                <w:lang w:val="sr-Latn-CS"/>
              </w:rPr>
            </w:pPr>
            <w:r w:rsidRPr="00B940F3">
              <w:rPr>
                <w:lang w:val="sr-Latn-CS"/>
              </w:rPr>
              <w:t xml:space="preserve">Kroz do sada realizovane naučno-istraživačke projekte otvaraju ce mogućnosti značajno veće zastupljenosti razvoja naučno-istraživačke komponente studijskog programa;   </w:t>
            </w:r>
          </w:p>
          <w:p w:rsidR="00B940F3" w:rsidRPr="00B940F3" w:rsidRDefault="00B940F3" w:rsidP="00B940F3">
            <w:pPr>
              <w:tabs>
                <w:tab w:val="left" w:pos="720"/>
                <w:tab w:val="left" w:pos="900"/>
                <w:tab w:val="left" w:pos="1440"/>
              </w:tabs>
              <w:jc w:val="both"/>
              <w:rPr>
                <w:b/>
                <w:lang w:val="sl-SI"/>
              </w:rPr>
            </w:pPr>
            <w:r w:rsidRPr="00B940F3">
              <w:rPr>
                <w:lang w:val="sr-Latn-CS"/>
              </w:rPr>
              <w:t xml:space="preserve">Strukturni i kurikularni međunarodni projekti otvorili su mogućnost dovođenja renomiranih profesora iz EU, čime se u značajnoj mjeri podiže nivo kvaliteta postdiplosmkih studija i uključivanja našeg studijskog programa u savremene evropske pedagoške tokove;  </w:t>
            </w:r>
          </w:p>
          <w:p w:rsidR="00B940F3" w:rsidRPr="00B940F3" w:rsidRDefault="00B940F3" w:rsidP="00B940F3">
            <w:pPr>
              <w:tabs>
                <w:tab w:val="left" w:pos="720"/>
                <w:tab w:val="left" w:pos="900"/>
                <w:tab w:val="left" w:pos="1440"/>
              </w:tabs>
              <w:jc w:val="both"/>
              <w:rPr>
                <w:b/>
                <w:lang w:val="sl-SI"/>
              </w:rPr>
            </w:pPr>
          </w:p>
        </w:tc>
      </w:tr>
      <w:tr w:rsidR="00B940F3" w:rsidRPr="00B940F3" w:rsidTr="00975689">
        <w:tc>
          <w:tcPr>
            <w:tcW w:w="959" w:type="dxa"/>
            <w:shd w:val="clear" w:color="auto" w:fill="auto"/>
          </w:tcPr>
          <w:p w:rsidR="00B940F3" w:rsidRPr="00B940F3" w:rsidRDefault="00B940F3" w:rsidP="00776246">
            <w:pPr>
              <w:numPr>
                <w:ilvl w:val="1"/>
                <w:numId w:val="1"/>
              </w:numPr>
              <w:tabs>
                <w:tab w:val="left" w:pos="720"/>
                <w:tab w:val="left" w:pos="900"/>
                <w:tab w:val="left" w:pos="1440"/>
              </w:tabs>
              <w:jc w:val="both"/>
              <w:rPr>
                <w:b/>
                <w:lang w:val="sl-SI"/>
              </w:rPr>
            </w:pPr>
          </w:p>
        </w:tc>
        <w:tc>
          <w:tcPr>
            <w:tcW w:w="7897" w:type="dxa"/>
            <w:shd w:val="clear" w:color="auto" w:fill="auto"/>
          </w:tcPr>
          <w:p w:rsidR="00B940F3" w:rsidRPr="00B940F3" w:rsidRDefault="00B940F3" w:rsidP="00B940F3">
            <w:pPr>
              <w:tabs>
                <w:tab w:val="left" w:pos="720"/>
                <w:tab w:val="left" w:pos="900"/>
                <w:tab w:val="left" w:pos="1440"/>
              </w:tabs>
              <w:jc w:val="both"/>
              <w:rPr>
                <w:b/>
                <w:lang w:val="sl-SI"/>
              </w:rPr>
            </w:pPr>
            <w:r w:rsidRPr="00B940F3">
              <w:rPr>
                <w:b/>
                <w:lang w:val="sl-SI"/>
              </w:rPr>
              <w:t>Početna ograničenja i rizici;</w:t>
            </w:r>
          </w:p>
          <w:p w:rsidR="00B940F3" w:rsidRPr="00B940F3" w:rsidRDefault="00B940F3" w:rsidP="00776246">
            <w:pPr>
              <w:numPr>
                <w:ilvl w:val="0"/>
                <w:numId w:val="2"/>
              </w:numPr>
              <w:jc w:val="both"/>
              <w:rPr>
                <w:lang w:val="sr-Latn-CS"/>
              </w:rPr>
            </w:pPr>
            <w:r w:rsidRPr="00B940F3">
              <w:rPr>
                <w:lang w:val="sr-Latn-CS"/>
              </w:rPr>
              <w:t xml:space="preserve">Ograničeni materijalni i tehnički kapaciteti; </w:t>
            </w:r>
          </w:p>
          <w:p w:rsidR="00B940F3" w:rsidRPr="00B940F3" w:rsidRDefault="00B940F3" w:rsidP="00776246">
            <w:pPr>
              <w:numPr>
                <w:ilvl w:val="0"/>
                <w:numId w:val="2"/>
              </w:numPr>
              <w:jc w:val="both"/>
              <w:rPr>
                <w:lang w:val="sr-Latn-CS"/>
              </w:rPr>
            </w:pPr>
            <w:r w:rsidRPr="00B940F3">
              <w:rPr>
                <w:lang w:val="sr-Latn-CS"/>
              </w:rPr>
              <w:t xml:space="preserve">Loša informatička edukovanost studenata; </w:t>
            </w:r>
          </w:p>
          <w:p w:rsidR="00B940F3" w:rsidRPr="00B940F3" w:rsidRDefault="00B940F3" w:rsidP="00776246">
            <w:pPr>
              <w:numPr>
                <w:ilvl w:val="0"/>
                <w:numId w:val="2"/>
              </w:numPr>
              <w:jc w:val="both"/>
              <w:rPr>
                <w:lang w:val="sr-Latn-CS"/>
              </w:rPr>
            </w:pPr>
            <w:r w:rsidRPr="00B940F3">
              <w:rPr>
                <w:lang w:val="sr-Latn-CS"/>
              </w:rPr>
              <w:t xml:space="preserve">Neadekvatno poznavanje stranih jezika od strane i studenata i nastavnika u cilju praćenja savremene stručne literature; </w:t>
            </w:r>
          </w:p>
          <w:p w:rsidR="00B940F3" w:rsidRPr="00B940F3" w:rsidRDefault="00B940F3" w:rsidP="00776246">
            <w:pPr>
              <w:numPr>
                <w:ilvl w:val="0"/>
                <w:numId w:val="2"/>
              </w:numPr>
              <w:jc w:val="both"/>
              <w:rPr>
                <w:lang w:val="sr-Latn-CS"/>
              </w:rPr>
            </w:pPr>
            <w:r w:rsidRPr="00B940F3">
              <w:rPr>
                <w:lang w:val="sr-Latn-CS"/>
              </w:rPr>
              <w:t xml:space="preserve">Nepostojanje sistema kontinuiranog stručnog usavršavanja fakultetskog nastavnog kadra;  </w:t>
            </w:r>
          </w:p>
          <w:p w:rsidR="00B940F3" w:rsidRPr="00B940F3" w:rsidRDefault="00B940F3" w:rsidP="00776246">
            <w:pPr>
              <w:numPr>
                <w:ilvl w:val="0"/>
                <w:numId w:val="2"/>
              </w:numPr>
              <w:jc w:val="both"/>
              <w:rPr>
                <w:lang w:val="sr-Latn-CS"/>
              </w:rPr>
            </w:pPr>
            <w:r w:rsidRPr="00B940F3">
              <w:rPr>
                <w:lang w:val="sr-Latn-CS"/>
              </w:rPr>
              <w:t xml:space="preserve">Neadekvatno razvijen i sistemski uređen mentorski rad nastavnika u obrazovnim institucijama utiče na njihovu smanjenu zainteresovanost i motiviranost za rad sa studentima sa naših studijskih programa; </w:t>
            </w:r>
          </w:p>
          <w:p w:rsidR="00B940F3" w:rsidRPr="00B940F3" w:rsidRDefault="00B940F3" w:rsidP="00776246">
            <w:pPr>
              <w:numPr>
                <w:ilvl w:val="0"/>
                <w:numId w:val="2"/>
              </w:numPr>
              <w:jc w:val="both"/>
              <w:rPr>
                <w:lang w:val="sr-Latn-CS"/>
              </w:rPr>
            </w:pPr>
            <w:r w:rsidRPr="00B940F3">
              <w:rPr>
                <w:lang w:val="sr-Latn-CS"/>
              </w:rPr>
              <w:t xml:space="preserve">Koncentrisanost studentske prakse na obrazovne institucije Nikšića u značajnoj mjeri organičava mogućnosti razvoja kvalitetne studentske prakse i diverzifikacije oblika njenog izvođenja; </w:t>
            </w:r>
          </w:p>
          <w:p w:rsidR="00B940F3" w:rsidRPr="00B940F3" w:rsidRDefault="00B940F3" w:rsidP="00776246">
            <w:pPr>
              <w:numPr>
                <w:ilvl w:val="0"/>
                <w:numId w:val="2"/>
              </w:numPr>
              <w:jc w:val="both"/>
              <w:rPr>
                <w:lang w:val="sr-Latn-CS"/>
              </w:rPr>
            </w:pPr>
            <w:r w:rsidRPr="00B940F3">
              <w:rPr>
                <w:lang w:val="sr-Latn-CS"/>
              </w:rPr>
              <w:lastRenderedPageBreak/>
              <w:t xml:space="preserve">Neposjedovanje web prezentacije studijskog programa, te nemogućnost on-line vođenja nastavne administracije; </w:t>
            </w:r>
          </w:p>
          <w:p w:rsidR="00B940F3" w:rsidRPr="00B940F3" w:rsidRDefault="00B940F3" w:rsidP="00776246">
            <w:pPr>
              <w:numPr>
                <w:ilvl w:val="0"/>
                <w:numId w:val="2"/>
              </w:numPr>
              <w:jc w:val="both"/>
              <w:rPr>
                <w:lang w:val="sr-Latn-CS"/>
              </w:rPr>
            </w:pPr>
            <w:r w:rsidRPr="00B940F3">
              <w:rPr>
                <w:lang w:val="sr-Latn-CS"/>
              </w:rPr>
              <w:t xml:space="preserve">Nedovoljno planiran aktivistički i volonterski rad mladih/studenata u lokalnoj zajednici, posebno sa djecom i mladima iz socijalno depriviranih i ugroženih kategorija stanovništva; </w:t>
            </w:r>
          </w:p>
          <w:p w:rsidR="00B940F3" w:rsidRPr="00B940F3" w:rsidRDefault="00B940F3" w:rsidP="00776246">
            <w:pPr>
              <w:numPr>
                <w:ilvl w:val="0"/>
                <w:numId w:val="2"/>
              </w:numPr>
              <w:jc w:val="both"/>
              <w:rPr>
                <w:lang w:val="sr-Latn-CS"/>
              </w:rPr>
            </w:pPr>
            <w:r w:rsidRPr="00B940F3">
              <w:rPr>
                <w:lang w:val="sr-Latn-CS"/>
              </w:rPr>
              <w:t xml:space="preserve">Nedovovoljno široko profilisan nastavni plan i program koji bi pedagozima omogućio obavljanje šireg spektra poslova; </w:t>
            </w:r>
          </w:p>
          <w:p w:rsidR="00B940F3" w:rsidRPr="00B940F3" w:rsidRDefault="00B940F3" w:rsidP="00776246">
            <w:pPr>
              <w:numPr>
                <w:ilvl w:val="0"/>
                <w:numId w:val="2"/>
              </w:numPr>
              <w:jc w:val="both"/>
              <w:rPr>
                <w:lang w:val="sr-Latn-CS"/>
              </w:rPr>
            </w:pPr>
            <w:r w:rsidRPr="00B940F3">
              <w:rPr>
                <w:lang w:val="sr-Latn-CS"/>
              </w:rPr>
              <w:t xml:space="preserve">Prevelika studijska razuđenost na Filozofskom fakultetu (8 značajno raznorodnih studijskih programa) povremeno uslovljava usporavanje tokova reformisanja i modernizacije studijskog programa; </w:t>
            </w:r>
          </w:p>
          <w:p w:rsidR="00B940F3" w:rsidRPr="00B940F3" w:rsidRDefault="00B940F3" w:rsidP="00776246">
            <w:pPr>
              <w:numPr>
                <w:ilvl w:val="0"/>
                <w:numId w:val="3"/>
              </w:numPr>
              <w:jc w:val="both"/>
              <w:rPr>
                <w:lang w:val="sr-Latn-CS"/>
              </w:rPr>
            </w:pPr>
            <w:r w:rsidRPr="00B940F3">
              <w:rPr>
                <w:lang w:val="sr-Latn-CS"/>
              </w:rPr>
              <w:t>Prilikom zapošljavanja izostaje selekcija prema ostvarenom uspjehu;</w:t>
            </w:r>
          </w:p>
          <w:p w:rsidR="00B940F3" w:rsidRPr="00B940F3" w:rsidRDefault="00B940F3" w:rsidP="00776246">
            <w:pPr>
              <w:numPr>
                <w:ilvl w:val="0"/>
                <w:numId w:val="3"/>
              </w:numPr>
              <w:jc w:val="both"/>
              <w:rPr>
                <w:lang w:val="sr-Latn-CS"/>
              </w:rPr>
            </w:pPr>
            <w:r w:rsidRPr="00B940F3">
              <w:rPr>
                <w:lang w:val="sr-Latn-CS"/>
              </w:rPr>
              <w:t>Nestabilno finansiranje tekućih aktivnosti, bilo da se radi o realizaciji redovne nastave ili dodatnog opterećenja nastavnika i saradnika.</w:t>
            </w:r>
          </w:p>
          <w:p w:rsidR="00B940F3" w:rsidRPr="00B940F3" w:rsidRDefault="00B940F3" w:rsidP="00776246">
            <w:pPr>
              <w:numPr>
                <w:ilvl w:val="0"/>
                <w:numId w:val="3"/>
              </w:numPr>
              <w:jc w:val="both"/>
              <w:rPr>
                <w:lang w:val="sr-Latn-CS"/>
              </w:rPr>
            </w:pPr>
            <w:r w:rsidRPr="00B940F3">
              <w:rPr>
                <w:lang w:val="sr-Latn-CS"/>
              </w:rPr>
              <w:t xml:space="preserve">Opravdana je bojazan da bi razvoj studijskog programa pedagogija, zbog neadekvatnog profesionalnog razvoja nastavnog kadra, mogao voditi u pretjeranu školarizaciju studija i time u zanemarivanje problematike socio-emocionalnih i afektivnih domena razvoja djece; </w:t>
            </w:r>
          </w:p>
          <w:p w:rsidR="00B940F3" w:rsidRPr="00B940F3" w:rsidRDefault="00B940F3" w:rsidP="00776246">
            <w:pPr>
              <w:numPr>
                <w:ilvl w:val="0"/>
                <w:numId w:val="3"/>
              </w:numPr>
              <w:jc w:val="both"/>
              <w:rPr>
                <w:lang w:val="sr-Latn-CS"/>
              </w:rPr>
            </w:pPr>
            <w:r w:rsidRPr="00B940F3">
              <w:rPr>
                <w:lang w:val="sr-Latn-CS"/>
              </w:rPr>
              <w:t xml:space="preserve">Nedovoljna sredstva za razvoj profesionalnih kapaciteta nastavnog kadra; </w:t>
            </w:r>
          </w:p>
          <w:p w:rsidR="00B940F3" w:rsidRPr="00B940F3" w:rsidRDefault="00B940F3" w:rsidP="00776246">
            <w:pPr>
              <w:numPr>
                <w:ilvl w:val="0"/>
                <w:numId w:val="3"/>
              </w:numPr>
              <w:jc w:val="both"/>
              <w:rPr>
                <w:lang w:val="sr-Latn-CS"/>
              </w:rPr>
            </w:pPr>
            <w:r w:rsidRPr="00B940F3">
              <w:rPr>
                <w:lang w:val="sr-Latn-CS"/>
              </w:rPr>
              <w:t xml:space="preserve">Osnivanje novih, privatnih studijskih programa, koji bi uz gostujući nastavni kadar mogli pružiti kvalitetnije visokoškolsko obrazovanje pedagoga; </w:t>
            </w:r>
          </w:p>
          <w:p w:rsidR="00B940F3" w:rsidRPr="00B940F3" w:rsidRDefault="00B940F3" w:rsidP="00776246">
            <w:pPr>
              <w:numPr>
                <w:ilvl w:val="0"/>
                <w:numId w:val="3"/>
              </w:numPr>
              <w:jc w:val="both"/>
              <w:rPr>
                <w:lang w:val="sr-Latn-CS"/>
              </w:rPr>
            </w:pPr>
            <w:r w:rsidRPr="00B940F3">
              <w:rPr>
                <w:lang w:val="sr-Latn-CS"/>
              </w:rPr>
              <w:t>Problem neselektivne nostrifikacije diploma stečenih u zemljama regiona;</w:t>
            </w:r>
          </w:p>
          <w:p w:rsidR="00B940F3" w:rsidRPr="00B940F3" w:rsidRDefault="00B940F3" w:rsidP="00776246">
            <w:pPr>
              <w:numPr>
                <w:ilvl w:val="0"/>
                <w:numId w:val="3"/>
              </w:numPr>
              <w:jc w:val="both"/>
              <w:rPr>
                <w:lang w:val="sr-Latn-CS"/>
              </w:rPr>
            </w:pPr>
            <w:r w:rsidRPr="00B940F3">
              <w:rPr>
                <w:lang w:val="sr-Latn-CS"/>
              </w:rPr>
              <w:t xml:space="preserve">Prenaglašena tehnokratizacija načina i pravila studiranja koja u značajnoj mjeri ne korespondira sa potrebama realizacije nastave, komunikacije sa studentima i načinima procjenjivanja studentskih postignuća na studijskim programima humanističkih nauka; </w:t>
            </w:r>
          </w:p>
          <w:p w:rsidR="00B940F3" w:rsidRPr="00B940F3" w:rsidRDefault="00B940F3" w:rsidP="00B940F3">
            <w:pPr>
              <w:tabs>
                <w:tab w:val="left" w:pos="720"/>
                <w:tab w:val="left" w:pos="900"/>
                <w:tab w:val="left" w:pos="1440"/>
              </w:tabs>
              <w:jc w:val="both"/>
              <w:rPr>
                <w:b/>
                <w:lang w:val="sl-SI"/>
              </w:rPr>
            </w:pPr>
            <w:r w:rsidRPr="00B940F3">
              <w:rPr>
                <w:lang w:val="sr-Latn-CS"/>
              </w:rPr>
              <w:t>Nedadekvatna upisna politika mogla bi ugroziti cjelokupan kvalitet nastave na studijskom programu – što bi se odrazilo i na kvalitet budućih diplomiranih pedagoga  – a samim tim, imalo bi negativne posljedice i po rejting studijskog programa u visokoškolskim krugovima i posebno kod srednjoškolske populacije, potencijalnih studenata pedagogije.</w:t>
            </w:r>
          </w:p>
          <w:p w:rsidR="00B940F3" w:rsidRPr="00B940F3" w:rsidRDefault="00B940F3" w:rsidP="00B940F3">
            <w:pPr>
              <w:tabs>
                <w:tab w:val="left" w:pos="720"/>
                <w:tab w:val="left" w:pos="900"/>
                <w:tab w:val="left" w:pos="1440"/>
              </w:tabs>
              <w:jc w:val="both"/>
              <w:rPr>
                <w:b/>
                <w:lang w:val="sl-SI"/>
              </w:rPr>
            </w:pPr>
          </w:p>
        </w:tc>
      </w:tr>
      <w:tr w:rsidR="00B940F3" w:rsidRPr="00B940F3" w:rsidTr="00975689">
        <w:tc>
          <w:tcPr>
            <w:tcW w:w="959" w:type="dxa"/>
            <w:shd w:val="clear" w:color="auto" w:fill="auto"/>
          </w:tcPr>
          <w:p w:rsidR="00B940F3" w:rsidRPr="00B940F3" w:rsidRDefault="00B940F3" w:rsidP="00776246">
            <w:pPr>
              <w:numPr>
                <w:ilvl w:val="1"/>
                <w:numId w:val="1"/>
              </w:numPr>
              <w:tabs>
                <w:tab w:val="left" w:pos="720"/>
                <w:tab w:val="left" w:pos="900"/>
                <w:tab w:val="left" w:pos="1440"/>
              </w:tabs>
              <w:jc w:val="both"/>
              <w:rPr>
                <w:b/>
                <w:lang w:val="sl-SI"/>
              </w:rPr>
            </w:pPr>
          </w:p>
        </w:tc>
        <w:tc>
          <w:tcPr>
            <w:tcW w:w="7897" w:type="dxa"/>
            <w:shd w:val="clear" w:color="auto" w:fill="auto"/>
          </w:tcPr>
          <w:p w:rsidR="00B940F3" w:rsidRPr="00B940F3" w:rsidRDefault="00B940F3" w:rsidP="00B940F3">
            <w:pPr>
              <w:tabs>
                <w:tab w:val="left" w:pos="720"/>
                <w:tab w:val="left" w:pos="900"/>
                <w:tab w:val="left" w:pos="1440"/>
              </w:tabs>
              <w:jc w:val="both"/>
              <w:rPr>
                <w:b/>
                <w:lang w:val="sl-SI"/>
              </w:rPr>
            </w:pPr>
            <w:r w:rsidRPr="00B940F3">
              <w:rPr>
                <w:b/>
                <w:lang w:val="sl-SI"/>
              </w:rPr>
              <w:t>Vizija studijskog programa u budućnosti.</w:t>
            </w:r>
          </w:p>
          <w:p w:rsidR="00B940F3" w:rsidRPr="00B940F3" w:rsidRDefault="00B940F3" w:rsidP="00B940F3">
            <w:pPr>
              <w:tabs>
                <w:tab w:val="left" w:pos="720"/>
                <w:tab w:val="left" w:pos="900"/>
                <w:tab w:val="left" w:pos="1440"/>
              </w:tabs>
              <w:jc w:val="both"/>
              <w:rPr>
                <w:b/>
                <w:lang w:val="sl-SI"/>
              </w:rPr>
            </w:pPr>
          </w:p>
          <w:p w:rsidR="00B940F3" w:rsidRPr="00B940F3" w:rsidRDefault="00B940F3" w:rsidP="00776246">
            <w:pPr>
              <w:numPr>
                <w:ilvl w:val="0"/>
                <w:numId w:val="3"/>
              </w:numPr>
              <w:jc w:val="both"/>
              <w:rPr>
                <w:lang w:val="sr-Latn-CS"/>
              </w:rPr>
            </w:pPr>
            <w:r w:rsidRPr="00B940F3">
              <w:rPr>
                <w:lang w:val="sr-Latn-CS"/>
              </w:rPr>
              <w:t xml:space="preserve">Veoma nizak nivo obuhvata djece predškolskog uzrasta nužno će usloviti ubrzani razvoj i uvećanje broja predškolskih ustanova, a time i porast tražnje za pedagozima; </w:t>
            </w:r>
          </w:p>
          <w:p w:rsidR="00B940F3" w:rsidRPr="00B940F3" w:rsidRDefault="00B940F3" w:rsidP="00776246">
            <w:pPr>
              <w:numPr>
                <w:ilvl w:val="0"/>
                <w:numId w:val="3"/>
              </w:numPr>
              <w:jc w:val="both"/>
              <w:rPr>
                <w:lang w:val="sr-Latn-CS"/>
              </w:rPr>
            </w:pPr>
            <w:r w:rsidRPr="00B940F3">
              <w:rPr>
                <w:lang w:val="sr-Latn-CS"/>
              </w:rPr>
              <w:t xml:space="preserve">Uvođenjem svih privatnih institucija za brigu od djeci  u redovni/državni sistem  obrazovanja, rezultiraće i potrebom za bazičnim i specijalističkim obrazovanjem pedagoga; </w:t>
            </w:r>
          </w:p>
          <w:p w:rsidR="00B940F3" w:rsidRPr="00B940F3" w:rsidRDefault="00B940F3" w:rsidP="00776246">
            <w:pPr>
              <w:numPr>
                <w:ilvl w:val="0"/>
                <w:numId w:val="3"/>
              </w:numPr>
              <w:jc w:val="both"/>
              <w:rPr>
                <w:lang w:val="sr-Latn-CS"/>
              </w:rPr>
            </w:pPr>
            <w:r w:rsidRPr="00B940F3">
              <w:rPr>
                <w:lang w:val="sr-Latn-CS"/>
              </w:rPr>
              <w:t xml:space="preserve">Trend porasta značaja pedagogije u značajnoj mjeri otvara mogućnosti uključivanja našeg studijskog programa u veće međunarodne i regionale projekte; </w:t>
            </w:r>
          </w:p>
          <w:p w:rsidR="00B940F3" w:rsidRPr="00B940F3" w:rsidRDefault="00B940F3" w:rsidP="00776246">
            <w:pPr>
              <w:numPr>
                <w:ilvl w:val="0"/>
                <w:numId w:val="3"/>
              </w:numPr>
              <w:jc w:val="both"/>
              <w:rPr>
                <w:lang w:val="sr-Latn-CS"/>
              </w:rPr>
            </w:pPr>
            <w:r w:rsidRPr="00B940F3">
              <w:rPr>
                <w:lang w:val="sr-Latn-CS"/>
              </w:rPr>
              <w:t xml:space="preserve">Sticanje statusa kandidata države Crne Gore za EU otvaraju se brojne mogućnosti apliciranja sa projektima usmjerenim na unaprijeđenje </w:t>
            </w:r>
            <w:r w:rsidRPr="00B940F3">
              <w:rPr>
                <w:lang w:val="sr-Latn-CS"/>
              </w:rPr>
              <w:lastRenderedPageBreak/>
              <w:t>kurikuluma, razvoj novih silabusa i unaprijeđenje predavačkih i pedagoških kompetencija nastavnika;</w:t>
            </w:r>
          </w:p>
          <w:p w:rsidR="00B940F3" w:rsidRPr="00B940F3" w:rsidRDefault="00B940F3" w:rsidP="00776246">
            <w:pPr>
              <w:numPr>
                <w:ilvl w:val="0"/>
                <w:numId w:val="3"/>
              </w:numPr>
              <w:jc w:val="both"/>
              <w:rPr>
                <w:lang w:val="sr-Latn-CS"/>
              </w:rPr>
            </w:pPr>
            <w:r w:rsidRPr="00B940F3">
              <w:rPr>
                <w:lang w:val="sr-Latn-CS"/>
              </w:rPr>
              <w:t xml:space="preserve">Uvođenje standarda kvaliteta u cjelokupan vaspitno-obrazovni sistem Crne Gore rezultiraće pojačanom potrebom za stručnim usavršavanjem pedagoga iz radnog odnosa – što u značajnoj mjeri otvara prostor za angažman našeg studijskog programa na tzv. in-service training-u, tj. na stručnom usavršavanju diplomiranih pedagoga kroz različite forme seminara, radionica, okruglih stolova i sl. </w:t>
            </w:r>
          </w:p>
          <w:p w:rsidR="00B940F3" w:rsidRPr="00B940F3" w:rsidRDefault="00B940F3" w:rsidP="00776246">
            <w:pPr>
              <w:numPr>
                <w:ilvl w:val="0"/>
                <w:numId w:val="3"/>
              </w:numPr>
              <w:jc w:val="both"/>
              <w:rPr>
                <w:lang w:val="sr-Latn-CS"/>
              </w:rPr>
            </w:pPr>
            <w:r w:rsidRPr="00B940F3">
              <w:rPr>
                <w:lang w:val="sr-Latn-CS"/>
              </w:rPr>
              <w:t xml:space="preserve">Neadekvatna pedagoško-didaktička naobrazba značajnog dijela predmetnih nastavnika u obrazovnom sistemu CG će u narednim godinama usloviti potrebu uspostave specijalističkih ili master studija ove profilacije, a nosilac tih studija će svakako biti Studijski program za pedagogiju; </w:t>
            </w:r>
          </w:p>
          <w:p w:rsidR="00B940F3" w:rsidRPr="00B940F3" w:rsidRDefault="00B940F3" w:rsidP="00776246">
            <w:pPr>
              <w:numPr>
                <w:ilvl w:val="0"/>
                <w:numId w:val="3"/>
              </w:numPr>
              <w:jc w:val="both"/>
              <w:rPr>
                <w:lang w:val="sr-Latn-CS"/>
              </w:rPr>
            </w:pPr>
            <w:r w:rsidRPr="00B940F3">
              <w:rPr>
                <w:lang w:val="sr-Latn-CS"/>
              </w:rPr>
              <w:t>Ponudom različitih master studija, poput master studija – Razvoj ljudskih resursa – mogle bi se otvoriti nove perspektive upošljavanja pedagoškog kadra;</w:t>
            </w:r>
          </w:p>
        </w:tc>
      </w:tr>
    </w:tbl>
    <w:p w:rsidR="00B940F3" w:rsidRPr="00B940F3" w:rsidRDefault="00B940F3" w:rsidP="00B940F3">
      <w:pPr>
        <w:tabs>
          <w:tab w:val="left" w:pos="720"/>
          <w:tab w:val="left" w:pos="900"/>
          <w:tab w:val="left" w:pos="1440"/>
        </w:tabs>
        <w:jc w:val="both"/>
        <w:rPr>
          <w:b/>
          <w:lang w:val="sl-SI"/>
        </w:rPr>
      </w:pPr>
    </w:p>
    <w:p w:rsidR="00B940F3" w:rsidRPr="00B940F3" w:rsidRDefault="00B940F3" w:rsidP="00B940F3">
      <w:pPr>
        <w:tabs>
          <w:tab w:val="left" w:pos="720"/>
          <w:tab w:val="left" w:pos="900"/>
          <w:tab w:val="left" w:pos="1440"/>
        </w:tabs>
        <w:jc w:val="both"/>
        <w:rPr>
          <w:b/>
          <w:lang w:val="sl-SI"/>
        </w:rPr>
      </w:pPr>
    </w:p>
    <w:p w:rsidR="00B940F3" w:rsidRPr="00B940F3" w:rsidRDefault="00B940F3" w:rsidP="00B940F3">
      <w:pPr>
        <w:tabs>
          <w:tab w:val="left" w:pos="720"/>
          <w:tab w:val="left" w:pos="900"/>
          <w:tab w:val="left" w:pos="1440"/>
        </w:tabs>
        <w:jc w:val="both"/>
        <w:rPr>
          <w:b/>
          <w:lang w:val="sl-SI"/>
        </w:rPr>
      </w:pPr>
    </w:p>
    <w:p w:rsidR="00B940F3" w:rsidRDefault="00B940F3" w:rsidP="004C5AF3">
      <w:pPr>
        <w:tabs>
          <w:tab w:val="left" w:pos="720"/>
          <w:tab w:val="left" w:pos="900"/>
          <w:tab w:val="left" w:pos="1440"/>
        </w:tabs>
        <w:jc w:val="both"/>
        <w:rPr>
          <w:b/>
          <w:lang w:val="sl-SI"/>
        </w:rPr>
      </w:pPr>
    </w:p>
    <w:p w:rsidR="00AC0D94" w:rsidRPr="00BE0A3E" w:rsidRDefault="004C5AF3">
      <w:pPr>
        <w:spacing w:after="200" w:line="276" w:lineRule="auto"/>
        <w:rPr>
          <w:b/>
          <w:lang w:val="sl-SI"/>
        </w:rPr>
      </w:pPr>
      <w:r>
        <w:rPr>
          <w:b/>
          <w:lang w:val="sl-SI"/>
        </w:rPr>
        <w:br w:type="page"/>
      </w:r>
    </w:p>
    <w:p w:rsidR="00AC0D94" w:rsidRDefault="00AC0D94" w:rsidP="004C5AF3">
      <w:pPr>
        <w:tabs>
          <w:tab w:val="left" w:pos="720"/>
          <w:tab w:val="left" w:pos="900"/>
          <w:tab w:val="left" w:pos="1440"/>
        </w:tabs>
        <w:jc w:val="both"/>
        <w:rPr>
          <w:b/>
          <w:sz w:val="72"/>
          <w:szCs w:val="72"/>
          <w:lang w:val="sl-SI"/>
        </w:rPr>
      </w:pPr>
    </w:p>
    <w:p w:rsidR="00AC0D94" w:rsidRDefault="00AC0D94" w:rsidP="004C5AF3">
      <w:pPr>
        <w:tabs>
          <w:tab w:val="left" w:pos="720"/>
          <w:tab w:val="left" w:pos="900"/>
          <w:tab w:val="left" w:pos="1440"/>
        </w:tabs>
        <w:jc w:val="both"/>
        <w:rPr>
          <w:b/>
          <w:sz w:val="72"/>
          <w:szCs w:val="72"/>
          <w:lang w:val="sl-SI"/>
        </w:rPr>
      </w:pPr>
    </w:p>
    <w:p w:rsidR="00AC0D94" w:rsidRDefault="00AC0D94" w:rsidP="004C5AF3">
      <w:pPr>
        <w:tabs>
          <w:tab w:val="left" w:pos="720"/>
          <w:tab w:val="left" w:pos="900"/>
          <w:tab w:val="left" w:pos="1440"/>
        </w:tabs>
        <w:jc w:val="both"/>
        <w:rPr>
          <w:b/>
          <w:sz w:val="72"/>
          <w:szCs w:val="72"/>
          <w:lang w:val="sl-SI"/>
        </w:rPr>
      </w:pPr>
    </w:p>
    <w:p w:rsidR="00AC0D94" w:rsidRDefault="00AC0D94" w:rsidP="004C5AF3">
      <w:pPr>
        <w:tabs>
          <w:tab w:val="left" w:pos="720"/>
          <w:tab w:val="left" w:pos="900"/>
          <w:tab w:val="left" w:pos="1440"/>
        </w:tabs>
        <w:jc w:val="both"/>
        <w:rPr>
          <w:b/>
          <w:sz w:val="72"/>
          <w:szCs w:val="72"/>
          <w:lang w:val="sl-SI"/>
        </w:rPr>
      </w:pPr>
    </w:p>
    <w:p w:rsidR="00AC0D94" w:rsidRDefault="00AC0D94" w:rsidP="004C5AF3">
      <w:pPr>
        <w:tabs>
          <w:tab w:val="left" w:pos="720"/>
          <w:tab w:val="left" w:pos="900"/>
          <w:tab w:val="left" w:pos="1440"/>
        </w:tabs>
        <w:jc w:val="both"/>
        <w:rPr>
          <w:b/>
          <w:sz w:val="72"/>
          <w:szCs w:val="72"/>
          <w:lang w:val="sl-SI"/>
        </w:rPr>
      </w:pPr>
    </w:p>
    <w:p w:rsidR="00AC0D94" w:rsidRDefault="00AC0D94" w:rsidP="004C5AF3">
      <w:pPr>
        <w:tabs>
          <w:tab w:val="left" w:pos="720"/>
          <w:tab w:val="left" w:pos="900"/>
          <w:tab w:val="left" w:pos="1440"/>
        </w:tabs>
        <w:jc w:val="both"/>
        <w:rPr>
          <w:b/>
          <w:sz w:val="72"/>
          <w:szCs w:val="72"/>
          <w:lang w:val="sl-SI"/>
        </w:rPr>
      </w:pPr>
    </w:p>
    <w:p w:rsidR="004C5AF3" w:rsidRPr="00AC0D94" w:rsidRDefault="00AC0D94" w:rsidP="004C5AF3">
      <w:pPr>
        <w:tabs>
          <w:tab w:val="left" w:pos="720"/>
          <w:tab w:val="left" w:pos="900"/>
          <w:tab w:val="left" w:pos="1440"/>
        </w:tabs>
        <w:jc w:val="both"/>
        <w:rPr>
          <w:b/>
          <w:sz w:val="72"/>
          <w:szCs w:val="72"/>
          <w:lang w:val="sr-Latn-ME"/>
        </w:rPr>
      </w:pPr>
      <w:r>
        <w:rPr>
          <w:b/>
          <w:sz w:val="72"/>
          <w:szCs w:val="72"/>
          <w:lang w:val="sl-SI"/>
        </w:rPr>
        <w:t>STUDIJSKI PROGRAM  ZA OBRAZOVANJE U</w:t>
      </w:r>
      <w:r>
        <w:rPr>
          <w:b/>
          <w:sz w:val="72"/>
          <w:szCs w:val="72"/>
          <w:lang w:val="sr-Latn-ME"/>
        </w:rPr>
        <w:t>ČITELJA</w:t>
      </w:r>
    </w:p>
    <w:p w:rsidR="004C5AF3" w:rsidRDefault="004C5AF3" w:rsidP="004C5AF3">
      <w:pPr>
        <w:tabs>
          <w:tab w:val="left" w:pos="720"/>
          <w:tab w:val="left" w:pos="900"/>
          <w:tab w:val="left" w:pos="1440"/>
        </w:tabs>
        <w:jc w:val="both"/>
        <w:rPr>
          <w:b/>
          <w:sz w:val="72"/>
          <w:szCs w:val="72"/>
          <w:lang w:val="sl-SI"/>
        </w:rPr>
      </w:pPr>
    </w:p>
    <w:p w:rsidR="004C5AF3" w:rsidRDefault="004C5AF3" w:rsidP="004C5AF3">
      <w:pPr>
        <w:tabs>
          <w:tab w:val="left" w:pos="720"/>
          <w:tab w:val="left" w:pos="900"/>
          <w:tab w:val="left" w:pos="1440"/>
        </w:tabs>
        <w:jc w:val="both"/>
        <w:rPr>
          <w:b/>
          <w:sz w:val="72"/>
          <w:szCs w:val="72"/>
          <w:lang w:val="sl-SI"/>
        </w:rPr>
      </w:pPr>
    </w:p>
    <w:p w:rsidR="004C5AF3" w:rsidRDefault="004C5AF3" w:rsidP="004C5AF3">
      <w:pPr>
        <w:tabs>
          <w:tab w:val="left" w:pos="720"/>
          <w:tab w:val="left" w:pos="900"/>
          <w:tab w:val="left" w:pos="1440"/>
        </w:tabs>
        <w:jc w:val="both"/>
        <w:rPr>
          <w:b/>
          <w:sz w:val="72"/>
          <w:szCs w:val="72"/>
          <w:lang w:val="sl-SI"/>
        </w:rPr>
      </w:pPr>
    </w:p>
    <w:p w:rsidR="004C5AF3" w:rsidRDefault="004C5AF3" w:rsidP="004C5AF3">
      <w:pPr>
        <w:tabs>
          <w:tab w:val="left" w:pos="720"/>
          <w:tab w:val="left" w:pos="900"/>
          <w:tab w:val="left" w:pos="1440"/>
        </w:tabs>
        <w:jc w:val="both"/>
        <w:rPr>
          <w:b/>
          <w:sz w:val="72"/>
          <w:szCs w:val="72"/>
          <w:lang w:val="sl-SI"/>
        </w:rPr>
      </w:pPr>
    </w:p>
    <w:p w:rsidR="004C5AF3" w:rsidRDefault="004C5AF3" w:rsidP="004C5AF3">
      <w:pPr>
        <w:tabs>
          <w:tab w:val="left" w:pos="720"/>
          <w:tab w:val="left" w:pos="900"/>
          <w:tab w:val="left" w:pos="1440"/>
        </w:tabs>
        <w:jc w:val="both"/>
        <w:rPr>
          <w:b/>
          <w:sz w:val="72"/>
          <w:szCs w:val="72"/>
          <w:lang w:val="sl-SI"/>
        </w:rPr>
      </w:pPr>
    </w:p>
    <w:p w:rsidR="004C5AF3" w:rsidRDefault="004C5AF3" w:rsidP="004C5AF3">
      <w:pPr>
        <w:tabs>
          <w:tab w:val="left" w:pos="720"/>
          <w:tab w:val="left" w:pos="900"/>
          <w:tab w:val="left" w:pos="1440"/>
        </w:tabs>
        <w:jc w:val="both"/>
        <w:rPr>
          <w:b/>
          <w:sz w:val="72"/>
          <w:szCs w:val="72"/>
          <w:lang w:val="sl-SI"/>
        </w:rPr>
      </w:pPr>
    </w:p>
    <w:p w:rsidR="00AC0D94" w:rsidRDefault="00AC0D94">
      <w:pPr>
        <w:spacing w:after="200" w:line="276" w:lineRule="auto"/>
        <w:rPr>
          <w:b/>
          <w:sz w:val="72"/>
          <w:szCs w:val="72"/>
          <w:lang w:val="sl-SI"/>
        </w:rPr>
      </w:pPr>
      <w:r>
        <w:rPr>
          <w:b/>
          <w:sz w:val="72"/>
          <w:szCs w:val="72"/>
          <w:lang w:val="sl-SI"/>
        </w:rPr>
        <w:br w:type="page"/>
      </w:r>
    </w:p>
    <w:p w:rsidR="00AC0D94" w:rsidRPr="00AC0D94" w:rsidRDefault="00AC0D94" w:rsidP="00AC0D94">
      <w:pPr>
        <w:jc w:val="both"/>
        <w:rPr>
          <w:lang w:val="sl-SI"/>
        </w:rPr>
      </w:pPr>
    </w:p>
    <w:p w:rsidR="00AC0D94" w:rsidRPr="00AC0D94" w:rsidRDefault="00AC0D94" w:rsidP="00AC0D94">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72"/>
              </w:numPr>
              <w:jc w:val="both"/>
              <w:rPr>
                <w:b/>
                <w:lang w:val="sl-SI"/>
              </w:rPr>
            </w:pPr>
          </w:p>
        </w:tc>
        <w:tc>
          <w:tcPr>
            <w:tcW w:w="7897" w:type="dxa"/>
            <w:shd w:val="clear" w:color="auto" w:fill="auto"/>
          </w:tcPr>
          <w:p w:rsidR="00AC0D94" w:rsidRPr="00AC0D94" w:rsidRDefault="00AC0D94" w:rsidP="00AC0D94">
            <w:pPr>
              <w:jc w:val="both"/>
              <w:rPr>
                <w:lang w:val="sl-SI"/>
              </w:rPr>
            </w:pPr>
            <w:r w:rsidRPr="00AC0D94">
              <w:rPr>
                <w:lang w:val="sl-SI"/>
              </w:rPr>
              <w:t>OSNOVNE INFORMACIJE</w:t>
            </w:r>
          </w:p>
        </w:tc>
      </w:tr>
      <w:tr w:rsidR="00AC0D94" w:rsidRPr="00AC0D94" w:rsidTr="00975689">
        <w:tc>
          <w:tcPr>
            <w:tcW w:w="959" w:type="dxa"/>
            <w:shd w:val="clear" w:color="auto" w:fill="auto"/>
          </w:tcPr>
          <w:p w:rsidR="00AC0D94" w:rsidRPr="00AC0D94" w:rsidRDefault="00AC0D94" w:rsidP="007F68CB">
            <w:pPr>
              <w:numPr>
                <w:ilvl w:val="1"/>
                <w:numId w:val="72"/>
              </w:numPr>
              <w:jc w:val="both"/>
              <w:rPr>
                <w:b/>
                <w:lang w:val="sl-SI"/>
              </w:rPr>
            </w:pPr>
          </w:p>
        </w:tc>
        <w:tc>
          <w:tcPr>
            <w:tcW w:w="7897" w:type="dxa"/>
            <w:shd w:val="clear" w:color="auto" w:fill="auto"/>
          </w:tcPr>
          <w:p w:rsidR="00AC0D94" w:rsidRPr="00AC0D94" w:rsidRDefault="00AC0D94" w:rsidP="00AC0D94">
            <w:pPr>
              <w:jc w:val="both"/>
              <w:rPr>
                <w:lang w:val="sl-SI"/>
              </w:rPr>
            </w:pPr>
            <w:r w:rsidRPr="00AC0D94">
              <w:rPr>
                <w:lang w:val="sl-SI"/>
              </w:rPr>
              <w:t>Naziv studijskog programa: Studijski program za obrazovanje učitelja, master studije</w:t>
            </w:r>
          </w:p>
        </w:tc>
      </w:tr>
      <w:tr w:rsidR="00AC0D94" w:rsidRPr="00AC0D94" w:rsidTr="00975689">
        <w:tc>
          <w:tcPr>
            <w:tcW w:w="959" w:type="dxa"/>
            <w:shd w:val="clear" w:color="auto" w:fill="auto"/>
          </w:tcPr>
          <w:p w:rsidR="00AC0D94" w:rsidRPr="00AC0D94" w:rsidRDefault="00AC0D94" w:rsidP="007F68CB">
            <w:pPr>
              <w:numPr>
                <w:ilvl w:val="1"/>
                <w:numId w:val="72"/>
              </w:numPr>
              <w:jc w:val="both"/>
              <w:rPr>
                <w:b/>
                <w:lang w:val="sl-SI"/>
              </w:rPr>
            </w:pPr>
          </w:p>
        </w:tc>
        <w:tc>
          <w:tcPr>
            <w:tcW w:w="7897" w:type="dxa"/>
            <w:shd w:val="clear" w:color="auto" w:fill="auto"/>
          </w:tcPr>
          <w:p w:rsidR="00AC0D94" w:rsidRPr="00AC0D94" w:rsidRDefault="00AC0D94" w:rsidP="00AC0D94">
            <w:pPr>
              <w:jc w:val="both"/>
              <w:rPr>
                <w:lang w:val="sl-SI"/>
              </w:rPr>
            </w:pPr>
            <w:r w:rsidRPr="00AC0D94">
              <w:rPr>
                <w:lang w:val="sl-SI"/>
              </w:rPr>
              <w:t>Vrsta diplome, sertifikata i sl.,  koja se dobija nakon završetka studijskog    programa. Dodatak diplomi dostaviti u Prilogu.</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DIPLOMA MASTER STUDIJA ZA OBRAZOVANJE UČITELJA, STEPEN MA</w:t>
            </w:r>
          </w:p>
          <w:p w:rsidR="00AC0D94" w:rsidRPr="00AC0D94" w:rsidRDefault="00AC0D94" w:rsidP="00AC0D94">
            <w:pPr>
              <w:jc w:val="both"/>
              <w:rPr>
                <w:lang w:val="sr-Cyrl-CS"/>
              </w:rPr>
            </w:pPr>
          </w:p>
        </w:tc>
      </w:tr>
      <w:tr w:rsidR="00AC0D94" w:rsidRPr="00AC0D94" w:rsidTr="00975689">
        <w:tc>
          <w:tcPr>
            <w:tcW w:w="959" w:type="dxa"/>
            <w:shd w:val="clear" w:color="auto" w:fill="auto"/>
          </w:tcPr>
          <w:p w:rsidR="00AC0D94" w:rsidRPr="00AC0D94" w:rsidRDefault="00AC0D94" w:rsidP="007F68CB">
            <w:pPr>
              <w:numPr>
                <w:ilvl w:val="1"/>
                <w:numId w:val="72"/>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Broj kredita i trajanje studijskog programa: 300 ECTS, 5 godina, 10 semestara</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72"/>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Ukupan broj kredita za studijski program (navesti koji se model kreditnog sistema koristi); 300 ECTS</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72"/>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Način određivanja kredita po predmetima i godinama studija, s obzirom na aktivnosti u nastavi i učenju, tj.: broj časova predavanja i  vježbi, konsultacije, seminari, projekti, ispiti, stručna praksa, istraživački rad, diplomski rad, magistarski rad, doktorska disertacija, individualni rad studenta itd.;</w:t>
            </w:r>
          </w:p>
          <w:p w:rsidR="00AC0D94" w:rsidRPr="00AC0D94" w:rsidRDefault="00AC0D94" w:rsidP="00AC0D94">
            <w:pPr>
              <w:jc w:val="both"/>
              <w:rPr>
                <w:lang w:val="sl-SI"/>
              </w:rPr>
            </w:pPr>
          </w:p>
          <w:p w:rsidR="00AC0D94" w:rsidRPr="00AC0D94" w:rsidRDefault="00AC0D94" w:rsidP="00AC0D94">
            <w:pPr>
              <w:widowControl w:val="0"/>
              <w:tabs>
                <w:tab w:val="left" w:pos="615"/>
              </w:tabs>
              <w:jc w:val="both"/>
              <w:rPr>
                <w:lang w:val="sl-SI"/>
              </w:rPr>
            </w:pPr>
            <w:r w:rsidRPr="00AC0D94">
              <w:rPr>
                <w:shd w:val="clear" w:color="auto" w:fill="FFFFFF"/>
                <w:lang w:val="hr-HR" w:eastAsia="hr-HR" w:bidi="hr-HR"/>
              </w:rPr>
              <w:t xml:space="preserve">Jedan </w:t>
            </w:r>
            <w:r w:rsidRPr="00AC0D94">
              <w:rPr>
                <w:lang w:val="sl-SI"/>
              </w:rPr>
              <w:t xml:space="preserve">ECTS </w:t>
            </w:r>
            <w:r w:rsidRPr="00AC0D94">
              <w:rPr>
                <w:shd w:val="clear" w:color="auto" w:fill="FFFFFF"/>
                <w:lang w:val="hr-HR" w:eastAsia="hr-HR" w:bidi="hr-HR"/>
              </w:rPr>
              <w:t xml:space="preserve">kredit </w:t>
            </w:r>
            <w:r w:rsidRPr="00AC0D94">
              <w:rPr>
                <w:lang w:val="sl-SI"/>
              </w:rPr>
              <w:t>odnosi se na 30 sati rada studenata potrebnih za jednu ili više sljedećih aktivnosti: kontakt nastavu, učenje, praktični rad, pripremu i odbranu samostalnih radova, polaganje kolokvijuma i ispita.</w:t>
            </w:r>
          </w:p>
          <w:p w:rsidR="00AC0D94" w:rsidRPr="00AC0D94" w:rsidRDefault="00AC0D94" w:rsidP="00AC0D94">
            <w:pPr>
              <w:widowControl w:val="0"/>
              <w:shd w:val="clear" w:color="auto" w:fill="FFFFFF"/>
              <w:jc w:val="both"/>
              <w:rPr>
                <w:lang w:val="sl-SI"/>
              </w:rPr>
            </w:pPr>
            <w:r w:rsidRPr="00AC0D94">
              <w:rPr>
                <w:lang w:val="sl-SI"/>
              </w:rPr>
              <w:t>Broj kredita za pojedini predmet (kurs) određuje se prema broju časova nastave (teorijske i/ili praktične,  predavanja, vježbe,  praktikumi, seminari, praktična nastava, terenska nastava i drugo), vremenu rada studenta na samostalnim radovima  (domaći zadaci, projekti, seminarski radovi i slično) i vremenu za učenje  u pripremi  za provjeru znanja i ocjenjivanje (testovi, kolokvijumi, izrada završnih radova, završni ispit, stručna praksa) i drugim oblicima angažovanja u skladu sa konkretnim studijskim programom.</w:t>
            </w:r>
          </w:p>
          <w:p w:rsidR="00AC0D94" w:rsidRPr="00AC0D94" w:rsidRDefault="00AC0D94" w:rsidP="00AC0D94">
            <w:pPr>
              <w:jc w:val="both"/>
              <w:rPr>
                <w:lang w:val="sl-SI"/>
              </w:rPr>
            </w:pPr>
            <w:r w:rsidRPr="00AC0D94">
              <w:rPr>
                <w:lang w:val="sl-SI"/>
              </w:rPr>
              <w:t>Broj ECTS za jednu studijsku godinu unaprijed je definisan saglasno mogućem sedmičnom opterećenju studenata. Na godišnjem nivou taj broj iznosi 60 ECTS. Aktivnosti nastave i učenja ravnomjerno su raspoređene na zimski i ljetnji semestar. U okviru svakog semestra na ovom master Studijskom programu za obrazovanje učitelja izučava se šest do sedam predmeta, sa maksimalno 26 časova direktne nastave. Preostali dio studentskog radnog opterećenja namijenjen je samostalnim aktivnostima, učenju, izradi seminarskih i domaćih zadataka, eseja, prezentacija i ostalih oblika samostalnog studentskog rada.</w:t>
            </w:r>
          </w:p>
          <w:p w:rsidR="00AC0D94" w:rsidRPr="00AC0D94" w:rsidRDefault="00AC0D94" w:rsidP="00AC0D94">
            <w:pPr>
              <w:jc w:val="both"/>
              <w:rPr>
                <w:lang w:val="sl-SI"/>
              </w:rPr>
            </w:pPr>
            <w:r w:rsidRPr="00AC0D94">
              <w:rPr>
                <w:lang w:val="sl-SI"/>
              </w:rPr>
              <w:t xml:space="preserve">Broj ECTS kredita za pojedine predmete definisan je u skladu sa važnošću predmeta za struku i saglasan je sa fondom časova direktne nastave. Za neke predmete, u skladu sa njihovim karakterom, predviđenim ishodima i studentskim aktivnostima, planirano je više direktne nastave nego za neke predmete istog broja ECTS. Tu je uglavnom riječ o predmetima koji pored sticanja neophodnih teorijskih znanja fokus imaju na razvoju vještina i </w:t>
            </w:r>
            <w:r w:rsidRPr="00AC0D94">
              <w:rPr>
                <w:lang w:val="sl-SI"/>
              </w:rPr>
              <w:lastRenderedPageBreak/>
              <w:t>metodičkih kompetencija.</w:t>
            </w:r>
          </w:p>
          <w:p w:rsidR="00AC0D94" w:rsidRPr="00AC0D94" w:rsidRDefault="00AC0D94" w:rsidP="00AC0D94">
            <w:pPr>
              <w:jc w:val="both"/>
              <w:rPr>
                <w:lang w:val="sl-SI"/>
              </w:rPr>
            </w:pPr>
            <w:r w:rsidRPr="00AC0D94">
              <w:rPr>
                <w:lang w:val="sl-SI"/>
              </w:rPr>
              <w:t xml:space="preserve">U ukupnom planu 242 ECTS opredjeljeno je obaveznim, a 58 ECTS izbornim predmetima i aktivnostima. Za završni master rad namijenjeno je 30 ECTS.  </w:t>
            </w:r>
          </w:p>
          <w:p w:rsidR="00AC0D94" w:rsidRPr="00AC0D94" w:rsidRDefault="00AC0D94" w:rsidP="00AC0D94">
            <w:pPr>
              <w:jc w:val="both"/>
              <w:rPr>
                <w:lang w:val="sl-SI"/>
              </w:rPr>
            </w:pP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72"/>
              </w:numPr>
              <w:jc w:val="both"/>
              <w:rPr>
                <w:lang w:val="sl-SI"/>
              </w:rPr>
            </w:pPr>
          </w:p>
        </w:tc>
        <w:tc>
          <w:tcPr>
            <w:tcW w:w="7897" w:type="dxa"/>
            <w:tcBorders>
              <w:bottom w:val="single" w:sz="4" w:space="0" w:color="auto"/>
            </w:tcBorders>
            <w:shd w:val="clear" w:color="auto" w:fill="auto"/>
          </w:tcPr>
          <w:p w:rsidR="00AC0D94" w:rsidRPr="00AC0D94" w:rsidRDefault="00AC0D94" w:rsidP="00AC0D94">
            <w:pPr>
              <w:jc w:val="both"/>
              <w:rPr>
                <w:lang w:val="sl-SI"/>
              </w:rPr>
            </w:pPr>
            <w:r w:rsidRPr="00AC0D94">
              <w:rPr>
                <w:lang w:val="sl-SI"/>
              </w:rPr>
              <w:t>Dužina trajanja studijskog programa i planirani početak rada.</w:t>
            </w:r>
          </w:p>
          <w:p w:rsidR="00AC0D94" w:rsidRPr="00AC0D94" w:rsidRDefault="00AC0D94" w:rsidP="00AC0D94">
            <w:pPr>
              <w:jc w:val="both"/>
              <w:rPr>
                <w:lang w:val="sl-SI"/>
              </w:rPr>
            </w:pPr>
            <w:r w:rsidRPr="00AC0D94">
              <w:rPr>
                <w:lang w:val="sl-SI"/>
              </w:rPr>
              <w:t xml:space="preserve">Integrisani master Studijski program za obrazovanje učitelja trajaće 5 godina (300 ECTS kredita). Planiran je početak od studijske </w:t>
            </w:r>
            <w:r w:rsidRPr="00AC0D94">
              <w:rPr>
                <w:u w:val="single"/>
                <w:lang w:val="sl-SI"/>
              </w:rPr>
              <w:t>2017/18 godine</w:t>
            </w:r>
            <w:r w:rsidRPr="00AC0D94">
              <w:rPr>
                <w:lang w:val="sl-SI"/>
              </w:rPr>
              <w:t>.</w:t>
            </w:r>
          </w:p>
          <w:p w:rsidR="00AC0D94" w:rsidRPr="00AC0D94" w:rsidRDefault="00AC0D94" w:rsidP="00AC0D94">
            <w:pPr>
              <w:jc w:val="both"/>
              <w:rPr>
                <w:lang w:val="sl-SI"/>
              </w:rPr>
            </w:pPr>
          </w:p>
        </w:tc>
      </w:tr>
      <w:tr w:rsidR="00AC0D94" w:rsidRPr="00AC0D94" w:rsidTr="00975689">
        <w:tc>
          <w:tcPr>
            <w:tcW w:w="8856" w:type="dxa"/>
            <w:gridSpan w:val="2"/>
            <w:shd w:val="pct20" w:color="auto" w:fill="auto"/>
          </w:tcPr>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1"/>
                <w:numId w:val="72"/>
              </w:numPr>
              <w:jc w:val="both"/>
              <w:rPr>
                <w:b/>
                <w:lang w:val="sl-SI"/>
              </w:rPr>
            </w:pPr>
          </w:p>
        </w:tc>
        <w:tc>
          <w:tcPr>
            <w:tcW w:w="7897" w:type="dxa"/>
            <w:shd w:val="clear" w:color="auto" w:fill="auto"/>
          </w:tcPr>
          <w:p w:rsidR="00AC0D94" w:rsidRPr="00AC0D94" w:rsidRDefault="00AC0D94" w:rsidP="00AC0D94">
            <w:pPr>
              <w:jc w:val="both"/>
              <w:rPr>
                <w:b/>
                <w:lang w:val="sl-SI"/>
              </w:rPr>
            </w:pPr>
            <w:r w:rsidRPr="00AC0D94">
              <w:rPr>
                <w:b/>
                <w:lang w:val="sl-SI"/>
              </w:rPr>
              <w:t>Ciljna grupa studijskog programa:</w:t>
            </w:r>
          </w:p>
          <w:p w:rsidR="00AC0D94" w:rsidRPr="00AC0D94" w:rsidRDefault="00AC0D94" w:rsidP="00AC0D94">
            <w:pPr>
              <w:jc w:val="both"/>
              <w:rPr>
                <w:b/>
                <w:lang w:val="sl-SI"/>
              </w:rPr>
            </w:pPr>
          </w:p>
        </w:tc>
      </w:tr>
      <w:tr w:rsidR="00AC0D94" w:rsidRPr="00AC0D94" w:rsidTr="00975689">
        <w:tc>
          <w:tcPr>
            <w:tcW w:w="959" w:type="dxa"/>
            <w:shd w:val="clear" w:color="auto" w:fill="auto"/>
          </w:tcPr>
          <w:p w:rsidR="00AC0D94" w:rsidRPr="00AC0D94" w:rsidRDefault="00AC0D94" w:rsidP="007F68CB">
            <w:pPr>
              <w:numPr>
                <w:ilvl w:val="2"/>
                <w:numId w:val="72"/>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Opis ciljne grupe</w:t>
            </w:r>
          </w:p>
          <w:p w:rsidR="00AC0D94" w:rsidRPr="00AC0D94" w:rsidRDefault="00AC0D94" w:rsidP="00AC0D94">
            <w:pPr>
              <w:jc w:val="both"/>
              <w:rPr>
                <w:lang w:val="sl-SI"/>
              </w:rPr>
            </w:pPr>
            <w:r w:rsidRPr="00AC0D94">
              <w:rPr>
                <w:lang w:val="sl-SI"/>
              </w:rPr>
              <w:t>Kandidati koji su završili srednju školu u četvorogodišnjem trajanju i imaju položenu eksternu maturu.</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72"/>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Potrebno obrazovanje za upis na studijski program;</w:t>
            </w:r>
          </w:p>
          <w:p w:rsidR="00AC0D94" w:rsidRPr="00AC0D94" w:rsidRDefault="00AC0D94" w:rsidP="00AC0D94">
            <w:pPr>
              <w:jc w:val="both"/>
              <w:rPr>
                <w:lang w:val="sl-SI"/>
              </w:rPr>
            </w:pPr>
            <w:r w:rsidRPr="00AC0D94">
              <w:rPr>
                <w:lang w:val="sl-SI"/>
              </w:rPr>
              <w:t>Završena četvorogodišnja srednja škola i položen eksterni maturski ispit. Kandidatima koji nemaju položenu eksternu maturu biće omogućeno polaganje diferencijalnog ispita.</w:t>
            </w:r>
          </w:p>
        </w:tc>
      </w:tr>
      <w:tr w:rsidR="00AC0D94" w:rsidRPr="00AC0D94" w:rsidTr="00975689">
        <w:tc>
          <w:tcPr>
            <w:tcW w:w="959" w:type="dxa"/>
            <w:shd w:val="clear" w:color="auto" w:fill="auto"/>
          </w:tcPr>
          <w:p w:rsidR="00AC0D94" w:rsidRPr="00AC0D94" w:rsidRDefault="00AC0D94" w:rsidP="007F68CB">
            <w:pPr>
              <w:numPr>
                <w:ilvl w:val="2"/>
                <w:numId w:val="72"/>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Nivo potrebnog profesionalnog iskustva;</w:t>
            </w:r>
          </w:p>
          <w:p w:rsidR="00AC0D94" w:rsidRPr="00AC0D94" w:rsidRDefault="00AC0D94" w:rsidP="00AC0D94">
            <w:pPr>
              <w:jc w:val="both"/>
              <w:rPr>
                <w:lang w:val="sl-SI"/>
              </w:rPr>
            </w:pPr>
            <w:r w:rsidRPr="00AC0D94">
              <w:rPr>
                <w:lang w:val="sl-SI"/>
              </w:rPr>
              <w:t>Nije potrebno prethodno profesionalno iskustvo.</w:t>
            </w:r>
          </w:p>
        </w:tc>
      </w:tr>
      <w:tr w:rsidR="00AC0D94" w:rsidRPr="00AC0D94" w:rsidTr="00975689">
        <w:tc>
          <w:tcPr>
            <w:tcW w:w="959" w:type="dxa"/>
            <w:shd w:val="clear" w:color="auto" w:fill="auto"/>
          </w:tcPr>
          <w:p w:rsidR="00AC0D94" w:rsidRPr="00AC0D94" w:rsidRDefault="00AC0D94" w:rsidP="007F68CB">
            <w:pPr>
              <w:numPr>
                <w:ilvl w:val="2"/>
                <w:numId w:val="72"/>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 xml:space="preserve">Uslovi, kriterijumi i postupak upisa na prvu godinu studija </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Uslovi, kriterijumi i postupak upisa na prvu godinu studija određeni su Pravilnikom o uslovima, kriterijumima i postupku upisa u prvu godinu studija na UCG.  </w:t>
            </w:r>
          </w:p>
          <w:p w:rsidR="00AC0D94" w:rsidRPr="00AC0D94" w:rsidRDefault="00AC0D94" w:rsidP="00AC0D94">
            <w:pPr>
              <w:jc w:val="both"/>
              <w:rPr>
                <w:lang w:val="sl-SI"/>
              </w:rPr>
            </w:pPr>
            <w:r w:rsidRPr="00AC0D94">
              <w:rPr>
                <w:lang w:val="sl-SI"/>
              </w:rPr>
              <w:t>S obzirom na iskustva uporedne prakse i na naša kontinuirana samovrednovanja kvaliteta nastave i učenja na do sada realizovanom Studijskom programu, za upis na integrisani master neophodno je kao obavezu zainteresovanim kandidatima prije upisa uvesti dopunski ispit u cilju provjere znanja i sklonosti od naročitog značaja za sticanje znanja, vještina i kompetencija učiteljske profesije. Dopunski ispit moguć je na osnovu Pravilnika. Potrebno je da se sastoji iz:</w:t>
            </w:r>
          </w:p>
          <w:p w:rsidR="00AC0D94" w:rsidRPr="00AC0D94" w:rsidRDefault="00AC0D94" w:rsidP="00776246">
            <w:pPr>
              <w:numPr>
                <w:ilvl w:val="0"/>
                <w:numId w:val="21"/>
              </w:numPr>
              <w:jc w:val="both"/>
              <w:rPr>
                <w:lang w:val="sr-Cyrl-CS"/>
              </w:rPr>
            </w:pPr>
            <w:r w:rsidRPr="00AC0D94">
              <w:rPr>
                <w:lang w:val="sl-SI"/>
              </w:rPr>
              <w:t>Testa opšte informisanosti (kulture),</w:t>
            </w:r>
          </w:p>
          <w:p w:rsidR="00AC0D94" w:rsidRPr="00AC0D94" w:rsidRDefault="00AC0D94" w:rsidP="00776246">
            <w:pPr>
              <w:numPr>
                <w:ilvl w:val="0"/>
                <w:numId w:val="21"/>
              </w:numPr>
              <w:jc w:val="both"/>
              <w:rPr>
                <w:lang w:val="sr-Cyrl-CS"/>
              </w:rPr>
            </w:pPr>
            <w:r w:rsidRPr="00AC0D94">
              <w:rPr>
                <w:lang w:val="sr-Latn-CS"/>
              </w:rPr>
              <w:t xml:space="preserve">Testa psihofizičkih </w:t>
            </w:r>
            <w:r w:rsidRPr="00AC0D94">
              <w:rPr>
                <w:lang w:val="sl-SI"/>
              </w:rPr>
              <w:t xml:space="preserve">sposobnosti i </w:t>
            </w:r>
          </w:p>
          <w:p w:rsidR="00AC0D94" w:rsidRPr="00AC0D94" w:rsidRDefault="00AC0D94" w:rsidP="00776246">
            <w:pPr>
              <w:numPr>
                <w:ilvl w:val="0"/>
                <w:numId w:val="21"/>
              </w:numPr>
              <w:jc w:val="both"/>
              <w:rPr>
                <w:lang w:val="sr-Cyrl-CS"/>
              </w:rPr>
            </w:pPr>
            <w:r w:rsidRPr="00AC0D94">
              <w:rPr>
                <w:lang w:val="sl-SI"/>
              </w:rPr>
              <w:t xml:space="preserve">Intervjua (provjera govornih sposobnosti, motivacije i interesovanja kandidata). </w:t>
            </w:r>
          </w:p>
        </w:tc>
      </w:tr>
      <w:tr w:rsidR="00AC0D94" w:rsidRPr="00AC0D94" w:rsidTr="00975689">
        <w:tc>
          <w:tcPr>
            <w:tcW w:w="959" w:type="dxa"/>
            <w:shd w:val="clear" w:color="auto" w:fill="auto"/>
          </w:tcPr>
          <w:p w:rsidR="00AC0D94" w:rsidRPr="00AC0D94" w:rsidRDefault="00AC0D94" w:rsidP="00776246">
            <w:pPr>
              <w:numPr>
                <w:ilvl w:val="2"/>
                <w:numId w:val="21"/>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 xml:space="preserve">Planirani broj studenata za upis na prvu godinu; </w:t>
            </w:r>
          </w:p>
          <w:p w:rsidR="00AC0D94" w:rsidRPr="00AC0D94" w:rsidRDefault="00AC0D94" w:rsidP="00AC0D94">
            <w:pPr>
              <w:jc w:val="both"/>
              <w:rPr>
                <w:lang w:val="sl-SI"/>
              </w:rPr>
            </w:pPr>
            <w:r w:rsidRPr="00AC0D94">
              <w:rPr>
                <w:lang w:val="sl-SI"/>
              </w:rPr>
              <w:t>Maksimalan broj po licenci je 30 (20B + 10S).</w:t>
            </w:r>
          </w:p>
          <w:p w:rsidR="00AC0D94" w:rsidRPr="00AC0D94" w:rsidRDefault="00AC0D94" w:rsidP="00AC0D94">
            <w:pPr>
              <w:jc w:val="both"/>
              <w:rPr>
                <w:lang w:val="sl-SI"/>
              </w:rPr>
            </w:pPr>
          </w:p>
          <w:p w:rsidR="00AC0D94" w:rsidRPr="00AC0D94" w:rsidRDefault="00AC0D94" w:rsidP="00AC0D94">
            <w:pPr>
              <w:jc w:val="both"/>
              <w:rPr>
                <w:lang w:val="sl-SI"/>
              </w:rPr>
            </w:pPr>
          </w:p>
          <w:p w:rsidR="00AC0D94" w:rsidRPr="00AC0D94" w:rsidRDefault="00AC0D94" w:rsidP="00AC0D94">
            <w:pPr>
              <w:jc w:val="both"/>
              <w:rPr>
                <w:lang w:val="sl-SI"/>
              </w:rPr>
            </w:pPr>
          </w:p>
          <w:p w:rsidR="00AC0D94" w:rsidRPr="00AC0D94" w:rsidRDefault="00AC0D94" w:rsidP="00AC0D94">
            <w:pPr>
              <w:jc w:val="both"/>
              <w:rPr>
                <w:lang w:val="sl-SI"/>
              </w:rPr>
            </w:pPr>
          </w:p>
          <w:p w:rsidR="00AC0D94" w:rsidRPr="00AC0D94" w:rsidRDefault="00AC0D94" w:rsidP="00AC0D94">
            <w:pPr>
              <w:jc w:val="both"/>
              <w:rPr>
                <w:lang w:val="sl-SI"/>
              </w:rPr>
            </w:pPr>
          </w:p>
          <w:p w:rsidR="00AC0D94" w:rsidRPr="00AC0D94" w:rsidRDefault="00AC0D94" w:rsidP="00AC0D94">
            <w:pPr>
              <w:jc w:val="both"/>
              <w:rPr>
                <w:lang w:val="sl-SI"/>
              </w:rPr>
            </w:pPr>
          </w:p>
          <w:p w:rsidR="00AC0D94" w:rsidRPr="00AC0D94" w:rsidRDefault="00AC0D94" w:rsidP="00AC0D94">
            <w:pPr>
              <w:jc w:val="both"/>
              <w:rPr>
                <w:lang w:val="sl-SI"/>
              </w:rPr>
            </w:pPr>
          </w:p>
        </w:tc>
      </w:tr>
      <w:tr w:rsidR="00AC0D94" w:rsidRPr="00AC0D94" w:rsidTr="00975689">
        <w:tc>
          <w:tcPr>
            <w:tcW w:w="959" w:type="dxa"/>
            <w:tcBorders>
              <w:bottom w:val="single" w:sz="4" w:space="0" w:color="auto"/>
            </w:tcBorders>
            <w:shd w:val="clear" w:color="auto" w:fill="auto"/>
          </w:tcPr>
          <w:p w:rsidR="00AC0D94" w:rsidRPr="00AC0D94" w:rsidRDefault="00AC0D94" w:rsidP="00776246">
            <w:pPr>
              <w:numPr>
                <w:ilvl w:val="2"/>
                <w:numId w:val="21"/>
              </w:numPr>
              <w:jc w:val="both"/>
              <w:rPr>
                <w:lang w:val="sl-SI"/>
              </w:rPr>
            </w:pPr>
          </w:p>
        </w:tc>
        <w:tc>
          <w:tcPr>
            <w:tcW w:w="7897" w:type="dxa"/>
            <w:tcBorders>
              <w:bottom w:val="single" w:sz="4" w:space="0" w:color="auto"/>
            </w:tcBorders>
            <w:shd w:val="clear" w:color="auto" w:fill="auto"/>
          </w:tcPr>
          <w:p w:rsidR="00AC0D94" w:rsidRPr="00AC0D94" w:rsidRDefault="00AC0D94" w:rsidP="00AC0D94">
            <w:pPr>
              <w:jc w:val="both"/>
              <w:rPr>
                <w:lang w:val="sl-SI"/>
              </w:rPr>
            </w:pPr>
            <w:r w:rsidRPr="00AC0D94">
              <w:rPr>
                <w:lang w:val="sl-SI"/>
              </w:rPr>
              <w:t>Broj diplomiranih studenata na tom studijskom programu, koji se nalaze na biroima rada u Crnoj Gori.</w:t>
            </w:r>
          </w:p>
          <w:p w:rsidR="00AC0D94" w:rsidRPr="00AC0D94" w:rsidRDefault="00AC0D94" w:rsidP="00AC0D94">
            <w:pPr>
              <w:jc w:val="both"/>
              <w:rPr>
                <w:lang w:val="sl-SI"/>
              </w:rPr>
            </w:pPr>
          </w:p>
          <w:tbl>
            <w:tblPr>
              <w:tblStyle w:val="TableElegant"/>
              <w:tblpPr w:leftFromText="180" w:rightFromText="180" w:horzAnchor="page" w:tblpX="2452" w:tblpY="540"/>
              <w:tblW w:w="5506" w:type="dxa"/>
              <w:tblLook w:val="0480" w:firstRow="0" w:lastRow="0" w:firstColumn="1" w:lastColumn="0" w:noHBand="0" w:noVBand="1"/>
            </w:tblPr>
            <w:tblGrid>
              <w:gridCol w:w="970"/>
              <w:gridCol w:w="458"/>
              <w:gridCol w:w="425"/>
              <w:gridCol w:w="392"/>
              <w:gridCol w:w="426"/>
              <w:gridCol w:w="425"/>
              <w:gridCol w:w="425"/>
              <w:gridCol w:w="425"/>
              <w:gridCol w:w="426"/>
              <w:gridCol w:w="1134"/>
            </w:tblGrid>
            <w:tr w:rsidR="00AC0D94" w:rsidRPr="00AC0D94" w:rsidTr="00975689">
              <w:trPr>
                <w:cantSplit/>
                <w:trHeight w:val="204"/>
              </w:trPr>
              <w:tc>
                <w:tcPr>
                  <w:tcW w:w="970" w:type="dxa"/>
                  <w:vMerge w:val="restart"/>
                  <w:tcBorders>
                    <w:top w:val="double" w:sz="6" w:space="0" w:color="000000"/>
                    <w:right w:val="single" w:sz="4" w:space="0" w:color="auto"/>
                  </w:tcBorders>
                </w:tcPr>
                <w:p w:rsidR="00AC0D94" w:rsidRPr="00AC0D94" w:rsidRDefault="00AC0D94" w:rsidP="00AC0D94">
                  <w:pPr>
                    <w:spacing w:line="360" w:lineRule="auto"/>
                    <w:rPr>
                      <w:rFonts w:ascii="Calibri" w:hAnsi="Calibri"/>
                      <w:b/>
                      <w:sz w:val="20"/>
                      <w:szCs w:val="20"/>
                      <w:lang w:val="nb-NO"/>
                    </w:rPr>
                  </w:pPr>
                </w:p>
              </w:tc>
              <w:tc>
                <w:tcPr>
                  <w:tcW w:w="883" w:type="dxa"/>
                  <w:gridSpan w:val="2"/>
                  <w:tcBorders>
                    <w:top w:val="double" w:sz="6" w:space="0" w:color="000000"/>
                    <w:left w:val="single" w:sz="4" w:space="0" w:color="auto"/>
                    <w:bottom w:val="single" w:sz="4" w:space="0" w:color="auto"/>
                    <w:right w:val="single" w:sz="4" w:space="0" w:color="auto"/>
                  </w:tcBorders>
                  <w:shd w:val="clear" w:color="auto" w:fill="D9D9D9" w:themeFill="background1" w:themeFillShade="D9"/>
                </w:tcPr>
                <w:p w:rsidR="00AC0D94" w:rsidRPr="00AC0D94" w:rsidRDefault="00AC0D94" w:rsidP="00AC0D94">
                  <w:pPr>
                    <w:spacing w:line="360" w:lineRule="auto"/>
                    <w:ind w:left="72"/>
                    <w:jc w:val="center"/>
                    <w:rPr>
                      <w:rFonts w:ascii="Calibri" w:hAnsi="Calibri"/>
                      <w:b/>
                      <w:sz w:val="16"/>
                      <w:szCs w:val="16"/>
                      <w:lang w:val="nb-NO"/>
                    </w:rPr>
                  </w:pPr>
                  <w:r w:rsidRPr="00AC0D94">
                    <w:rPr>
                      <w:rFonts w:ascii="Calibri" w:hAnsi="Calibri"/>
                      <w:b/>
                      <w:sz w:val="16"/>
                      <w:szCs w:val="16"/>
                      <w:lang w:val="nb-NO"/>
                    </w:rPr>
                    <w:t>I godina</w:t>
                  </w:r>
                </w:p>
              </w:tc>
              <w:tc>
                <w:tcPr>
                  <w:tcW w:w="818" w:type="dxa"/>
                  <w:gridSpan w:val="2"/>
                  <w:tcBorders>
                    <w:top w:val="double" w:sz="6" w:space="0" w:color="000000"/>
                    <w:left w:val="single" w:sz="4" w:space="0" w:color="auto"/>
                    <w:bottom w:val="single" w:sz="4" w:space="0" w:color="auto"/>
                    <w:right w:val="single" w:sz="4" w:space="0" w:color="auto"/>
                  </w:tcBorders>
                  <w:shd w:val="clear" w:color="auto" w:fill="D9D9D9" w:themeFill="background1" w:themeFillShade="D9"/>
                </w:tcPr>
                <w:p w:rsidR="00AC0D94" w:rsidRPr="00AC0D94" w:rsidRDefault="00AC0D94" w:rsidP="00AC0D94">
                  <w:pPr>
                    <w:spacing w:line="360" w:lineRule="auto"/>
                    <w:jc w:val="center"/>
                    <w:rPr>
                      <w:rFonts w:ascii="Calibri" w:hAnsi="Calibri"/>
                      <w:b/>
                      <w:caps/>
                      <w:sz w:val="16"/>
                      <w:szCs w:val="16"/>
                      <w:lang w:val="nb-NO"/>
                    </w:rPr>
                  </w:pPr>
                  <w:r w:rsidRPr="00AC0D94">
                    <w:rPr>
                      <w:rFonts w:ascii="Calibri" w:hAnsi="Calibri"/>
                      <w:b/>
                      <w:sz w:val="16"/>
                      <w:szCs w:val="16"/>
                      <w:lang w:val="nb-NO"/>
                    </w:rPr>
                    <w:t>II godina</w:t>
                  </w:r>
                </w:p>
              </w:tc>
              <w:tc>
                <w:tcPr>
                  <w:tcW w:w="850" w:type="dxa"/>
                  <w:gridSpan w:val="2"/>
                  <w:tcBorders>
                    <w:top w:val="double" w:sz="6" w:space="0" w:color="000000"/>
                    <w:left w:val="single" w:sz="4" w:space="0" w:color="auto"/>
                    <w:bottom w:val="single" w:sz="4" w:space="0" w:color="auto"/>
                    <w:right w:val="single" w:sz="4" w:space="0" w:color="auto"/>
                  </w:tcBorders>
                  <w:shd w:val="clear" w:color="auto" w:fill="D9D9D9" w:themeFill="background1" w:themeFillShade="D9"/>
                </w:tcPr>
                <w:p w:rsidR="00AC0D94" w:rsidRPr="00AC0D94" w:rsidRDefault="00AC0D94" w:rsidP="00AC0D94">
                  <w:pPr>
                    <w:spacing w:line="360" w:lineRule="auto"/>
                    <w:jc w:val="center"/>
                    <w:rPr>
                      <w:rFonts w:ascii="Calibri" w:hAnsi="Calibri"/>
                      <w:b/>
                      <w:caps/>
                      <w:sz w:val="16"/>
                      <w:szCs w:val="16"/>
                      <w:lang w:val="nb-NO"/>
                    </w:rPr>
                  </w:pPr>
                  <w:r w:rsidRPr="00AC0D94">
                    <w:rPr>
                      <w:rFonts w:ascii="Calibri" w:hAnsi="Calibri"/>
                      <w:b/>
                      <w:sz w:val="16"/>
                      <w:szCs w:val="16"/>
                      <w:lang w:val="nb-NO"/>
                    </w:rPr>
                    <w:t>III godina</w:t>
                  </w:r>
                </w:p>
              </w:tc>
              <w:tc>
                <w:tcPr>
                  <w:tcW w:w="851" w:type="dxa"/>
                  <w:gridSpan w:val="2"/>
                  <w:tcBorders>
                    <w:top w:val="double" w:sz="6" w:space="0" w:color="000000"/>
                    <w:left w:val="single" w:sz="4" w:space="0" w:color="auto"/>
                    <w:bottom w:val="single" w:sz="4" w:space="0" w:color="auto"/>
                    <w:right w:val="single" w:sz="4" w:space="0" w:color="auto"/>
                  </w:tcBorders>
                  <w:shd w:val="clear" w:color="auto" w:fill="D9D9D9" w:themeFill="background1" w:themeFillShade="D9"/>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IV godina</w:t>
                  </w:r>
                </w:p>
              </w:tc>
              <w:tc>
                <w:tcPr>
                  <w:tcW w:w="1134" w:type="dxa"/>
                  <w:vMerge w:val="restart"/>
                  <w:tcBorders>
                    <w:top w:val="double" w:sz="6" w:space="0" w:color="000000"/>
                    <w:left w:val="single" w:sz="4" w:space="0" w:color="auto"/>
                  </w:tcBorders>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Diplomirani</w:t>
                  </w:r>
                </w:p>
                <w:p w:rsidR="00AC0D94" w:rsidRPr="00AC0D94" w:rsidRDefault="00AC0D94" w:rsidP="00AC0D94">
                  <w:pPr>
                    <w:spacing w:line="360" w:lineRule="auto"/>
                    <w:rPr>
                      <w:rFonts w:ascii="Calibri" w:hAnsi="Calibri"/>
                      <w:b/>
                      <w:sz w:val="16"/>
                      <w:szCs w:val="16"/>
                      <w:lang w:val="nb-NO"/>
                    </w:rPr>
                  </w:pPr>
                </w:p>
              </w:tc>
            </w:tr>
            <w:tr w:rsidR="00AC0D94" w:rsidRPr="00AC0D94" w:rsidTr="00975689">
              <w:trPr>
                <w:cantSplit/>
                <w:trHeight w:val="250"/>
              </w:trPr>
              <w:tc>
                <w:tcPr>
                  <w:tcW w:w="970" w:type="dxa"/>
                  <w:vMerge/>
                  <w:tcBorders>
                    <w:right w:val="single" w:sz="4" w:space="0" w:color="auto"/>
                  </w:tcBorders>
                </w:tcPr>
                <w:p w:rsidR="00AC0D94" w:rsidRPr="00AC0D94" w:rsidRDefault="00AC0D94" w:rsidP="00AC0D94">
                  <w:pPr>
                    <w:spacing w:line="360" w:lineRule="auto"/>
                    <w:rPr>
                      <w:rFonts w:ascii="Calibri" w:hAnsi="Calibri"/>
                      <w:b/>
                      <w:sz w:val="20"/>
                      <w:szCs w:val="20"/>
                      <w:lang w:val="nb-NO"/>
                    </w:rPr>
                  </w:pPr>
                </w:p>
              </w:tc>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0D94" w:rsidRPr="00AC0D94" w:rsidRDefault="00AC0D94" w:rsidP="00AC0D94">
                  <w:pPr>
                    <w:spacing w:line="360" w:lineRule="auto"/>
                    <w:ind w:left="72"/>
                    <w:jc w:val="center"/>
                    <w:rPr>
                      <w:rFonts w:ascii="Calibri" w:hAnsi="Calibri"/>
                      <w:b/>
                      <w:sz w:val="16"/>
                      <w:szCs w:val="16"/>
                      <w:lang w:val="nb-NO"/>
                    </w:rPr>
                  </w:pPr>
                  <w:r w:rsidRPr="00AC0D94">
                    <w:rPr>
                      <w:rFonts w:ascii="Calibri" w:hAnsi="Calibri"/>
                      <w:b/>
                      <w:sz w:val="16"/>
                      <w:szCs w:val="16"/>
                      <w:lang w:val="nb-NO"/>
                    </w:rPr>
                    <w:t>B</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0D94" w:rsidRPr="00AC0D94" w:rsidRDefault="00AC0D94" w:rsidP="00AC0D94">
                  <w:pPr>
                    <w:spacing w:line="360" w:lineRule="auto"/>
                    <w:ind w:left="72"/>
                    <w:jc w:val="center"/>
                    <w:rPr>
                      <w:rFonts w:ascii="Calibri" w:hAnsi="Calibri"/>
                      <w:b/>
                      <w:sz w:val="16"/>
                      <w:szCs w:val="16"/>
                      <w:lang w:val="nb-NO"/>
                    </w:rPr>
                  </w:pPr>
                  <w:r w:rsidRPr="00AC0D94">
                    <w:rPr>
                      <w:rFonts w:ascii="Calibri" w:hAnsi="Calibri"/>
                      <w:b/>
                      <w:sz w:val="16"/>
                      <w:szCs w:val="16"/>
                      <w:lang w:val="nb-NO"/>
                    </w:rPr>
                    <w:t>S</w:t>
                  </w:r>
                </w:p>
              </w:tc>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0D94" w:rsidRPr="00AC0D94" w:rsidRDefault="00AC0D94" w:rsidP="00AC0D94">
                  <w:pPr>
                    <w:spacing w:line="360" w:lineRule="auto"/>
                    <w:jc w:val="center"/>
                    <w:rPr>
                      <w:rFonts w:ascii="Calibri" w:hAnsi="Calibri"/>
                      <w:b/>
                      <w:sz w:val="16"/>
                      <w:szCs w:val="16"/>
                      <w:lang w:val="nb-NO"/>
                    </w:rPr>
                  </w:pPr>
                  <w:r w:rsidRPr="00AC0D94">
                    <w:rPr>
                      <w:rFonts w:ascii="Calibri" w:hAnsi="Calibri"/>
                      <w:b/>
                      <w:sz w:val="16"/>
                      <w:szCs w:val="16"/>
                      <w:lang w:val="nb-NO"/>
                    </w:rPr>
                    <w:t>B</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0D94" w:rsidRPr="00AC0D94" w:rsidRDefault="00AC0D94" w:rsidP="00AC0D94">
                  <w:pPr>
                    <w:spacing w:line="360" w:lineRule="auto"/>
                    <w:jc w:val="center"/>
                    <w:rPr>
                      <w:rFonts w:ascii="Calibri" w:hAnsi="Calibri"/>
                      <w:b/>
                      <w:sz w:val="16"/>
                      <w:szCs w:val="16"/>
                      <w:lang w:val="nb-NO"/>
                    </w:rPr>
                  </w:pPr>
                  <w:r w:rsidRPr="00AC0D94">
                    <w:rPr>
                      <w:rFonts w:ascii="Calibri" w:hAnsi="Calibri"/>
                      <w:b/>
                      <w:sz w:val="16"/>
                      <w:szCs w:val="16"/>
                      <w:lang w:val="nb-NO"/>
                    </w:rPr>
                    <w:t>S</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0D94" w:rsidRPr="00AC0D94" w:rsidRDefault="00AC0D94" w:rsidP="00AC0D94">
                  <w:pPr>
                    <w:spacing w:line="360" w:lineRule="auto"/>
                    <w:jc w:val="center"/>
                    <w:rPr>
                      <w:rFonts w:ascii="Calibri" w:hAnsi="Calibri"/>
                      <w:b/>
                      <w:sz w:val="16"/>
                      <w:szCs w:val="16"/>
                      <w:lang w:val="nb-NO"/>
                    </w:rPr>
                  </w:pPr>
                  <w:r w:rsidRPr="00AC0D94">
                    <w:rPr>
                      <w:rFonts w:ascii="Calibri" w:hAnsi="Calibri"/>
                      <w:b/>
                      <w:sz w:val="16"/>
                      <w:szCs w:val="16"/>
                      <w:lang w:val="nb-NO"/>
                    </w:rPr>
                    <w:t>B</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0D94" w:rsidRPr="00AC0D94" w:rsidRDefault="00AC0D94" w:rsidP="00AC0D94">
                  <w:pPr>
                    <w:spacing w:line="360" w:lineRule="auto"/>
                    <w:jc w:val="center"/>
                    <w:rPr>
                      <w:rFonts w:ascii="Calibri" w:hAnsi="Calibri"/>
                      <w:b/>
                      <w:sz w:val="16"/>
                      <w:szCs w:val="16"/>
                      <w:lang w:val="nb-NO"/>
                    </w:rPr>
                  </w:pPr>
                  <w:r w:rsidRPr="00AC0D94">
                    <w:rPr>
                      <w:rFonts w:ascii="Calibri" w:hAnsi="Calibri"/>
                      <w:b/>
                      <w:sz w:val="16"/>
                      <w:szCs w:val="16"/>
                      <w:lang w:val="nb-NO"/>
                    </w:rPr>
                    <w:t>S</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0D94" w:rsidRPr="00AC0D94" w:rsidRDefault="00AC0D94" w:rsidP="00AC0D94">
                  <w:pPr>
                    <w:spacing w:line="360" w:lineRule="auto"/>
                    <w:jc w:val="center"/>
                    <w:rPr>
                      <w:rFonts w:ascii="Calibri" w:hAnsi="Calibri"/>
                      <w:b/>
                      <w:sz w:val="16"/>
                      <w:szCs w:val="16"/>
                      <w:lang w:val="nb-NO"/>
                    </w:rPr>
                  </w:pPr>
                  <w:r w:rsidRPr="00AC0D94">
                    <w:rPr>
                      <w:rFonts w:ascii="Calibri" w:hAnsi="Calibri"/>
                      <w:b/>
                      <w:sz w:val="16"/>
                      <w:szCs w:val="16"/>
                      <w:lang w:val="nb-NO"/>
                    </w:rPr>
                    <w:t>B</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0D94" w:rsidRPr="00AC0D94" w:rsidRDefault="00AC0D94" w:rsidP="00AC0D94">
                  <w:pPr>
                    <w:spacing w:line="360" w:lineRule="auto"/>
                    <w:jc w:val="center"/>
                    <w:rPr>
                      <w:rFonts w:ascii="Calibri" w:hAnsi="Calibri"/>
                      <w:b/>
                      <w:sz w:val="16"/>
                      <w:szCs w:val="16"/>
                      <w:lang w:val="nb-NO"/>
                    </w:rPr>
                  </w:pPr>
                  <w:r w:rsidRPr="00AC0D94">
                    <w:rPr>
                      <w:rFonts w:ascii="Calibri" w:hAnsi="Calibri"/>
                      <w:b/>
                      <w:sz w:val="16"/>
                      <w:szCs w:val="16"/>
                      <w:lang w:val="nb-NO"/>
                    </w:rPr>
                    <w:t>S</w:t>
                  </w:r>
                </w:p>
              </w:tc>
              <w:tc>
                <w:tcPr>
                  <w:tcW w:w="1134" w:type="dxa"/>
                  <w:vMerge/>
                  <w:tcBorders>
                    <w:left w:val="single" w:sz="4" w:space="0" w:color="auto"/>
                  </w:tcBorders>
                </w:tcPr>
                <w:p w:rsidR="00AC0D94" w:rsidRPr="00AC0D94" w:rsidRDefault="00AC0D94" w:rsidP="00AC0D94">
                  <w:pPr>
                    <w:spacing w:line="360" w:lineRule="auto"/>
                    <w:rPr>
                      <w:rFonts w:ascii="Calibri" w:hAnsi="Calibri"/>
                      <w:b/>
                      <w:sz w:val="16"/>
                      <w:szCs w:val="16"/>
                      <w:lang w:val="nb-NO"/>
                    </w:rPr>
                  </w:pPr>
                </w:p>
              </w:tc>
            </w:tr>
            <w:tr w:rsidR="00AC0D94" w:rsidRPr="00AC0D94" w:rsidTr="00975689">
              <w:trPr>
                <w:cantSplit/>
              </w:trPr>
              <w:tc>
                <w:tcPr>
                  <w:tcW w:w="970" w:type="dxa"/>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2010-2011</w:t>
                  </w:r>
                </w:p>
              </w:tc>
              <w:tc>
                <w:tcPr>
                  <w:tcW w:w="458" w:type="dxa"/>
                  <w:tcBorders>
                    <w:top w:val="single" w:sz="4" w:space="0" w:color="auto"/>
                    <w:right w:val="single" w:sz="4" w:space="0" w:color="auto"/>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31</w:t>
                  </w:r>
                </w:p>
              </w:tc>
              <w:tc>
                <w:tcPr>
                  <w:tcW w:w="425" w:type="dxa"/>
                  <w:tcBorders>
                    <w:top w:val="single" w:sz="4" w:space="0" w:color="auto"/>
                    <w:left w:val="single" w:sz="4" w:space="0" w:color="auto"/>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32</w:t>
                  </w:r>
                </w:p>
              </w:tc>
              <w:tc>
                <w:tcPr>
                  <w:tcW w:w="392" w:type="dxa"/>
                  <w:tcBorders>
                    <w:top w:val="single" w:sz="4" w:space="0" w:color="auto"/>
                    <w:right w:val="single" w:sz="4" w:space="0" w:color="auto"/>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25</w:t>
                  </w:r>
                </w:p>
              </w:tc>
              <w:tc>
                <w:tcPr>
                  <w:tcW w:w="426" w:type="dxa"/>
                  <w:tcBorders>
                    <w:top w:val="single" w:sz="4" w:space="0" w:color="auto"/>
                    <w:left w:val="single" w:sz="4" w:space="0" w:color="auto"/>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24</w:t>
                  </w:r>
                </w:p>
              </w:tc>
              <w:tc>
                <w:tcPr>
                  <w:tcW w:w="425" w:type="dxa"/>
                  <w:tcBorders>
                    <w:top w:val="single" w:sz="4" w:space="0" w:color="auto"/>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15</w:t>
                  </w:r>
                </w:p>
              </w:tc>
              <w:tc>
                <w:tcPr>
                  <w:tcW w:w="425" w:type="dxa"/>
                  <w:tcBorders>
                    <w:top w:val="single" w:sz="4" w:space="0" w:color="auto"/>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15</w:t>
                  </w:r>
                </w:p>
              </w:tc>
              <w:tc>
                <w:tcPr>
                  <w:tcW w:w="425" w:type="dxa"/>
                  <w:tcBorders>
                    <w:top w:val="single" w:sz="4" w:space="0" w:color="auto"/>
                    <w:right w:val="single" w:sz="4" w:space="0" w:color="auto"/>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12</w:t>
                  </w:r>
                </w:p>
              </w:tc>
              <w:tc>
                <w:tcPr>
                  <w:tcW w:w="426" w:type="dxa"/>
                  <w:tcBorders>
                    <w:top w:val="single" w:sz="4" w:space="0" w:color="auto"/>
                    <w:left w:val="single" w:sz="4" w:space="0" w:color="auto"/>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50</w:t>
                  </w:r>
                </w:p>
              </w:tc>
              <w:tc>
                <w:tcPr>
                  <w:tcW w:w="1134" w:type="dxa"/>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46    (74.19%)</w:t>
                  </w:r>
                </w:p>
              </w:tc>
            </w:tr>
            <w:tr w:rsidR="00AC0D94" w:rsidRPr="00AC0D94" w:rsidTr="00975689">
              <w:trPr>
                <w:cantSplit/>
              </w:trPr>
              <w:tc>
                <w:tcPr>
                  <w:tcW w:w="970" w:type="dxa"/>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2011-2012</w:t>
                  </w:r>
                </w:p>
              </w:tc>
              <w:tc>
                <w:tcPr>
                  <w:tcW w:w="458"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20</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38</w:t>
                  </w:r>
                </w:p>
              </w:tc>
              <w:tc>
                <w:tcPr>
                  <w:tcW w:w="392"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33</w:t>
                  </w:r>
                </w:p>
              </w:tc>
              <w:tc>
                <w:tcPr>
                  <w:tcW w:w="426"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23</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18</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18</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14</w:t>
                  </w:r>
                </w:p>
              </w:tc>
              <w:tc>
                <w:tcPr>
                  <w:tcW w:w="426"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74</w:t>
                  </w:r>
                </w:p>
              </w:tc>
              <w:tc>
                <w:tcPr>
                  <w:tcW w:w="1134" w:type="dxa"/>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53    (60.22%)</w:t>
                  </w:r>
                </w:p>
              </w:tc>
            </w:tr>
            <w:tr w:rsidR="00AC0D94" w:rsidRPr="00AC0D94" w:rsidTr="00975689">
              <w:trPr>
                <w:cantSplit/>
              </w:trPr>
              <w:tc>
                <w:tcPr>
                  <w:tcW w:w="970" w:type="dxa"/>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2012-2013</w:t>
                  </w:r>
                </w:p>
              </w:tc>
              <w:tc>
                <w:tcPr>
                  <w:tcW w:w="458"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31</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47</w:t>
                  </w:r>
                </w:p>
              </w:tc>
              <w:tc>
                <w:tcPr>
                  <w:tcW w:w="392"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20</w:t>
                  </w:r>
                </w:p>
              </w:tc>
              <w:tc>
                <w:tcPr>
                  <w:tcW w:w="426"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27</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28</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20</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16</w:t>
                  </w:r>
                </w:p>
              </w:tc>
              <w:tc>
                <w:tcPr>
                  <w:tcW w:w="426"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34</w:t>
                  </w:r>
                </w:p>
              </w:tc>
              <w:tc>
                <w:tcPr>
                  <w:tcW w:w="1134" w:type="dxa"/>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40    (80%)</w:t>
                  </w:r>
                </w:p>
              </w:tc>
            </w:tr>
            <w:tr w:rsidR="00AC0D94" w:rsidRPr="00AC0D94" w:rsidTr="00975689">
              <w:trPr>
                <w:cantSplit/>
              </w:trPr>
              <w:tc>
                <w:tcPr>
                  <w:tcW w:w="970" w:type="dxa"/>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2013-2014</w:t>
                  </w:r>
                </w:p>
              </w:tc>
              <w:tc>
                <w:tcPr>
                  <w:tcW w:w="458"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26</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59</w:t>
                  </w:r>
                </w:p>
              </w:tc>
              <w:tc>
                <w:tcPr>
                  <w:tcW w:w="392"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30</w:t>
                  </w:r>
                </w:p>
              </w:tc>
              <w:tc>
                <w:tcPr>
                  <w:tcW w:w="426"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31</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15</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24</w:t>
                  </w:r>
                </w:p>
              </w:tc>
              <w:tc>
                <w:tcPr>
                  <w:tcW w:w="425"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19</w:t>
                  </w:r>
                </w:p>
              </w:tc>
              <w:tc>
                <w:tcPr>
                  <w:tcW w:w="426" w:type="dxa"/>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27</w:t>
                  </w:r>
                </w:p>
              </w:tc>
              <w:tc>
                <w:tcPr>
                  <w:tcW w:w="1134" w:type="dxa"/>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15    ( 32.6%)</w:t>
                  </w:r>
                </w:p>
              </w:tc>
            </w:tr>
            <w:tr w:rsidR="00AC0D94" w:rsidRPr="00AC0D94" w:rsidTr="00975689">
              <w:trPr>
                <w:cantSplit/>
              </w:trPr>
              <w:tc>
                <w:tcPr>
                  <w:tcW w:w="970" w:type="dxa"/>
                  <w:tcBorders>
                    <w:bottom w:val="double" w:sz="6" w:space="0" w:color="000000"/>
                  </w:tcBorders>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2014-2015</w:t>
                  </w:r>
                </w:p>
              </w:tc>
              <w:tc>
                <w:tcPr>
                  <w:tcW w:w="458" w:type="dxa"/>
                  <w:tcBorders>
                    <w:bottom w:val="double" w:sz="6" w:space="0" w:color="000000"/>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20</w:t>
                  </w:r>
                </w:p>
              </w:tc>
              <w:tc>
                <w:tcPr>
                  <w:tcW w:w="425" w:type="dxa"/>
                  <w:tcBorders>
                    <w:bottom w:val="double" w:sz="6" w:space="0" w:color="000000"/>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46</w:t>
                  </w:r>
                </w:p>
              </w:tc>
              <w:tc>
                <w:tcPr>
                  <w:tcW w:w="392" w:type="dxa"/>
                  <w:tcBorders>
                    <w:bottom w:val="double" w:sz="6" w:space="0" w:color="000000"/>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25</w:t>
                  </w:r>
                </w:p>
              </w:tc>
              <w:tc>
                <w:tcPr>
                  <w:tcW w:w="426" w:type="dxa"/>
                  <w:tcBorders>
                    <w:bottom w:val="double" w:sz="6" w:space="0" w:color="000000"/>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48</w:t>
                  </w:r>
                </w:p>
              </w:tc>
              <w:tc>
                <w:tcPr>
                  <w:tcW w:w="425" w:type="dxa"/>
                  <w:tcBorders>
                    <w:bottom w:val="double" w:sz="6" w:space="0" w:color="000000"/>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27</w:t>
                  </w:r>
                </w:p>
              </w:tc>
              <w:tc>
                <w:tcPr>
                  <w:tcW w:w="425" w:type="dxa"/>
                  <w:tcBorders>
                    <w:bottom w:val="double" w:sz="6" w:space="0" w:color="000000"/>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23</w:t>
                  </w:r>
                </w:p>
              </w:tc>
              <w:tc>
                <w:tcPr>
                  <w:tcW w:w="425" w:type="dxa"/>
                  <w:tcBorders>
                    <w:bottom w:val="double" w:sz="6" w:space="0" w:color="000000"/>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13</w:t>
                  </w:r>
                </w:p>
              </w:tc>
              <w:tc>
                <w:tcPr>
                  <w:tcW w:w="426" w:type="dxa"/>
                  <w:tcBorders>
                    <w:bottom w:val="double" w:sz="6" w:space="0" w:color="000000"/>
                  </w:tcBorders>
                </w:tcPr>
                <w:p w:rsidR="00AC0D94" w:rsidRPr="00AC0D94" w:rsidRDefault="00AC0D94" w:rsidP="00AC0D94">
                  <w:pPr>
                    <w:spacing w:line="360" w:lineRule="auto"/>
                    <w:jc w:val="center"/>
                    <w:rPr>
                      <w:rFonts w:ascii="Calibri" w:hAnsi="Calibri"/>
                      <w:sz w:val="16"/>
                      <w:szCs w:val="16"/>
                      <w:lang w:val="nb-NO"/>
                    </w:rPr>
                  </w:pPr>
                  <w:r w:rsidRPr="00AC0D94">
                    <w:rPr>
                      <w:rFonts w:ascii="Calibri" w:hAnsi="Calibri"/>
                      <w:sz w:val="16"/>
                      <w:szCs w:val="16"/>
                      <w:lang w:val="nb-NO"/>
                    </w:rPr>
                    <w:t>33</w:t>
                  </w:r>
                </w:p>
              </w:tc>
              <w:tc>
                <w:tcPr>
                  <w:tcW w:w="1134" w:type="dxa"/>
                  <w:tcBorders>
                    <w:bottom w:val="double" w:sz="6" w:space="0" w:color="000000"/>
                  </w:tcBorders>
                </w:tcPr>
                <w:p w:rsidR="00AC0D94" w:rsidRPr="00AC0D94" w:rsidRDefault="00AC0D94" w:rsidP="00AC0D94">
                  <w:pPr>
                    <w:spacing w:line="360" w:lineRule="auto"/>
                    <w:rPr>
                      <w:rFonts w:ascii="Calibri" w:hAnsi="Calibri"/>
                      <w:b/>
                      <w:sz w:val="16"/>
                      <w:szCs w:val="16"/>
                      <w:lang w:val="nb-NO"/>
                    </w:rPr>
                  </w:pPr>
                  <w:r w:rsidRPr="00AC0D94">
                    <w:rPr>
                      <w:rFonts w:ascii="Calibri" w:hAnsi="Calibri"/>
                      <w:b/>
                      <w:sz w:val="16"/>
                      <w:szCs w:val="16"/>
                      <w:lang w:val="nb-NO"/>
                    </w:rPr>
                    <w:t>26    (56.52%)</w:t>
                  </w:r>
                </w:p>
              </w:tc>
            </w:tr>
          </w:tbl>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 </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   </w:t>
            </w:r>
          </w:p>
          <w:p w:rsidR="00AC0D94" w:rsidRPr="00AC0D94" w:rsidRDefault="00AC0D94" w:rsidP="00AC0D94">
            <w:pPr>
              <w:jc w:val="both"/>
              <w:rPr>
                <w:lang w:val="sl-SI"/>
              </w:rPr>
            </w:pPr>
          </w:p>
        </w:tc>
      </w:tr>
    </w:tbl>
    <w:p w:rsidR="00AC0D94" w:rsidRPr="00BE0A3E" w:rsidRDefault="00AC0D94" w:rsidP="00AC0D94">
      <w:pPr>
        <w:tabs>
          <w:tab w:val="left" w:pos="3540"/>
        </w:tabs>
        <w:jc w:val="both"/>
        <w:rPr>
          <w:b/>
          <w:lang w:val="sr-Latn-ME"/>
        </w:rPr>
      </w:pPr>
    </w:p>
    <w:p w:rsidR="00AC0D94" w:rsidRPr="00AC0D94" w:rsidRDefault="00AC0D94" w:rsidP="00AC0D94">
      <w:pPr>
        <w:tabs>
          <w:tab w:val="left" w:pos="3540"/>
        </w:tabs>
        <w:jc w:val="both"/>
        <w:rPr>
          <w:b/>
          <w:lang w:val="sr-Cyrl-CS"/>
        </w:rPr>
      </w:pPr>
    </w:p>
    <w:p w:rsidR="00AC0D94" w:rsidRPr="00BE0A3E" w:rsidRDefault="00AC0D94" w:rsidP="00AC0D94">
      <w:pPr>
        <w:tabs>
          <w:tab w:val="left" w:pos="3540"/>
        </w:tabs>
        <w:jc w:val="both"/>
        <w:rPr>
          <w:b/>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158"/>
      </w:tblGrid>
      <w:tr w:rsidR="00AC0D94" w:rsidRPr="00AC0D94" w:rsidTr="0078339B">
        <w:tc>
          <w:tcPr>
            <w:tcW w:w="959" w:type="dxa"/>
            <w:shd w:val="clear" w:color="auto" w:fill="auto"/>
          </w:tcPr>
          <w:p w:rsidR="00AC0D94" w:rsidRPr="00AC0D94" w:rsidRDefault="00AC0D94" w:rsidP="00776246">
            <w:pPr>
              <w:numPr>
                <w:ilvl w:val="0"/>
                <w:numId w:val="21"/>
              </w:numPr>
              <w:jc w:val="both"/>
              <w:rPr>
                <w:b/>
                <w:lang w:val="sl-SI"/>
              </w:rPr>
            </w:pPr>
          </w:p>
        </w:tc>
        <w:tc>
          <w:tcPr>
            <w:tcW w:w="8158" w:type="dxa"/>
            <w:shd w:val="clear" w:color="auto" w:fill="auto"/>
          </w:tcPr>
          <w:p w:rsidR="00AC0D94" w:rsidRPr="00AC0D94" w:rsidRDefault="00AC0D94" w:rsidP="00AC0D94">
            <w:pPr>
              <w:jc w:val="both"/>
              <w:rPr>
                <w:b/>
                <w:lang w:val="sl-SI"/>
              </w:rPr>
            </w:pPr>
            <w:r w:rsidRPr="00AC0D94">
              <w:rPr>
                <w:b/>
                <w:lang w:val="sl-SI"/>
              </w:rPr>
              <w:t>OPIS STUDIJSKOG PROGRAMA</w:t>
            </w:r>
          </w:p>
        </w:tc>
      </w:tr>
      <w:tr w:rsidR="00AC0D94" w:rsidRPr="00AC0D94" w:rsidTr="0078339B">
        <w:tc>
          <w:tcPr>
            <w:tcW w:w="959" w:type="dxa"/>
            <w:shd w:val="clear" w:color="auto" w:fill="auto"/>
          </w:tcPr>
          <w:p w:rsidR="00AC0D94" w:rsidRPr="00AC0D94" w:rsidRDefault="00AC0D94" w:rsidP="00776246">
            <w:pPr>
              <w:numPr>
                <w:ilvl w:val="1"/>
                <w:numId w:val="21"/>
              </w:numPr>
              <w:tabs>
                <w:tab w:val="left" w:pos="720"/>
              </w:tabs>
              <w:jc w:val="both"/>
              <w:rPr>
                <w:b/>
                <w:lang w:val="sl-SI"/>
              </w:rPr>
            </w:pPr>
          </w:p>
        </w:tc>
        <w:tc>
          <w:tcPr>
            <w:tcW w:w="8158" w:type="dxa"/>
            <w:shd w:val="clear" w:color="auto" w:fill="auto"/>
          </w:tcPr>
          <w:p w:rsidR="00AC0D94" w:rsidRPr="00AC0D94" w:rsidRDefault="00AC0D94" w:rsidP="00AC0D94">
            <w:pPr>
              <w:tabs>
                <w:tab w:val="left" w:pos="720"/>
              </w:tabs>
              <w:jc w:val="both"/>
              <w:rPr>
                <w:b/>
                <w:lang w:val="sr-Cyrl-CS"/>
              </w:rPr>
            </w:pPr>
            <w:r w:rsidRPr="00AC0D94">
              <w:rPr>
                <w:b/>
                <w:lang w:val="sl-SI"/>
              </w:rPr>
              <w:t>Razlozi za obrazovanjem u datoj oblasti:</w:t>
            </w:r>
          </w:p>
          <w:p w:rsidR="00AC0D94" w:rsidRPr="00AC0D94" w:rsidRDefault="00AC0D94" w:rsidP="00AC0D94">
            <w:pPr>
              <w:tabs>
                <w:tab w:val="left" w:pos="720"/>
              </w:tabs>
              <w:jc w:val="both"/>
              <w:rPr>
                <w:b/>
                <w:lang w:val="sr-Cyrl-CS"/>
              </w:rPr>
            </w:pPr>
          </w:p>
        </w:tc>
      </w:tr>
      <w:tr w:rsidR="00AC0D94" w:rsidRPr="00AC0D94" w:rsidTr="0078339B">
        <w:tc>
          <w:tcPr>
            <w:tcW w:w="959" w:type="dxa"/>
            <w:shd w:val="clear" w:color="auto" w:fill="auto"/>
          </w:tcPr>
          <w:p w:rsidR="00AC0D94" w:rsidRPr="00AC0D94" w:rsidRDefault="00AC0D94" w:rsidP="00776246">
            <w:pPr>
              <w:numPr>
                <w:ilvl w:val="2"/>
                <w:numId w:val="21"/>
              </w:numPr>
              <w:jc w:val="both"/>
              <w:rPr>
                <w:lang w:val="sl-SI"/>
              </w:rPr>
            </w:pPr>
          </w:p>
        </w:tc>
        <w:tc>
          <w:tcPr>
            <w:tcW w:w="8158" w:type="dxa"/>
            <w:shd w:val="clear" w:color="auto" w:fill="auto"/>
          </w:tcPr>
          <w:p w:rsidR="00AC0D94" w:rsidRPr="00AC0D94" w:rsidRDefault="00AC0D94" w:rsidP="00AC0D94">
            <w:pPr>
              <w:jc w:val="both"/>
              <w:rPr>
                <w:lang w:val="sl-SI"/>
              </w:rPr>
            </w:pPr>
            <w:r w:rsidRPr="00AC0D94">
              <w:rPr>
                <w:lang w:val="sl-SI"/>
              </w:rPr>
              <w:t>Kako se traženi studijski program uklapa u strategiju Sistema visokog obrazovanja  Crne Gore, kao i njegova misija na Ustanovi koja aplicira;</w:t>
            </w:r>
          </w:p>
          <w:p w:rsidR="00AC0D94" w:rsidRPr="00AC0D94" w:rsidRDefault="00AC0D94" w:rsidP="00AC0D94">
            <w:pPr>
              <w:jc w:val="both"/>
              <w:rPr>
                <w:lang w:val="sl-SI"/>
              </w:rPr>
            </w:pPr>
          </w:p>
          <w:p w:rsidR="00AC0D94" w:rsidRPr="00AC0D94" w:rsidRDefault="00AC0D94" w:rsidP="00AC0D94">
            <w:pPr>
              <w:jc w:val="both"/>
              <w:rPr>
                <w:lang w:val="sr-Latn-CS"/>
              </w:rPr>
            </w:pPr>
            <w:r w:rsidRPr="00AC0D94">
              <w:rPr>
                <w:lang w:val="sr-Latn-CS"/>
              </w:rPr>
              <w:t>Studijski program za obrazovanje učitelja u prethodnih deset godina razvio je dva stepena studija: osnovne i master, i to po modelu 4+1. Specijalistički stepen nije bio akreditovan, tako da je diploma osnovnog četvorogodišnjeg studija bila prepoznata kao dovoljna na tržištu rada.</w:t>
            </w:r>
          </w:p>
          <w:p w:rsidR="00AC0D94" w:rsidRPr="00AC0D94" w:rsidRDefault="00AC0D94" w:rsidP="00AC0D94">
            <w:pPr>
              <w:jc w:val="both"/>
              <w:rPr>
                <w:lang w:val="sr-Latn-CS"/>
              </w:rPr>
            </w:pPr>
          </w:p>
          <w:p w:rsidR="00AC0D94" w:rsidRPr="00AC0D94" w:rsidRDefault="00AC0D94" w:rsidP="00AC0D94">
            <w:pPr>
              <w:jc w:val="both"/>
              <w:rPr>
                <w:lang w:val="sr-Latn-CS"/>
              </w:rPr>
            </w:pPr>
            <w:r w:rsidRPr="00AC0D94">
              <w:rPr>
                <w:lang w:val="sr-Latn-CS"/>
              </w:rPr>
              <w:t xml:space="preserve">Ipak, činjenica je da, iako akreditovane i solidno koncipirane, jednogodišnje master studije nijesu bile prepoznate kao poseban stepen studija, koji smatramo važnim obrazovnim ciklusom koji u budućnosti treba da stvori uslove za akreditaciju doktorskih studija koje već postoje u evropskim zemljama. Jednogodišnji master program upisalo je više od 20 kandidata, a samo je nekolicina uspjela da finalizuje studije. Kvalitet, održivost i prepoznatljivost ovih studija je ipak nešto na čemu je bilo potrebno dodatno raditi. Dakle, iako ovaj Studijski program nije imao inherentnu simetriju sa panevropskim obrazovnim sistemom, evidentno je da je ovaj model diskutabilan na polju kvaliteta. </w:t>
            </w:r>
          </w:p>
          <w:p w:rsidR="00AC0D94" w:rsidRPr="00AC0D94" w:rsidRDefault="00AC0D94" w:rsidP="00AC0D94">
            <w:pPr>
              <w:jc w:val="both"/>
              <w:rPr>
                <w:lang w:val="sr-Latn-CS"/>
              </w:rPr>
            </w:pPr>
          </w:p>
          <w:p w:rsidR="00AC0D94" w:rsidRPr="00AC0D94" w:rsidRDefault="00AC0D94" w:rsidP="00AC0D94">
            <w:pPr>
              <w:jc w:val="both"/>
              <w:rPr>
                <w:lang w:val="sr-Latn-CS"/>
              </w:rPr>
            </w:pPr>
            <w:r w:rsidRPr="00AC0D94">
              <w:rPr>
                <w:lang w:val="sr-Latn-CS"/>
              </w:rPr>
              <w:t xml:space="preserve">Sadašnja master diploma nije jasno zaokružena u smislu kompetencija. Prepoznatljivost postoji samo na četvorogodišnjem nivou, što sadašnji model čini nedovoljno usaglašenim sa Bolonjskom deklaracijom i svim procesima u EHEA koji su iz nje proistekli. </w:t>
            </w:r>
          </w:p>
          <w:p w:rsidR="00AC0D94" w:rsidRPr="00AC0D94" w:rsidRDefault="00AC0D94" w:rsidP="00AC0D94">
            <w:pPr>
              <w:jc w:val="both"/>
              <w:rPr>
                <w:lang w:val="sr-Latn-CS"/>
              </w:rPr>
            </w:pPr>
          </w:p>
          <w:p w:rsidR="00AC0D94" w:rsidRPr="00AC0D94" w:rsidRDefault="00AC0D94" w:rsidP="00AC0D94">
            <w:pPr>
              <w:jc w:val="both"/>
              <w:rPr>
                <w:lang w:val="sr-Latn-CS"/>
              </w:rPr>
            </w:pPr>
            <w:r w:rsidRPr="00AC0D94">
              <w:rPr>
                <w:lang w:val="sr-Latn-CS"/>
              </w:rPr>
              <w:t xml:space="preserve">Reformska rješenja su sastavni dio Strategije Visokog obrazovanja 2016-2020. </w:t>
            </w:r>
          </w:p>
          <w:p w:rsidR="00AC0D94" w:rsidRPr="00AC0D94" w:rsidRDefault="00AC0D94" w:rsidP="00AC0D94">
            <w:pPr>
              <w:jc w:val="both"/>
              <w:rPr>
                <w:lang w:val="sr-Latn-CS"/>
              </w:rPr>
            </w:pPr>
          </w:p>
          <w:p w:rsidR="00AC0D94" w:rsidRPr="00AC0D94" w:rsidRDefault="00AC0D94" w:rsidP="00AC0D94">
            <w:pPr>
              <w:jc w:val="both"/>
              <w:rPr>
                <w:sz w:val="22"/>
                <w:szCs w:val="22"/>
                <w:lang w:val="sr-Latn-CS"/>
              </w:rPr>
            </w:pPr>
            <w:r w:rsidRPr="00AC0D94">
              <w:rPr>
                <w:sz w:val="22"/>
                <w:szCs w:val="22"/>
                <w:lang w:val="sr-Latn-CS"/>
              </w:rPr>
              <w:t xml:space="preserve">Studijski program za obrazovanje učitelja (master studij) traje pet godina (300 ECTS kredita) iz razloga što su pred budućim učiteljem škole u reformi brojni zadaci i izazovi koji zahtijevaju čitav kompleks znanja, vještina i kompetencija  iz veoma raznorodnih naučno-nastavnih oblasti. Do istog zaključka (o neophodnosti petogodišnjeg obrazovanja učitelja) došli su i stručni timovi učiteljskih fakulteta iz okruženja. Obim studija od 300 ECTS je predviđen u EHEA za profesorska zanimanja. Osim toga, zanimanje učitelja </w:t>
            </w:r>
            <w:r w:rsidRPr="00AC0D94">
              <w:rPr>
                <w:sz w:val="22"/>
                <w:szCs w:val="22"/>
                <w:lang w:val="sr-Latn-CS"/>
              </w:rPr>
              <w:lastRenderedPageBreak/>
              <w:t>spada u regulisane profesije.</w:t>
            </w:r>
          </w:p>
          <w:p w:rsidR="00AC0D94" w:rsidRPr="00AC0D94" w:rsidRDefault="00AC0D94" w:rsidP="00AC0D94">
            <w:pPr>
              <w:jc w:val="both"/>
              <w:rPr>
                <w:lang w:val="sl-SI"/>
              </w:rPr>
            </w:pP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Novopredloženi akademski master Studijski program za obrazovanje učitelja predstavlja cjelovit integrisani interdisciplinarni studij, što je usaglašeno sa aktuelnim reformskim rješenjima UCG. Nastavni plan i programi usklađeni su sa analognim kurikulumima u EHEA. Iz predmetnih programa vidljiva je usmjerenost ka ishodima učenja, što podrazumijeva orijentaciju ka studentu i procesu učenja. </w:t>
            </w:r>
          </w:p>
          <w:p w:rsidR="00AC0D94" w:rsidRPr="00AC0D94" w:rsidRDefault="00AC0D94" w:rsidP="00AC0D94">
            <w:pPr>
              <w:jc w:val="both"/>
              <w:rPr>
                <w:lang w:val="sl-SI"/>
              </w:rPr>
            </w:pPr>
            <w:r w:rsidRPr="00AC0D94">
              <w:rPr>
                <w:lang w:val="sl-SI"/>
              </w:rPr>
              <w:t xml:space="preserve">   </w:t>
            </w:r>
          </w:p>
          <w:p w:rsidR="00AC0D94" w:rsidRPr="00AC0D94" w:rsidRDefault="00AC0D94" w:rsidP="00AC0D94">
            <w:pPr>
              <w:jc w:val="both"/>
              <w:rPr>
                <w:lang w:val="sr-Latn-CS"/>
              </w:rPr>
            </w:pPr>
            <w:r w:rsidRPr="00AC0D94">
              <w:rPr>
                <w:lang w:val="sr-Latn-CS"/>
              </w:rPr>
              <w:t>Programi svih nastavnih disciplina usaglašeni su sa savremenim stanjem struke, nauke i umjetnosti koje su obuhvaćene ovim Studijskim programom. Nastavni planovi i programi su u tom kontekstu sagledani i prilagođeni učenju i nastavi u reformisanoj devetogodišnjoj osnovnoj školi, za koju se kadrovi ovog Studijskog programa pripremaju. U odnosu na dosadašnje nastavne programe izvršene su određene izmjene, prije svega, u ciljevima, sadržajima i literaturi, ali i ishodima.</w:t>
            </w:r>
          </w:p>
          <w:p w:rsidR="00AC0D94" w:rsidRPr="00AC0D94" w:rsidRDefault="00AC0D94" w:rsidP="00AC0D94">
            <w:pPr>
              <w:jc w:val="both"/>
              <w:rPr>
                <w:lang w:val="sr-Latn-CS"/>
              </w:rPr>
            </w:pPr>
          </w:p>
          <w:p w:rsidR="00AC0D94" w:rsidRPr="00AC0D94" w:rsidRDefault="00AC0D94" w:rsidP="00AC0D94">
            <w:pPr>
              <w:jc w:val="both"/>
              <w:rPr>
                <w:lang w:val="sr-Cyrl-CS"/>
              </w:rPr>
            </w:pPr>
            <w:r w:rsidRPr="00AC0D94">
              <w:rPr>
                <w:lang w:val="sr-Latn-CS"/>
              </w:rPr>
              <w:t xml:space="preserve">Misija Studijskog programa je kontinuiran rad na unapređenju kvaliteta nastavnog procesa u cjelini, što je dio nastojanja da učiteljska profesija permanentno napreduje prateći evropske i svjetske standarde. Savremen i stabilan nastavni proces potrebno je obogatiti naučno-istraživačkim aktivnostima pojedinaca i interdisciplinarnih timova. </w:t>
            </w:r>
          </w:p>
          <w:p w:rsidR="00AC0D94" w:rsidRPr="00AC0D94" w:rsidRDefault="00AC0D94" w:rsidP="00AC0D94">
            <w:pPr>
              <w:jc w:val="both"/>
              <w:rPr>
                <w:lang w:val="sr-Cyrl-CS"/>
              </w:rPr>
            </w:pPr>
          </w:p>
        </w:tc>
      </w:tr>
      <w:tr w:rsidR="00AC0D94" w:rsidRPr="00AC0D94" w:rsidTr="0078339B">
        <w:tc>
          <w:tcPr>
            <w:tcW w:w="959" w:type="dxa"/>
            <w:shd w:val="clear" w:color="auto" w:fill="auto"/>
          </w:tcPr>
          <w:p w:rsidR="00AC0D94" w:rsidRPr="00AC0D94" w:rsidRDefault="00AC0D94" w:rsidP="00776246">
            <w:pPr>
              <w:numPr>
                <w:ilvl w:val="2"/>
                <w:numId w:val="21"/>
              </w:numPr>
              <w:jc w:val="both"/>
              <w:rPr>
                <w:lang w:val="sl-SI"/>
              </w:rPr>
            </w:pPr>
          </w:p>
        </w:tc>
        <w:tc>
          <w:tcPr>
            <w:tcW w:w="8158" w:type="dxa"/>
            <w:shd w:val="clear" w:color="auto" w:fill="auto"/>
          </w:tcPr>
          <w:p w:rsidR="00AC0D94" w:rsidRPr="00AC0D94" w:rsidRDefault="00AC0D94" w:rsidP="00AC0D94">
            <w:pPr>
              <w:jc w:val="both"/>
              <w:rPr>
                <w:lang w:val="sl-SI"/>
              </w:rPr>
            </w:pPr>
            <w:r w:rsidRPr="00AC0D94">
              <w:rPr>
                <w:lang w:val="sl-SI"/>
              </w:rPr>
              <w:t>Objasniti ulogu studijskog programa u odnosu na postojeće studijske programe na Ustanovi;</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Studijski programi su sastavni dio reformisane strukture studija Univerziteta Crne Gore u integrisanom univerzitetskom sistemu. </w:t>
            </w:r>
          </w:p>
          <w:p w:rsidR="00AC0D94" w:rsidRPr="00AC0D94" w:rsidRDefault="00AC0D94" w:rsidP="00AC0D94">
            <w:pPr>
              <w:jc w:val="both"/>
              <w:rPr>
                <w:lang w:val="sr-Cyrl-CS"/>
              </w:rPr>
            </w:pPr>
            <w:r w:rsidRPr="00AC0D94">
              <w:rPr>
                <w:lang w:val="sl-SI"/>
              </w:rPr>
              <w:t xml:space="preserve">Studijski program za obrazovanje učitelja sastavni je dio uže cjeline pedagoško-psiholoških studijskih programa Filozofskog fakulteta. Do 2004. godine, uz Studijski program za predškolsko vaspitanje, ovaj Program omogućio je intenzivan razvoj kadra u domenu pedagoško-psiholoških nauka, što je rezultiralo otvaranjem Studijskog programa za pedagogiju (koji danas ima već skoro zaokružen nastavni kadar za kompletne studije) i, dijelom, Studijskog programa za psihologiju. </w:t>
            </w:r>
          </w:p>
          <w:p w:rsidR="00AC0D94" w:rsidRPr="00AC0D94" w:rsidRDefault="00AC0D94" w:rsidP="00AC0D94">
            <w:pPr>
              <w:jc w:val="both"/>
              <w:rPr>
                <w:lang w:val="sr-Cyrl-CS"/>
              </w:rPr>
            </w:pPr>
            <w:r w:rsidRPr="00AC0D94">
              <w:t>Kao</w:t>
            </w:r>
            <w:r w:rsidRPr="00AC0D94">
              <w:rPr>
                <w:lang w:val="sr-Cyrl-CS"/>
              </w:rPr>
              <w:t xml:space="preserve"> </w:t>
            </w:r>
            <w:r w:rsidRPr="00AC0D94">
              <w:t>potpuno</w:t>
            </w:r>
            <w:r w:rsidRPr="00AC0D94">
              <w:rPr>
                <w:lang w:val="sr-Cyrl-CS"/>
              </w:rPr>
              <w:t xml:space="preserve"> </w:t>
            </w:r>
            <w:r w:rsidRPr="00AC0D94">
              <w:t>interdisciplinaran</w:t>
            </w:r>
            <w:r w:rsidRPr="00AC0D94">
              <w:rPr>
                <w:lang w:val="sr-Cyrl-CS"/>
              </w:rPr>
              <w:t xml:space="preserve"> </w:t>
            </w:r>
            <w:r w:rsidRPr="00AC0D94">
              <w:t>Studijski</w:t>
            </w:r>
            <w:r w:rsidRPr="00AC0D94">
              <w:rPr>
                <w:lang w:val="sr-Cyrl-CS"/>
              </w:rPr>
              <w:t xml:space="preserve"> </w:t>
            </w:r>
            <w:r w:rsidRPr="00AC0D94">
              <w:t>program</w:t>
            </w:r>
            <w:r w:rsidRPr="00AC0D94">
              <w:rPr>
                <w:lang w:val="sr-Cyrl-CS"/>
              </w:rPr>
              <w:t xml:space="preserve">, </w:t>
            </w:r>
            <w:r w:rsidRPr="00AC0D94">
              <w:t>integrisani</w:t>
            </w:r>
            <w:r w:rsidRPr="00AC0D94">
              <w:rPr>
                <w:lang w:val="sr-Cyrl-CS"/>
              </w:rPr>
              <w:t xml:space="preserve"> </w:t>
            </w:r>
            <w:r w:rsidRPr="00AC0D94">
              <w:t>master</w:t>
            </w:r>
            <w:r w:rsidRPr="00AC0D94">
              <w:rPr>
                <w:lang w:val="sr-Cyrl-CS"/>
              </w:rPr>
              <w:t xml:space="preserve"> </w:t>
            </w:r>
            <w:r w:rsidRPr="00AC0D94">
              <w:t>studij</w:t>
            </w:r>
            <w:r w:rsidRPr="00AC0D94">
              <w:rPr>
                <w:lang w:val="sr-Cyrl-CS"/>
              </w:rPr>
              <w:t xml:space="preserve"> </w:t>
            </w:r>
            <w:r w:rsidRPr="00AC0D94">
              <w:t>za</w:t>
            </w:r>
            <w:r w:rsidRPr="00AC0D94">
              <w:rPr>
                <w:lang w:val="sr-Cyrl-CS"/>
              </w:rPr>
              <w:t xml:space="preserve"> </w:t>
            </w:r>
            <w:r w:rsidRPr="00AC0D94">
              <w:t>obrazovanje</w:t>
            </w:r>
            <w:r w:rsidRPr="00AC0D94">
              <w:rPr>
                <w:lang w:val="sr-Cyrl-CS"/>
              </w:rPr>
              <w:t xml:space="preserve"> </w:t>
            </w:r>
            <w:r w:rsidRPr="00AC0D94">
              <w:t>u</w:t>
            </w:r>
            <w:r w:rsidRPr="00AC0D94">
              <w:rPr>
                <w:lang w:val="sr-Cyrl-CS"/>
              </w:rPr>
              <w:t>č</w:t>
            </w:r>
            <w:r w:rsidRPr="00AC0D94">
              <w:t>itelja</w:t>
            </w:r>
            <w:r w:rsidRPr="00AC0D94">
              <w:rPr>
                <w:lang w:val="sr-Cyrl-CS"/>
              </w:rPr>
              <w:t xml:space="preserve"> </w:t>
            </w:r>
            <w:r w:rsidRPr="00AC0D94">
              <w:t>ve</w:t>
            </w:r>
            <w:r w:rsidRPr="00AC0D94">
              <w:rPr>
                <w:lang w:val="sr-Cyrl-CS"/>
              </w:rPr>
              <w:t xml:space="preserve">ć </w:t>
            </w:r>
            <w:r w:rsidRPr="00AC0D94">
              <w:t>ima</w:t>
            </w:r>
            <w:r w:rsidRPr="00AC0D94">
              <w:rPr>
                <w:lang w:val="sr-Cyrl-CS"/>
              </w:rPr>
              <w:t xml:space="preserve"> </w:t>
            </w:r>
            <w:r w:rsidRPr="00AC0D94">
              <w:t>tradiciju</w:t>
            </w:r>
            <w:r w:rsidRPr="00AC0D94">
              <w:rPr>
                <w:lang w:val="sr-Cyrl-CS"/>
              </w:rPr>
              <w:t xml:space="preserve"> </w:t>
            </w:r>
            <w:r w:rsidRPr="00AC0D94">
              <w:t>da</w:t>
            </w:r>
            <w:r w:rsidRPr="00AC0D94">
              <w:rPr>
                <w:lang w:val="sr-Cyrl-CS"/>
              </w:rPr>
              <w:t xml:space="preserve"> </w:t>
            </w:r>
            <w:r w:rsidRPr="00AC0D94">
              <w:t>anga</w:t>
            </w:r>
            <w:r w:rsidRPr="00AC0D94">
              <w:rPr>
                <w:lang w:val="sr-Cyrl-CS"/>
              </w:rPr>
              <w:t>ž</w:t>
            </w:r>
            <w:r w:rsidRPr="00AC0D94">
              <w:t>uje</w:t>
            </w:r>
            <w:r w:rsidRPr="00AC0D94">
              <w:rPr>
                <w:lang w:val="sr-Cyrl-CS"/>
              </w:rPr>
              <w:t xml:space="preserve"> </w:t>
            </w:r>
            <w:r w:rsidRPr="00AC0D94">
              <w:t>na</w:t>
            </w:r>
            <w:r w:rsidRPr="00AC0D94">
              <w:rPr>
                <w:lang w:val="sr-Cyrl-CS"/>
              </w:rPr>
              <w:t xml:space="preserve"> </w:t>
            </w:r>
            <w:r w:rsidRPr="00AC0D94">
              <w:t>realizaciji</w:t>
            </w:r>
            <w:r w:rsidRPr="00AC0D94">
              <w:rPr>
                <w:lang w:val="sr-Cyrl-CS"/>
              </w:rPr>
              <w:t xml:space="preserve"> </w:t>
            </w:r>
            <w:r w:rsidRPr="00AC0D94">
              <w:t>nastave</w:t>
            </w:r>
            <w:r w:rsidRPr="00AC0D94">
              <w:rPr>
                <w:lang w:val="sr-Cyrl-CS"/>
              </w:rPr>
              <w:t xml:space="preserve"> </w:t>
            </w:r>
            <w:r w:rsidRPr="00AC0D94">
              <w:t>nastavnike</w:t>
            </w:r>
            <w:r w:rsidRPr="00AC0D94">
              <w:rPr>
                <w:lang w:val="sr-Cyrl-CS"/>
              </w:rPr>
              <w:t xml:space="preserve"> </w:t>
            </w:r>
            <w:r w:rsidRPr="00AC0D94">
              <w:t>i</w:t>
            </w:r>
            <w:r w:rsidRPr="00AC0D94">
              <w:rPr>
                <w:lang w:val="sr-Cyrl-CS"/>
              </w:rPr>
              <w:t xml:space="preserve"> </w:t>
            </w:r>
            <w:r w:rsidRPr="00AC0D94">
              <w:t>saradnike</w:t>
            </w:r>
            <w:r w:rsidRPr="00AC0D94">
              <w:rPr>
                <w:lang w:val="sr-Cyrl-CS"/>
              </w:rPr>
              <w:t xml:space="preserve"> </w:t>
            </w:r>
            <w:r w:rsidRPr="00AC0D94">
              <w:t>iz</w:t>
            </w:r>
            <w:r w:rsidRPr="00AC0D94">
              <w:rPr>
                <w:lang w:val="sr-Cyrl-CS"/>
              </w:rPr>
              <w:t xml:space="preserve"> </w:t>
            </w:r>
            <w:r w:rsidRPr="00AC0D94">
              <w:t>razli</w:t>
            </w:r>
            <w:r w:rsidRPr="00AC0D94">
              <w:rPr>
                <w:lang w:val="sr-Cyrl-CS"/>
              </w:rPr>
              <w:t>č</w:t>
            </w:r>
            <w:r w:rsidRPr="00AC0D94">
              <w:t>itih</w:t>
            </w:r>
            <w:r w:rsidRPr="00AC0D94">
              <w:rPr>
                <w:lang w:val="sr-Cyrl-CS"/>
              </w:rPr>
              <w:t xml:space="preserve"> </w:t>
            </w:r>
            <w:r w:rsidRPr="00AC0D94">
              <w:t>nau</w:t>
            </w:r>
            <w:r w:rsidRPr="00AC0D94">
              <w:rPr>
                <w:lang w:val="sr-Cyrl-CS"/>
              </w:rPr>
              <w:t>č</w:t>
            </w:r>
            <w:r w:rsidRPr="00AC0D94">
              <w:t>nih</w:t>
            </w:r>
            <w:r w:rsidRPr="00AC0D94">
              <w:rPr>
                <w:lang w:val="sr-Cyrl-CS"/>
              </w:rPr>
              <w:t xml:space="preserve"> </w:t>
            </w:r>
            <w:r w:rsidRPr="00AC0D94">
              <w:t>i</w:t>
            </w:r>
            <w:r w:rsidRPr="00AC0D94">
              <w:rPr>
                <w:lang w:val="sr-Cyrl-CS"/>
              </w:rPr>
              <w:t xml:space="preserve"> </w:t>
            </w:r>
            <w:r w:rsidRPr="00AC0D94">
              <w:t>nastavnih</w:t>
            </w:r>
            <w:r w:rsidRPr="00AC0D94">
              <w:rPr>
                <w:lang w:val="sr-Cyrl-CS"/>
              </w:rPr>
              <w:t xml:space="preserve"> </w:t>
            </w:r>
            <w:r w:rsidRPr="00AC0D94">
              <w:t>oblasti</w:t>
            </w:r>
            <w:r w:rsidRPr="00AC0D94">
              <w:rPr>
                <w:lang w:val="sr-Cyrl-CS"/>
              </w:rPr>
              <w:t xml:space="preserve">, </w:t>
            </w:r>
            <w:r w:rsidRPr="00AC0D94">
              <w:rPr>
                <w:lang w:val="sr-Latn-CS"/>
              </w:rPr>
              <w:t xml:space="preserve">ali i </w:t>
            </w:r>
            <w:r w:rsidRPr="00AC0D94">
              <w:t>umjetnosti</w:t>
            </w:r>
            <w:r w:rsidRPr="00AC0D94">
              <w:rPr>
                <w:lang w:val="sr-Cyrl-CS"/>
              </w:rPr>
              <w:t xml:space="preserve">. </w:t>
            </w:r>
            <w:r w:rsidRPr="00AC0D94">
              <w:t>Takva</w:t>
            </w:r>
            <w:r w:rsidRPr="00AC0D94">
              <w:rPr>
                <w:lang w:val="sr-Cyrl-CS"/>
              </w:rPr>
              <w:t xml:space="preserve"> </w:t>
            </w:r>
            <w:r w:rsidRPr="00AC0D94">
              <w:t>koncepcija</w:t>
            </w:r>
            <w:r w:rsidRPr="00AC0D94">
              <w:rPr>
                <w:lang w:val="sr-Cyrl-CS"/>
              </w:rPr>
              <w:t xml:space="preserve"> </w:t>
            </w:r>
            <w:r w:rsidRPr="00AC0D94">
              <w:t>integisanosti</w:t>
            </w:r>
            <w:r w:rsidRPr="00AC0D94">
              <w:rPr>
                <w:lang w:val="sr-Cyrl-CS"/>
              </w:rPr>
              <w:t xml:space="preserve"> </w:t>
            </w:r>
            <w:r w:rsidRPr="00AC0D94">
              <w:t>i</w:t>
            </w:r>
            <w:r w:rsidRPr="00AC0D94">
              <w:rPr>
                <w:lang w:val="sr-Cyrl-CS"/>
              </w:rPr>
              <w:t xml:space="preserve"> </w:t>
            </w:r>
            <w:r w:rsidRPr="00AC0D94">
              <w:t>interdisciplinarnosti</w:t>
            </w:r>
            <w:r w:rsidRPr="00AC0D94">
              <w:rPr>
                <w:lang w:val="sr-Cyrl-CS"/>
              </w:rPr>
              <w:t xml:space="preserve"> </w:t>
            </w:r>
            <w:r w:rsidRPr="00AC0D94">
              <w:rPr>
                <w:lang w:val="sr-Latn-CS"/>
              </w:rPr>
              <w:t>daje</w:t>
            </w:r>
            <w:r w:rsidRPr="00AC0D94">
              <w:rPr>
                <w:lang w:val="sr-Cyrl-CS"/>
              </w:rPr>
              <w:t xml:space="preserve"> </w:t>
            </w:r>
            <w:r w:rsidRPr="00AC0D94">
              <w:t>ovom</w:t>
            </w:r>
            <w:r w:rsidRPr="00AC0D94">
              <w:rPr>
                <w:lang w:val="sr-Cyrl-CS"/>
              </w:rPr>
              <w:t xml:space="preserve"> </w:t>
            </w:r>
            <w:r w:rsidRPr="00AC0D94">
              <w:t>Studijskom</w:t>
            </w:r>
            <w:r w:rsidRPr="00AC0D94">
              <w:rPr>
                <w:lang w:val="sr-Cyrl-CS"/>
              </w:rPr>
              <w:t xml:space="preserve"> </w:t>
            </w:r>
            <w:r w:rsidRPr="00AC0D94">
              <w:t>programu</w:t>
            </w:r>
            <w:r w:rsidRPr="00AC0D94">
              <w:rPr>
                <w:lang w:val="sr-Cyrl-CS"/>
              </w:rPr>
              <w:t xml:space="preserve"> </w:t>
            </w:r>
            <w:r w:rsidRPr="00AC0D94">
              <w:rPr>
                <w:lang w:val="sr-Latn-CS"/>
              </w:rPr>
              <w:t xml:space="preserve">izuzetan </w:t>
            </w:r>
            <w:r w:rsidRPr="00AC0D94">
              <w:t>potencijal</w:t>
            </w:r>
            <w:r w:rsidRPr="00AC0D94">
              <w:rPr>
                <w:lang w:val="sr-Cyrl-CS"/>
              </w:rPr>
              <w:t xml:space="preserve"> </w:t>
            </w:r>
            <w:r w:rsidRPr="00AC0D94">
              <w:t>za</w:t>
            </w:r>
            <w:r w:rsidRPr="00AC0D94">
              <w:rPr>
                <w:lang w:val="sr-Cyrl-CS"/>
              </w:rPr>
              <w:t xml:space="preserve"> </w:t>
            </w:r>
            <w:r w:rsidRPr="00AC0D94">
              <w:t>nastavna</w:t>
            </w:r>
            <w:r w:rsidRPr="00AC0D94">
              <w:rPr>
                <w:lang w:val="sr-Cyrl-CS"/>
              </w:rPr>
              <w:t xml:space="preserve"> </w:t>
            </w:r>
            <w:r w:rsidRPr="00AC0D94">
              <w:t>usavr</w:t>
            </w:r>
            <w:r w:rsidRPr="00AC0D94">
              <w:rPr>
                <w:lang w:val="sr-Cyrl-CS"/>
              </w:rPr>
              <w:t>š</w:t>
            </w:r>
            <w:r w:rsidRPr="00AC0D94">
              <w:t>avanja</w:t>
            </w:r>
            <w:r w:rsidRPr="00AC0D94">
              <w:rPr>
                <w:lang w:val="sr-Cyrl-CS"/>
              </w:rPr>
              <w:t xml:space="preserve">, </w:t>
            </w:r>
            <w:r w:rsidRPr="00AC0D94">
              <w:t>nau</w:t>
            </w:r>
            <w:r w:rsidRPr="00AC0D94">
              <w:rPr>
                <w:lang w:val="sr-Cyrl-CS"/>
              </w:rPr>
              <w:t>č</w:t>
            </w:r>
            <w:r w:rsidRPr="00AC0D94">
              <w:t>na</w:t>
            </w:r>
            <w:r w:rsidRPr="00AC0D94">
              <w:rPr>
                <w:lang w:val="sr-Cyrl-CS"/>
              </w:rPr>
              <w:t xml:space="preserve"> </w:t>
            </w:r>
            <w:r w:rsidRPr="00AC0D94">
              <w:t>istra</w:t>
            </w:r>
            <w:r w:rsidRPr="00AC0D94">
              <w:rPr>
                <w:lang w:val="sr-Cyrl-CS"/>
              </w:rPr>
              <w:t>ž</w:t>
            </w:r>
            <w:r w:rsidRPr="00AC0D94">
              <w:t>ivanja</w:t>
            </w:r>
            <w:r w:rsidRPr="00AC0D94">
              <w:rPr>
                <w:lang w:val="sr-Cyrl-CS"/>
              </w:rPr>
              <w:t xml:space="preserve"> </w:t>
            </w:r>
            <w:r w:rsidRPr="00AC0D94">
              <w:t>i</w:t>
            </w:r>
            <w:r w:rsidRPr="00AC0D94">
              <w:rPr>
                <w:lang w:val="sr-Cyrl-CS"/>
              </w:rPr>
              <w:t xml:space="preserve"> </w:t>
            </w:r>
            <w:r w:rsidRPr="00AC0D94">
              <w:t>umjetni</w:t>
            </w:r>
            <w:r w:rsidRPr="00AC0D94">
              <w:rPr>
                <w:lang w:val="sr-Cyrl-CS"/>
              </w:rPr>
              <w:t>č</w:t>
            </w:r>
            <w:r w:rsidRPr="00AC0D94">
              <w:t>ke</w:t>
            </w:r>
            <w:r w:rsidRPr="00AC0D94">
              <w:rPr>
                <w:lang w:val="sr-Cyrl-CS"/>
              </w:rPr>
              <w:t xml:space="preserve"> </w:t>
            </w:r>
            <w:r w:rsidRPr="00AC0D94">
              <w:t>projekte</w:t>
            </w:r>
            <w:r w:rsidRPr="00AC0D94">
              <w:rPr>
                <w:lang w:val="sr-Cyrl-CS"/>
              </w:rPr>
              <w:t>.</w:t>
            </w:r>
          </w:p>
        </w:tc>
      </w:tr>
      <w:tr w:rsidR="00AC0D94" w:rsidRPr="00AC0D94" w:rsidTr="0078339B">
        <w:tc>
          <w:tcPr>
            <w:tcW w:w="959" w:type="dxa"/>
            <w:shd w:val="clear" w:color="auto" w:fill="auto"/>
          </w:tcPr>
          <w:p w:rsidR="00AC0D94" w:rsidRPr="00AC0D94" w:rsidRDefault="00AC0D94" w:rsidP="00776246">
            <w:pPr>
              <w:numPr>
                <w:ilvl w:val="2"/>
                <w:numId w:val="21"/>
              </w:numPr>
              <w:jc w:val="both"/>
              <w:rPr>
                <w:lang w:val="sl-SI"/>
              </w:rPr>
            </w:pPr>
          </w:p>
        </w:tc>
        <w:tc>
          <w:tcPr>
            <w:tcW w:w="8158" w:type="dxa"/>
            <w:shd w:val="clear" w:color="auto" w:fill="auto"/>
          </w:tcPr>
          <w:p w:rsidR="00AC0D94" w:rsidRPr="00AC0D94" w:rsidRDefault="00AC0D94" w:rsidP="00AC0D94">
            <w:pPr>
              <w:jc w:val="both"/>
              <w:rPr>
                <w:lang w:val="sl-SI"/>
              </w:rPr>
            </w:pPr>
            <w:r w:rsidRPr="00AC0D94">
              <w:rPr>
                <w:lang w:val="sl-SI"/>
              </w:rPr>
              <w:t>Navesti razloge za otvaranje studijskog programa;</w:t>
            </w:r>
          </w:p>
          <w:p w:rsidR="00AC0D94" w:rsidRPr="00AC0D94" w:rsidRDefault="00AC0D94" w:rsidP="00AC0D94">
            <w:pPr>
              <w:jc w:val="both"/>
              <w:rPr>
                <w:lang w:val="sr-Cyrl-CS"/>
              </w:rPr>
            </w:pPr>
            <w:r w:rsidRPr="00AC0D94">
              <w:rPr>
                <w:lang w:val="sl-SI"/>
              </w:rPr>
              <w:t xml:space="preserve">Studijski program za obrazovanje učitelja na Filozofskom fakultetu u Nikšiću jedini je visokoškolski program za obrazovanje učitelja razredne i razredno-          -predmetne nastave u Republici Crnoj Gori. Predložena je inovirana koncepcija integrisanih master studija koja teži osavremenjavanju procesa nastave i učenja, a </w:t>
            </w:r>
            <w:r w:rsidRPr="00AC0D94">
              <w:rPr>
                <w:lang w:val="sl-SI"/>
              </w:rPr>
              <w:lastRenderedPageBreak/>
              <w:t xml:space="preserve">baštini dugogodišnju tradiciju obrazovanja učitelja u Crnoj Gori. Obrazovanje učitelja jedan je od nekolika primarna visokoškolska studijska programa i spada među one koje razvija svaka država za potrebe vlastitog obrazovnog sistema.  </w:t>
            </w:r>
          </w:p>
          <w:p w:rsidR="00AC0D94" w:rsidRPr="00AC0D94" w:rsidRDefault="00AC0D94" w:rsidP="00AC0D94">
            <w:pPr>
              <w:jc w:val="both"/>
              <w:rPr>
                <w:lang w:val="sr-Cyrl-CS"/>
              </w:rPr>
            </w:pPr>
          </w:p>
        </w:tc>
      </w:tr>
      <w:tr w:rsidR="00AC0D94" w:rsidRPr="00AC0D94" w:rsidTr="0078339B">
        <w:tc>
          <w:tcPr>
            <w:tcW w:w="959" w:type="dxa"/>
            <w:shd w:val="clear" w:color="auto" w:fill="auto"/>
          </w:tcPr>
          <w:p w:rsidR="00AC0D94" w:rsidRPr="00AC0D94" w:rsidRDefault="00AC0D94" w:rsidP="00776246">
            <w:pPr>
              <w:numPr>
                <w:ilvl w:val="2"/>
                <w:numId w:val="21"/>
              </w:numPr>
              <w:jc w:val="both"/>
              <w:rPr>
                <w:lang w:val="sl-SI"/>
              </w:rPr>
            </w:pPr>
          </w:p>
        </w:tc>
        <w:tc>
          <w:tcPr>
            <w:tcW w:w="8158" w:type="dxa"/>
            <w:shd w:val="clear" w:color="auto" w:fill="auto"/>
          </w:tcPr>
          <w:p w:rsidR="00AC0D94" w:rsidRPr="00AC0D94" w:rsidRDefault="00AC0D94" w:rsidP="00AC0D94">
            <w:pPr>
              <w:jc w:val="both"/>
              <w:rPr>
                <w:lang w:val="sl-SI"/>
              </w:rPr>
            </w:pPr>
            <w:r w:rsidRPr="00AC0D94">
              <w:rPr>
                <w:lang w:val="sl-SI"/>
              </w:rPr>
              <w:t xml:space="preserve">Navesti gdje postoje slični ili isti programi na lokalnom, državnom i regionalnom nivou; </w:t>
            </w:r>
          </w:p>
          <w:p w:rsidR="00AC0D94" w:rsidRPr="00AC0D94" w:rsidRDefault="00AC0D94" w:rsidP="00AC0D94">
            <w:pPr>
              <w:jc w:val="both"/>
              <w:rPr>
                <w:lang w:val="sr-Cyrl-CS"/>
              </w:rPr>
            </w:pPr>
            <w:r w:rsidRPr="00AC0D94">
              <w:rPr>
                <w:lang w:val="sl-SI"/>
              </w:rPr>
              <w:t>Sve države okruženja imaju po nekoliko učiteljskih fakulteta, a ista situacija je i u cjelokupnom prostoru EHEA. Recimo, učiteljski fakulteti u Srbiji, kao samostalni i pod tim nazivom ili kao sastavni dio fakulteta pedagoških nauka, postoje u: Beogradu, Užicu, Jagodini, Vranju, Somboru. U Hrvatskoj srodni studijski programi postoje u: Zagrebu, Splitu, Rijeci, Osijeku, Zadru. Veći broj učiteljskih fakulteta u zemljama okruženja saglasan je sa njihovim potrebama na tržištu rada. Za potrebe crnogorskog tržišta rada dovoljan je ovaj Studijski program.</w:t>
            </w:r>
          </w:p>
          <w:p w:rsidR="00AC0D94" w:rsidRPr="00AC0D94" w:rsidRDefault="00AC0D94" w:rsidP="00AC0D94">
            <w:pPr>
              <w:jc w:val="both"/>
              <w:rPr>
                <w:lang w:val="sr-Cyrl-CS"/>
              </w:rPr>
            </w:pPr>
          </w:p>
        </w:tc>
      </w:tr>
      <w:tr w:rsidR="00AC0D94" w:rsidRPr="00AC0D94" w:rsidTr="0078339B">
        <w:tc>
          <w:tcPr>
            <w:tcW w:w="959" w:type="dxa"/>
            <w:tcBorders>
              <w:bottom w:val="single" w:sz="4" w:space="0" w:color="auto"/>
            </w:tcBorders>
            <w:shd w:val="clear" w:color="auto" w:fill="auto"/>
          </w:tcPr>
          <w:p w:rsidR="00AC0D94" w:rsidRPr="00AC0D94" w:rsidRDefault="00AC0D94" w:rsidP="00776246">
            <w:pPr>
              <w:numPr>
                <w:ilvl w:val="2"/>
                <w:numId w:val="21"/>
              </w:numPr>
              <w:jc w:val="both"/>
              <w:rPr>
                <w:lang w:val="sl-SI"/>
              </w:rPr>
            </w:pPr>
          </w:p>
        </w:tc>
        <w:tc>
          <w:tcPr>
            <w:tcW w:w="8158" w:type="dxa"/>
            <w:tcBorders>
              <w:bottom w:val="single" w:sz="4" w:space="0" w:color="auto"/>
            </w:tcBorders>
            <w:shd w:val="clear" w:color="auto" w:fill="auto"/>
          </w:tcPr>
          <w:p w:rsidR="00AC0D94" w:rsidRPr="00AC0D94" w:rsidRDefault="00AC0D94" w:rsidP="00AC0D94">
            <w:pPr>
              <w:jc w:val="both"/>
              <w:rPr>
                <w:lang w:val="sr-Cyrl-CS"/>
              </w:rPr>
            </w:pPr>
            <w:r w:rsidRPr="00AC0D94">
              <w:rPr>
                <w:lang w:val="sl-SI"/>
              </w:rPr>
              <w:t>Na koji vremenski period se planira postojanje datog studijskog programa.</w:t>
            </w:r>
          </w:p>
          <w:p w:rsidR="00AC0D94" w:rsidRPr="00AC0D94" w:rsidRDefault="00AC0D94" w:rsidP="00AC0D94">
            <w:pPr>
              <w:jc w:val="both"/>
              <w:rPr>
                <w:lang w:val="sr-Cyrl-CS"/>
              </w:rPr>
            </w:pPr>
            <w:r w:rsidRPr="00AC0D94">
              <w:t>U</w:t>
            </w:r>
            <w:r w:rsidRPr="00AC0D94">
              <w:rPr>
                <w:lang w:val="sr-Cyrl-CS"/>
              </w:rPr>
              <w:t xml:space="preserve"> </w:t>
            </w:r>
            <w:r w:rsidRPr="00AC0D94">
              <w:t>ovom</w:t>
            </w:r>
            <w:r w:rsidRPr="00AC0D94">
              <w:rPr>
                <w:lang w:val="sr-Cyrl-CS"/>
              </w:rPr>
              <w:t xml:space="preserve"> </w:t>
            </w:r>
            <w:r w:rsidRPr="00AC0D94">
              <w:t>akreditacionom</w:t>
            </w:r>
            <w:r w:rsidRPr="00AC0D94">
              <w:rPr>
                <w:lang w:val="sr-Cyrl-CS"/>
              </w:rPr>
              <w:t xml:space="preserve"> </w:t>
            </w:r>
            <w:r w:rsidRPr="00AC0D94">
              <w:t>procesu</w:t>
            </w:r>
            <w:r w:rsidRPr="00AC0D94">
              <w:rPr>
                <w:lang w:val="sr-Cyrl-CS"/>
              </w:rPr>
              <w:t xml:space="preserve"> </w:t>
            </w:r>
            <w:r w:rsidRPr="00AC0D94">
              <w:t>na</w:t>
            </w:r>
            <w:r w:rsidRPr="00AC0D94">
              <w:rPr>
                <w:lang w:val="sr-Cyrl-CS"/>
              </w:rPr>
              <w:t xml:space="preserve"> </w:t>
            </w:r>
            <w:r w:rsidRPr="00AC0D94">
              <w:t>osnovu</w:t>
            </w:r>
            <w:r w:rsidRPr="00AC0D94">
              <w:rPr>
                <w:lang w:val="sr-Cyrl-CS"/>
              </w:rPr>
              <w:t xml:space="preserve"> </w:t>
            </w:r>
            <w:r w:rsidRPr="00AC0D94">
              <w:t>predlo</w:t>
            </w:r>
            <w:r w:rsidRPr="00AC0D94">
              <w:rPr>
                <w:lang w:val="sr-Cyrl-CS"/>
              </w:rPr>
              <w:t>ž</w:t>
            </w:r>
            <w:r w:rsidRPr="00AC0D94">
              <w:t>enih</w:t>
            </w:r>
            <w:r w:rsidRPr="00AC0D94">
              <w:rPr>
                <w:lang w:val="sr-Cyrl-CS"/>
              </w:rPr>
              <w:t xml:space="preserve"> </w:t>
            </w:r>
            <w:r w:rsidRPr="00AC0D94">
              <w:t>planova</w:t>
            </w:r>
            <w:r w:rsidRPr="00AC0D94">
              <w:rPr>
                <w:lang w:val="sr-Cyrl-CS"/>
              </w:rPr>
              <w:t xml:space="preserve"> </w:t>
            </w:r>
            <w:r w:rsidRPr="00AC0D94">
              <w:t>i</w:t>
            </w:r>
            <w:r w:rsidRPr="00AC0D94">
              <w:rPr>
                <w:lang w:val="sr-Cyrl-CS"/>
              </w:rPr>
              <w:t xml:space="preserve"> </w:t>
            </w:r>
            <w:r w:rsidRPr="00AC0D94">
              <w:t>programa</w:t>
            </w:r>
            <w:r w:rsidRPr="00AC0D94">
              <w:rPr>
                <w:lang w:val="sr-Cyrl-CS"/>
              </w:rPr>
              <w:t xml:space="preserve"> </w:t>
            </w:r>
            <w:r w:rsidRPr="00AC0D94">
              <w:t>planiramo</w:t>
            </w:r>
            <w:r w:rsidRPr="00AC0D94">
              <w:rPr>
                <w:lang w:val="sr-Cyrl-CS"/>
              </w:rPr>
              <w:t xml:space="preserve"> </w:t>
            </w:r>
            <w:r w:rsidRPr="00AC0D94">
              <w:t>realizaciju</w:t>
            </w:r>
            <w:r w:rsidRPr="00AC0D94">
              <w:rPr>
                <w:lang w:val="sr-Cyrl-CS"/>
              </w:rPr>
              <w:t xml:space="preserve"> </w:t>
            </w:r>
            <w:r w:rsidRPr="00AC0D94">
              <w:t>nastave</w:t>
            </w:r>
            <w:r w:rsidRPr="00AC0D94">
              <w:rPr>
                <w:lang w:val="sr-Cyrl-CS"/>
              </w:rPr>
              <w:t xml:space="preserve"> </w:t>
            </w:r>
            <w:r w:rsidRPr="00AC0D94">
              <w:t>u</w:t>
            </w:r>
            <w:r w:rsidRPr="00AC0D94">
              <w:rPr>
                <w:lang w:val="sr-Cyrl-CS"/>
              </w:rPr>
              <w:t xml:space="preserve"> </w:t>
            </w:r>
            <w:r w:rsidRPr="00AC0D94">
              <w:t>periodu</w:t>
            </w:r>
            <w:r w:rsidRPr="00AC0D94">
              <w:rPr>
                <w:lang w:val="sr-Cyrl-CS"/>
              </w:rPr>
              <w:t xml:space="preserve"> </w:t>
            </w:r>
            <w:r w:rsidRPr="00AC0D94">
              <w:rPr>
                <w:lang w:val="sr-Latn-CS"/>
              </w:rPr>
              <w:t xml:space="preserve">od </w:t>
            </w:r>
            <w:r w:rsidRPr="00AC0D94">
              <w:rPr>
                <w:lang w:val="sr-Cyrl-CS"/>
              </w:rPr>
              <w:t xml:space="preserve">2017/18. </w:t>
            </w:r>
            <w:r w:rsidRPr="00AC0D94">
              <w:t>do</w:t>
            </w:r>
            <w:r w:rsidRPr="00AC0D94">
              <w:rPr>
                <w:lang w:val="sr-Cyrl-CS"/>
              </w:rPr>
              <w:t xml:space="preserve"> 2022/23. </w:t>
            </w:r>
          </w:p>
        </w:tc>
      </w:tr>
      <w:tr w:rsidR="00AC0D94" w:rsidRPr="00AC0D94" w:rsidTr="0078339B">
        <w:tc>
          <w:tcPr>
            <w:tcW w:w="959" w:type="dxa"/>
            <w:shd w:val="pct20" w:color="auto" w:fill="auto"/>
          </w:tcPr>
          <w:p w:rsidR="00AC0D94" w:rsidRPr="00AC0D94" w:rsidRDefault="00AC0D94" w:rsidP="00AC0D94">
            <w:pPr>
              <w:ind w:left="720"/>
              <w:jc w:val="both"/>
              <w:rPr>
                <w:lang w:val="sl-SI"/>
              </w:rPr>
            </w:pPr>
          </w:p>
        </w:tc>
        <w:tc>
          <w:tcPr>
            <w:tcW w:w="8158" w:type="dxa"/>
            <w:shd w:val="pct20" w:color="auto" w:fill="auto"/>
          </w:tcPr>
          <w:p w:rsidR="00AC0D94" w:rsidRPr="00AC0D94" w:rsidRDefault="00AC0D94" w:rsidP="00AC0D94">
            <w:pPr>
              <w:jc w:val="both"/>
              <w:rPr>
                <w:lang w:val="sl-SI"/>
              </w:rPr>
            </w:pPr>
          </w:p>
        </w:tc>
      </w:tr>
      <w:tr w:rsidR="00AC0D94" w:rsidRPr="00AC0D94" w:rsidTr="0078339B">
        <w:tc>
          <w:tcPr>
            <w:tcW w:w="959" w:type="dxa"/>
            <w:shd w:val="clear" w:color="auto" w:fill="auto"/>
          </w:tcPr>
          <w:p w:rsidR="00AC0D94" w:rsidRPr="00AC0D94" w:rsidRDefault="00AC0D94" w:rsidP="00776246">
            <w:pPr>
              <w:numPr>
                <w:ilvl w:val="1"/>
                <w:numId w:val="21"/>
              </w:numPr>
              <w:tabs>
                <w:tab w:val="left" w:pos="360"/>
              </w:tabs>
              <w:jc w:val="both"/>
              <w:rPr>
                <w:b/>
                <w:lang w:val="sl-SI"/>
              </w:rPr>
            </w:pPr>
          </w:p>
        </w:tc>
        <w:tc>
          <w:tcPr>
            <w:tcW w:w="8158" w:type="dxa"/>
            <w:shd w:val="clear" w:color="auto" w:fill="auto"/>
          </w:tcPr>
          <w:p w:rsidR="00AC0D94" w:rsidRPr="00AC0D94" w:rsidRDefault="00AC0D94" w:rsidP="00AC0D94">
            <w:pPr>
              <w:tabs>
                <w:tab w:val="left" w:pos="360"/>
              </w:tabs>
              <w:jc w:val="both"/>
              <w:rPr>
                <w:lang w:val="sl-SI"/>
              </w:rPr>
            </w:pPr>
            <w:r w:rsidRPr="00AC0D94">
              <w:rPr>
                <w:lang w:val="sl-SI"/>
              </w:rPr>
              <w:t>Osnovni ciljevi studijskog programa</w:t>
            </w:r>
          </w:p>
          <w:p w:rsidR="00AC0D94" w:rsidRPr="00AC0D94" w:rsidRDefault="00AC0D94" w:rsidP="00AC0D94">
            <w:pPr>
              <w:tabs>
                <w:tab w:val="left" w:pos="360"/>
              </w:tabs>
              <w:jc w:val="both"/>
              <w:rPr>
                <w:lang w:val="sl-SI"/>
              </w:rPr>
            </w:pPr>
            <w:r w:rsidRPr="00AC0D94">
              <w:rPr>
                <w:lang w:val="sl-SI"/>
              </w:rPr>
              <w:t xml:space="preserve">C1: Upoznavanje studenata sa neophodnim sadržajima iz pedagoških i psiholoških disciplina u čiji predmet proučavanja spada osnovnoškolska nastava. </w:t>
            </w:r>
          </w:p>
          <w:p w:rsidR="00AC0D94" w:rsidRPr="00AC0D94" w:rsidRDefault="00AC0D94" w:rsidP="00AC0D94">
            <w:pPr>
              <w:tabs>
                <w:tab w:val="left" w:pos="360"/>
              </w:tabs>
              <w:jc w:val="both"/>
              <w:rPr>
                <w:lang w:val="sl-SI"/>
              </w:rPr>
            </w:pPr>
            <w:r w:rsidRPr="00AC0D94">
              <w:rPr>
                <w:lang w:val="sl-SI"/>
              </w:rPr>
              <w:t>C2: Sistematizacija prethodnih i sticanje novih znanja iz prirodnih i društvenih nauka, matematike, tehnike, umjetnosti i fizičke kulture, što čini osnovu iz koje se izvode osnovnoškolski predmeti.</w:t>
            </w:r>
          </w:p>
          <w:p w:rsidR="00AC0D94" w:rsidRPr="00AC0D94" w:rsidRDefault="00AC0D94" w:rsidP="00AC0D94">
            <w:pPr>
              <w:tabs>
                <w:tab w:val="left" w:pos="360"/>
              </w:tabs>
              <w:jc w:val="both"/>
              <w:rPr>
                <w:lang w:val="sl-SI"/>
              </w:rPr>
            </w:pPr>
            <w:r w:rsidRPr="00AC0D94">
              <w:rPr>
                <w:lang w:val="sl-SI"/>
              </w:rPr>
              <w:t>C3: Razvoj opštih kompetencija, komunikacijskih, ICT i prezentacijskih vještina, te vještina učenja. Ovladavanje jezičkim kompetencijama na engleskom jeziku.</w:t>
            </w:r>
          </w:p>
          <w:p w:rsidR="00AC0D94" w:rsidRPr="00AC0D94" w:rsidRDefault="00AC0D94" w:rsidP="00AC0D94">
            <w:pPr>
              <w:tabs>
                <w:tab w:val="left" w:pos="360"/>
              </w:tabs>
              <w:jc w:val="both"/>
              <w:rPr>
                <w:lang w:val="sl-SI"/>
              </w:rPr>
            </w:pPr>
            <w:r w:rsidRPr="00AC0D94">
              <w:rPr>
                <w:lang w:val="sl-SI"/>
              </w:rPr>
              <w:t>C4: Sticanje funkcionalnih didaktičko-metodičkih vještina i kompetencija za planiranje, pripremanje, realizaciju, vrednovanje osnovnoškolske nastave.</w:t>
            </w:r>
          </w:p>
          <w:p w:rsidR="00AC0D94" w:rsidRPr="00AC0D94" w:rsidRDefault="00AC0D94" w:rsidP="00AC0D94">
            <w:pPr>
              <w:tabs>
                <w:tab w:val="left" w:pos="360"/>
              </w:tabs>
              <w:jc w:val="both"/>
              <w:rPr>
                <w:lang w:val="sl-SI"/>
              </w:rPr>
            </w:pPr>
            <w:r w:rsidRPr="00AC0D94">
              <w:rPr>
                <w:lang w:val="sl-SI"/>
              </w:rPr>
              <w:t>C5: Sticanje bazičnih znanja iz metodologije naučno-istraživačkog rada u didaktičko-metodičkim naukama i razvoj vještina i kompetencija realizacije istraživanja manjeg obima u obrazovanju.</w:t>
            </w:r>
          </w:p>
          <w:p w:rsidR="00AC0D94" w:rsidRPr="00AC0D94" w:rsidRDefault="00AC0D94" w:rsidP="00AC0D94">
            <w:pPr>
              <w:tabs>
                <w:tab w:val="left" w:pos="360"/>
              </w:tabs>
              <w:jc w:val="both"/>
              <w:rPr>
                <w:lang w:val="sl-SI"/>
              </w:rPr>
            </w:pPr>
            <w:r w:rsidRPr="00AC0D94">
              <w:rPr>
                <w:lang w:val="sl-SI"/>
              </w:rPr>
              <w:t>C6: Razvoj autonomije i sposobnosti vrednovanja i samovrednovanja studenata kroz samostalno kreiranje izbornog dijela kurikuluma.</w:t>
            </w:r>
          </w:p>
          <w:p w:rsidR="00AC0D94" w:rsidRPr="00AC0D94" w:rsidRDefault="00AC0D94" w:rsidP="00AC0D94">
            <w:pPr>
              <w:tabs>
                <w:tab w:val="left" w:pos="360"/>
              </w:tabs>
              <w:jc w:val="both"/>
              <w:rPr>
                <w:lang w:val="sl-SI"/>
              </w:rPr>
            </w:pPr>
            <w:r w:rsidRPr="00AC0D94">
              <w:rPr>
                <w:lang w:val="sl-SI"/>
              </w:rPr>
              <w:t>C7: Osposobljavanje studenata za razvoj, njegovanje i profesionalno učešće u procesima demokratizacije crnogorskog društva, razvijanje građanske i ekološke svijesti, kulture dijaloga,  interkulturalnosti, i ostalih pozitivnih tendencija savremenog društva.</w:t>
            </w:r>
          </w:p>
          <w:p w:rsidR="00AC0D94" w:rsidRPr="00AC0D94" w:rsidRDefault="00AC0D94" w:rsidP="00AC0D94">
            <w:pPr>
              <w:tabs>
                <w:tab w:val="left" w:pos="360"/>
              </w:tabs>
              <w:jc w:val="both"/>
              <w:rPr>
                <w:lang w:val="sl-SI"/>
              </w:rPr>
            </w:pPr>
          </w:p>
          <w:p w:rsidR="00AC0D94" w:rsidRPr="00AC0D94" w:rsidRDefault="00AC0D94" w:rsidP="00AC0D94">
            <w:pPr>
              <w:rPr>
                <w:bCs/>
                <w:lang w:val="pl-PL"/>
              </w:rPr>
            </w:pPr>
            <w:r w:rsidRPr="00AC0D94">
              <w:rPr>
                <w:bCs/>
                <w:lang w:val="pl-PL"/>
              </w:rPr>
              <w:t xml:space="preserve">ISHODI UČENJA </w:t>
            </w:r>
          </w:p>
          <w:p w:rsidR="00AC0D94" w:rsidRPr="00AC0D94" w:rsidRDefault="00AC0D94" w:rsidP="00AC0D94">
            <w:pPr>
              <w:rPr>
                <w:bCs/>
                <w:lang w:val="pl-PL"/>
              </w:rPr>
            </w:pPr>
          </w:p>
          <w:p w:rsidR="00AC0D94" w:rsidRPr="00AC0D94" w:rsidRDefault="00AC0D94" w:rsidP="00AC0D94">
            <w:pPr>
              <w:rPr>
                <w:bCs/>
                <w:lang w:val="pl-PL"/>
              </w:rPr>
            </w:pPr>
            <w:r w:rsidRPr="00AC0D94">
              <w:rPr>
                <w:lang w:val="pl-PL" w:eastAsia="en-GB"/>
              </w:rPr>
              <w:t>Po završetku petogodišnjeg master Studijskog programa za obrazovanje učitelja, student će biti osposobljen da:</w:t>
            </w:r>
          </w:p>
          <w:p w:rsidR="00AC0D94" w:rsidRPr="00AC0D94" w:rsidRDefault="00AC0D94" w:rsidP="00AC0D94">
            <w:pPr>
              <w:rPr>
                <w:bCs/>
                <w:lang w:val="pl-PL"/>
              </w:rPr>
            </w:pPr>
          </w:p>
          <w:p w:rsidR="00AC0D94" w:rsidRPr="00AC0D94" w:rsidRDefault="00AC0D94" w:rsidP="00776246">
            <w:pPr>
              <w:numPr>
                <w:ilvl w:val="0"/>
                <w:numId w:val="24"/>
              </w:numPr>
              <w:spacing w:after="200" w:line="360" w:lineRule="auto"/>
              <w:contextualSpacing/>
              <w:jc w:val="both"/>
              <w:rPr>
                <w:lang w:val="pl-PL"/>
              </w:rPr>
            </w:pPr>
            <w:r w:rsidRPr="00AC0D94">
              <w:rPr>
                <w:lang w:val="pl-PL"/>
              </w:rPr>
              <w:t xml:space="preserve">priprema i realizuje redovnu i ostale vrsta nastave, sekcije i vannastavne aktivnosti iz svih predmeta (osim stranog jezika) u prvom i drugom ciklusu </w:t>
            </w:r>
            <w:r w:rsidRPr="00AC0D94">
              <w:rPr>
                <w:lang w:val="pl-PL"/>
              </w:rPr>
              <w:lastRenderedPageBreak/>
              <w:t>osnovne škole;</w:t>
            </w:r>
          </w:p>
          <w:p w:rsidR="00AC0D94" w:rsidRPr="00AC0D94" w:rsidRDefault="00AC0D94" w:rsidP="00776246">
            <w:pPr>
              <w:numPr>
                <w:ilvl w:val="0"/>
                <w:numId w:val="24"/>
              </w:numPr>
              <w:spacing w:after="200" w:line="360" w:lineRule="auto"/>
              <w:contextualSpacing/>
              <w:jc w:val="both"/>
              <w:rPr>
                <w:lang w:val="pl-PL"/>
              </w:rPr>
            </w:pPr>
            <w:r w:rsidRPr="00AC0D94">
              <w:rPr>
                <w:lang w:val="pl-PL"/>
              </w:rPr>
              <w:t xml:space="preserve">primjenjuje znanja iz pedagoško-psiholoških i didaktičko-metodičkih nauka  tokom realizacije nastave  u mlađim razredima osnovne škole; </w:t>
            </w:r>
          </w:p>
          <w:p w:rsidR="00AC0D94" w:rsidRPr="00AC0D94" w:rsidRDefault="00AC0D94" w:rsidP="00776246">
            <w:pPr>
              <w:numPr>
                <w:ilvl w:val="0"/>
                <w:numId w:val="24"/>
              </w:numPr>
              <w:spacing w:after="200" w:line="360" w:lineRule="auto"/>
              <w:contextualSpacing/>
              <w:jc w:val="both"/>
              <w:rPr>
                <w:lang w:val="pl-PL"/>
              </w:rPr>
            </w:pPr>
            <w:r w:rsidRPr="00AC0D94">
              <w:rPr>
                <w:lang w:val="pl-PL"/>
              </w:rPr>
              <w:t>upotrebljava osnovna znanja iz društvenih i prirodnih nauka, iz matematike, iz muzičke i likovne umjetnosti i fizičke kulture i stvara podsticajne nastavne situacije za proces učenja i ukupan razvoj ličnosti učenika u mlađim razredima osnovne škole;</w:t>
            </w:r>
          </w:p>
          <w:p w:rsidR="00AC0D94" w:rsidRPr="00AC0D94" w:rsidRDefault="00AC0D94" w:rsidP="00776246">
            <w:pPr>
              <w:numPr>
                <w:ilvl w:val="0"/>
                <w:numId w:val="24"/>
              </w:numPr>
              <w:spacing w:after="200" w:line="360" w:lineRule="auto"/>
              <w:contextualSpacing/>
              <w:rPr>
                <w:lang w:val="pl-PL"/>
              </w:rPr>
            </w:pPr>
            <w:r w:rsidRPr="00AC0D94">
              <w:rPr>
                <w:lang w:val="pl-PL"/>
              </w:rPr>
              <w:t>razvija kompetencije za cjeloživotno učenje kod učenika u mlađim razredima osnovne škole;</w:t>
            </w:r>
          </w:p>
          <w:p w:rsidR="00AC0D94" w:rsidRPr="00AC0D94" w:rsidRDefault="00AC0D94" w:rsidP="00776246">
            <w:pPr>
              <w:numPr>
                <w:ilvl w:val="0"/>
                <w:numId w:val="24"/>
              </w:numPr>
              <w:spacing w:after="200" w:line="360" w:lineRule="auto"/>
              <w:contextualSpacing/>
              <w:jc w:val="both"/>
              <w:rPr>
                <w:lang w:val="pl-PL"/>
              </w:rPr>
            </w:pPr>
            <w:r w:rsidRPr="00AC0D94">
              <w:rPr>
                <w:lang w:val="pl-PL"/>
              </w:rPr>
              <w:t>vrednuje didaktičko-metodičku teoriju i praksu u mlađim razredima osnovne škole uzimajući u obzir relevantne kriterijume;</w:t>
            </w:r>
          </w:p>
          <w:p w:rsidR="00AC0D94" w:rsidRPr="00AC0D94" w:rsidRDefault="00AC0D94" w:rsidP="00776246">
            <w:pPr>
              <w:numPr>
                <w:ilvl w:val="0"/>
                <w:numId w:val="24"/>
              </w:numPr>
              <w:spacing w:after="200" w:line="360" w:lineRule="auto"/>
              <w:contextualSpacing/>
              <w:jc w:val="both"/>
              <w:rPr>
                <w:lang w:val="pl-PL"/>
              </w:rPr>
            </w:pPr>
            <w:r w:rsidRPr="00AC0D94">
              <w:rPr>
                <w:lang w:val="pl-PL"/>
              </w:rPr>
              <w:t>projektuje i realizuje istraživanja iz oblasti didaktičko-metodičkih nauka;</w:t>
            </w:r>
          </w:p>
          <w:p w:rsidR="00AC0D94" w:rsidRPr="00AC0D94" w:rsidRDefault="00AC0D94" w:rsidP="00776246">
            <w:pPr>
              <w:numPr>
                <w:ilvl w:val="0"/>
                <w:numId w:val="24"/>
              </w:numPr>
              <w:spacing w:after="200" w:line="360" w:lineRule="auto"/>
              <w:contextualSpacing/>
              <w:jc w:val="both"/>
              <w:rPr>
                <w:lang w:val="pl-PL"/>
              </w:rPr>
            </w:pPr>
            <w:r w:rsidRPr="00AC0D94">
              <w:rPr>
                <w:lang w:val="pl-PL"/>
              </w:rPr>
              <w:t>pokazuje vještine timskog  rada i prezentacijske vještine;</w:t>
            </w:r>
          </w:p>
          <w:p w:rsidR="00AC0D94" w:rsidRPr="00AC0D94" w:rsidRDefault="00AC0D94" w:rsidP="00776246">
            <w:pPr>
              <w:numPr>
                <w:ilvl w:val="0"/>
                <w:numId w:val="24"/>
              </w:numPr>
              <w:spacing w:after="200" w:line="360" w:lineRule="auto"/>
              <w:contextualSpacing/>
              <w:jc w:val="both"/>
              <w:rPr>
                <w:lang w:val="pl-PL"/>
              </w:rPr>
            </w:pPr>
            <w:r w:rsidRPr="00AC0D94">
              <w:rPr>
                <w:lang w:val="pl-PL"/>
              </w:rPr>
              <w:t>modifikuje postojeće nastavne modele (metode, tehnike, strategije učenja i poučavanja) prilagođavajući ih novim uslovima u praksi realizujući nastavu u mlađim razredima osnovne škole;</w:t>
            </w:r>
          </w:p>
          <w:p w:rsidR="00AC0D94" w:rsidRPr="00AC0D94" w:rsidRDefault="00AC0D94" w:rsidP="00776246">
            <w:pPr>
              <w:numPr>
                <w:ilvl w:val="0"/>
                <w:numId w:val="24"/>
              </w:numPr>
              <w:spacing w:after="200" w:line="360" w:lineRule="auto"/>
              <w:contextualSpacing/>
              <w:rPr>
                <w:lang w:val="nb-NO"/>
              </w:rPr>
            </w:pPr>
            <w:r w:rsidRPr="00AC0D94">
              <w:rPr>
                <w:lang w:val="nb-NO"/>
              </w:rPr>
              <w:t>procjenjuje metodičku teoriju i praksu;</w:t>
            </w:r>
          </w:p>
          <w:p w:rsidR="00AC0D94" w:rsidRPr="00AC0D94" w:rsidRDefault="00AC0D94" w:rsidP="00776246">
            <w:pPr>
              <w:numPr>
                <w:ilvl w:val="0"/>
                <w:numId w:val="24"/>
              </w:numPr>
              <w:spacing w:after="200" w:line="360" w:lineRule="auto"/>
              <w:contextualSpacing/>
              <w:rPr>
                <w:lang w:val="nb-NO"/>
              </w:rPr>
            </w:pPr>
            <w:r w:rsidRPr="00AC0D94">
              <w:rPr>
                <w:lang w:val="nb-NO"/>
              </w:rPr>
              <w:t>modifikuje elemente nastavnog procesa u mlađim razredima osnovne škole uzimajući u obzir relevantne teorije, te rezultate metodičkih istraživanja;</w:t>
            </w:r>
          </w:p>
          <w:p w:rsidR="00AC0D94" w:rsidRPr="00AC0D94" w:rsidRDefault="00AC0D94" w:rsidP="00776246">
            <w:pPr>
              <w:numPr>
                <w:ilvl w:val="0"/>
                <w:numId w:val="24"/>
              </w:numPr>
              <w:spacing w:after="200" w:line="360" w:lineRule="auto"/>
              <w:contextualSpacing/>
              <w:rPr>
                <w:lang w:val="nb-NO"/>
              </w:rPr>
            </w:pPr>
            <w:r w:rsidRPr="00AC0D94">
              <w:rPr>
                <w:lang w:val="nb-NO"/>
              </w:rPr>
              <w:t>kritički analizira nastavne planove i programe, udžbenike i ostale izvore znanja;</w:t>
            </w:r>
          </w:p>
          <w:p w:rsidR="00AC0D94" w:rsidRPr="00AC0D94" w:rsidRDefault="00AC0D94" w:rsidP="00776246">
            <w:pPr>
              <w:numPr>
                <w:ilvl w:val="0"/>
                <w:numId w:val="24"/>
              </w:numPr>
              <w:spacing w:after="200" w:line="360" w:lineRule="auto"/>
              <w:contextualSpacing/>
              <w:rPr>
                <w:b/>
                <w:lang w:val="nb-NO"/>
              </w:rPr>
            </w:pPr>
            <w:r w:rsidRPr="00AC0D94">
              <w:rPr>
                <w:lang w:val="nb-NO"/>
              </w:rPr>
              <w:t>kreira savremene metodičke modele – teorijski utemeljene i praktično upotrebljive primjere.</w:t>
            </w:r>
            <w:r w:rsidRPr="00AC0D94">
              <w:rPr>
                <w:b/>
                <w:lang w:val="nb-NO"/>
              </w:rPr>
              <w:t xml:space="preserve"> </w:t>
            </w:r>
          </w:p>
          <w:p w:rsidR="00AC0D94" w:rsidRPr="00AC0D94" w:rsidRDefault="00AC0D94" w:rsidP="00AC0D94">
            <w:pPr>
              <w:spacing w:after="200" w:line="360" w:lineRule="auto"/>
              <w:rPr>
                <w:b/>
                <w:lang w:val="nb-NO"/>
              </w:rPr>
            </w:pPr>
            <w:r w:rsidRPr="00AC0D94">
              <w:rPr>
                <w:b/>
                <w:lang w:val="nb-NO"/>
              </w:rPr>
              <w:t>Ishodi učenja za modul I:</w:t>
            </w:r>
          </w:p>
          <w:p w:rsidR="00AC0D94" w:rsidRPr="00AC0D94" w:rsidRDefault="00AC0D94" w:rsidP="00776246">
            <w:pPr>
              <w:numPr>
                <w:ilvl w:val="0"/>
                <w:numId w:val="23"/>
              </w:numPr>
              <w:spacing w:after="200" w:line="360" w:lineRule="auto"/>
              <w:contextualSpacing/>
              <w:rPr>
                <w:lang w:val="nb-NO"/>
              </w:rPr>
            </w:pPr>
            <w:r w:rsidRPr="00AC0D94">
              <w:rPr>
                <w:lang w:val="nb-NO"/>
              </w:rPr>
              <w:t>planira, priprema i realizuje dodatnu, dopunsku i  izbornu  nastavu iz društvene grupe predmeta u prvom i drugom ciklusu osnovne škole;</w:t>
            </w:r>
          </w:p>
          <w:p w:rsidR="00AC0D94" w:rsidRPr="00AC0D94" w:rsidRDefault="00AC0D94" w:rsidP="00776246">
            <w:pPr>
              <w:numPr>
                <w:ilvl w:val="0"/>
                <w:numId w:val="23"/>
              </w:numPr>
              <w:spacing w:after="200" w:line="360" w:lineRule="auto"/>
              <w:contextualSpacing/>
              <w:rPr>
                <w:lang w:val="nb-NO"/>
              </w:rPr>
            </w:pPr>
            <w:r w:rsidRPr="00AC0D94">
              <w:rPr>
                <w:lang w:val="nb-NO"/>
              </w:rPr>
              <w:t>planira, priprema i realizuje vannastavne aktivnosti izvedene iz društvene grupe predmeta  u prvom i drugom ciklusu osnovne škole;</w:t>
            </w:r>
          </w:p>
          <w:p w:rsidR="00AC0D94" w:rsidRPr="00AC0D94" w:rsidRDefault="00AC0D94" w:rsidP="00776246">
            <w:pPr>
              <w:numPr>
                <w:ilvl w:val="0"/>
                <w:numId w:val="23"/>
              </w:numPr>
              <w:spacing w:after="200" w:line="360" w:lineRule="auto"/>
              <w:contextualSpacing/>
              <w:rPr>
                <w:lang w:val="nb-NO"/>
              </w:rPr>
            </w:pPr>
            <w:r w:rsidRPr="00AC0D94">
              <w:rPr>
                <w:lang w:val="nb-NO"/>
              </w:rPr>
              <w:t>kreira i organizuje sekcije iz društvene grupe predmeta;</w:t>
            </w:r>
          </w:p>
          <w:p w:rsidR="00AC0D94" w:rsidRPr="00AC0D94" w:rsidRDefault="00AC0D94" w:rsidP="00776246">
            <w:pPr>
              <w:numPr>
                <w:ilvl w:val="0"/>
                <w:numId w:val="23"/>
              </w:numPr>
              <w:spacing w:after="200" w:line="360" w:lineRule="auto"/>
              <w:contextualSpacing/>
              <w:rPr>
                <w:lang w:val="nb-NO"/>
              </w:rPr>
            </w:pPr>
            <w:r w:rsidRPr="00AC0D94">
              <w:rPr>
                <w:lang w:val="nb-NO"/>
              </w:rPr>
              <w:t xml:space="preserve">vrednuje nastavne i vannastavne aktivnosti koje se u vezi sa društvenom </w:t>
            </w:r>
            <w:r w:rsidRPr="00AC0D94">
              <w:rPr>
                <w:lang w:val="nb-NO"/>
              </w:rPr>
              <w:lastRenderedPageBreak/>
              <w:t>grupom predmeta.</w:t>
            </w:r>
          </w:p>
          <w:p w:rsidR="00AC0D94" w:rsidRPr="00AC0D94" w:rsidRDefault="00AC0D94" w:rsidP="00AC0D94">
            <w:pPr>
              <w:spacing w:after="200" w:line="360" w:lineRule="auto"/>
              <w:rPr>
                <w:b/>
              </w:rPr>
            </w:pPr>
            <w:r w:rsidRPr="00AC0D94">
              <w:rPr>
                <w:b/>
              </w:rPr>
              <w:t>Ishodi učenja za modul II:</w:t>
            </w:r>
          </w:p>
          <w:p w:rsidR="00AC0D94" w:rsidRPr="00AC0D94" w:rsidRDefault="00AC0D94" w:rsidP="00776246">
            <w:pPr>
              <w:numPr>
                <w:ilvl w:val="0"/>
                <w:numId w:val="25"/>
              </w:numPr>
              <w:spacing w:after="200" w:line="360" w:lineRule="auto"/>
              <w:ind w:left="360"/>
              <w:contextualSpacing/>
            </w:pPr>
            <w:r w:rsidRPr="00AC0D94">
              <w:t>planira, priprema i realizuje dodatnu, dopunsku i  izbornu  nastavu iz prirodne grupe predmeta u prvom i drugom ciklusu osnovne škole;</w:t>
            </w:r>
          </w:p>
          <w:p w:rsidR="00AC0D94" w:rsidRPr="00AC0D94" w:rsidRDefault="00AC0D94" w:rsidP="00776246">
            <w:pPr>
              <w:numPr>
                <w:ilvl w:val="0"/>
                <w:numId w:val="25"/>
              </w:numPr>
              <w:spacing w:after="200" w:line="360" w:lineRule="auto"/>
              <w:ind w:left="360"/>
              <w:contextualSpacing/>
            </w:pPr>
            <w:r w:rsidRPr="00AC0D94">
              <w:t>planira, priprema i realizuje vannastavne aktivnosti izvedene iz prirodne grupe predmeta  u prvom i drugom ciklusu osnovne škole;</w:t>
            </w:r>
          </w:p>
          <w:p w:rsidR="00AC0D94" w:rsidRPr="00AC0D94" w:rsidRDefault="00AC0D94" w:rsidP="00776246">
            <w:pPr>
              <w:numPr>
                <w:ilvl w:val="0"/>
                <w:numId w:val="25"/>
              </w:numPr>
              <w:spacing w:after="200" w:line="360" w:lineRule="auto"/>
              <w:ind w:left="360"/>
              <w:contextualSpacing/>
              <w:rPr>
                <w:lang w:val="nb-NO"/>
              </w:rPr>
            </w:pPr>
            <w:r w:rsidRPr="00AC0D94">
              <w:rPr>
                <w:lang w:val="nb-NO"/>
              </w:rPr>
              <w:t>kreira i organizuje sekcije iz prirodne grupe predmeta;</w:t>
            </w:r>
          </w:p>
          <w:p w:rsidR="00AC0D94" w:rsidRPr="00AC0D94" w:rsidRDefault="00AC0D94" w:rsidP="00776246">
            <w:pPr>
              <w:numPr>
                <w:ilvl w:val="0"/>
                <w:numId w:val="25"/>
              </w:numPr>
              <w:spacing w:after="200" w:line="360" w:lineRule="auto"/>
              <w:ind w:left="360"/>
              <w:contextualSpacing/>
              <w:rPr>
                <w:lang w:val="sl-SI"/>
              </w:rPr>
            </w:pPr>
            <w:r w:rsidRPr="00AC0D94">
              <w:rPr>
                <w:lang w:val="nb-NO"/>
              </w:rPr>
              <w:t>vrednuje nastavne i vannastavne aktivnosti koje se u vezi sa prirodnom grupom predmeta.</w:t>
            </w:r>
          </w:p>
        </w:tc>
      </w:tr>
      <w:tr w:rsidR="00AC0D94" w:rsidRPr="00AC0D94" w:rsidTr="0078339B">
        <w:tc>
          <w:tcPr>
            <w:tcW w:w="959" w:type="dxa"/>
            <w:shd w:val="clear" w:color="auto" w:fill="auto"/>
          </w:tcPr>
          <w:p w:rsidR="00AC0D94" w:rsidRPr="00AC0D94" w:rsidRDefault="00AC0D94" w:rsidP="00776246">
            <w:pPr>
              <w:numPr>
                <w:ilvl w:val="1"/>
                <w:numId w:val="21"/>
              </w:numPr>
              <w:tabs>
                <w:tab w:val="left" w:pos="360"/>
              </w:tabs>
              <w:jc w:val="both"/>
              <w:rPr>
                <w:b/>
                <w:lang w:val="sl-SI"/>
              </w:rPr>
            </w:pPr>
          </w:p>
        </w:tc>
        <w:tc>
          <w:tcPr>
            <w:tcW w:w="8158" w:type="dxa"/>
            <w:shd w:val="clear" w:color="auto" w:fill="auto"/>
          </w:tcPr>
          <w:p w:rsidR="00AC0D94" w:rsidRPr="00AC0D94" w:rsidRDefault="00AC0D94" w:rsidP="00AC0D94">
            <w:pPr>
              <w:tabs>
                <w:tab w:val="left" w:pos="360"/>
              </w:tabs>
              <w:jc w:val="both"/>
              <w:rPr>
                <w:lang w:val="sl-SI"/>
              </w:rPr>
            </w:pPr>
            <w:r w:rsidRPr="00AC0D94">
              <w:rPr>
                <w:lang w:val="sl-SI"/>
              </w:rPr>
              <w:t>Programski sadržaji studijskog programa:</w:t>
            </w:r>
          </w:p>
          <w:p w:rsidR="00AC0D94" w:rsidRPr="00AC0D94" w:rsidRDefault="00AC0D94" w:rsidP="00AC0D94">
            <w:pPr>
              <w:tabs>
                <w:tab w:val="left" w:pos="360"/>
              </w:tabs>
              <w:jc w:val="both"/>
              <w:rPr>
                <w:lang w:val="sl-SI"/>
              </w:rPr>
            </w:pPr>
            <w:r w:rsidRPr="00AC0D94">
              <w:rPr>
                <w:lang w:val="sl-SI"/>
              </w:rPr>
              <w:t xml:space="preserve">Sadržaji Studijskog programa izvedeni su iz opštih ciljeva navedenih u 4.2, i ishoda predviđenih za nivo Studijskog programa, a organizovani su u okviru nastavnih predmeta. Svaki pojedinačni predmet izveden je iz ciljeva i ishoda i učestvuje u njihovom postizanju saglasno mjestu u nastavnom planu, karakteru nastavnog gradiva i ostalim predmetnim obilježjima. </w:t>
            </w:r>
          </w:p>
        </w:tc>
      </w:tr>
      <w:tr w:rsidR="00AC0D94" w:rsidRPr="00AC0D94" w:rsidTr="0078339B">
        <w:tc>
          <w:tcPr>
            <w:tcW w:w="9117" w:type="dxa"/>
            <w:gridSpan w:val="2"/>
            <w:shd w:val="clear" w:color="auto" w:fill="auto"/>
          </w:tcPr>
          <w:p w:rsidR="00AC0D94" w:rsidRPr="00AC0D94" w:rsidRDefault="00AC0D94" w:rsidP="00AC0D94">
            <w:pPr>
              <w:tabs>
                <w:tab w:val="left" w:pos="360"/>
              </w:tabs>
              <w:jc w:val="both"/>
              <w:rPr>
                <w:lang w:val="sl-SI"/>
              </w:rPr>
            </w:pPr>
            <w:r w:rsidRPr="00AC0D94">
              <w:rPr>
                <w:lang w:val="sl-SI"/>
              </w:rPr>
              <w:t>Navesti osnovne programske sadržaje:</w:t>
            </w:r>
          </w:p>
          <w:p w:rsidR="00AC0D94" w:rsidRPr="00AC0D94" w:rsidRDefault="00AC0D94" w:rsidP="00AC0D94">
            <w:pPr>
              <w:tabs>
                <w:tab w:val="left" w:pos="360"/>
              </w:tabs>
              <w:jc w:val="both"/>
              <w:rPr>
                <w:lang w:val="sl-SI"/>
              </w:rPr>
            </w:pPr>
            <w:r w:rsidRPr="00AC0D94">
              <w:rPr>
                <w:lang w:val="sl-SI"/>
              </w:rPr>
              <w:t xml:space="preserve">MAGISTARSKE / MASTER STUDIJE:  </w:t>
            </w:r>
          </w:p>
          <w:p w:rsidR="00AC0D94" w:rsidRPr="00AC0D94" w:rsidRDefault="00AC0D94" w:rsidP="00AC0D94">
            <w:pPr>
              <w:tabs>
                <w:tab w:val="left" w:pos="360"/>
              </w:tabs>
              <w:jc w:val="both"/>
              <w:rPr>
                <w:lang w:val="sr-Latn-CS"/>
              </w:rPr>
            </w:pPr>
          </w:p>
          <w:tbl>
            <w:tblPr>
              <w:tblStyle w:val="TableGrid2"/>
              <w:tblW w:w="8730" w:type="dxa"/>
              <w:tblLook w:val="04A0" w:firstRow="1" w:lastRow="0" w:firstColumn="1" w:lastColumn="0" w:noHBand="0" w:noVBand="1"/>
            </w:tblPr>
            <w:tblGrid>
              <w:gridCol w:w="4230"/>
              <w:gridCol w:w="810"/>
              <w:gridCol w:w="720"/>
              <w:gridCol w:w="720"/>
              <w:gridCol w:w="720"/>
              <w:gridCol w:w="1530"/>
            </w:tblGrid>
            <w:tr w:rsidR="00AC0D94" w:rsidRPr="00AC0D94" w:rsidTr="00975689">
              <w:trPr>
                <w:cantSplit/>
                <w:trHeight w:val="1367"/>
              </w:trPr>
              <w:tc>
                <w:tcPr>
                  <w:tcW w:w="4230" w:type="dxa"/>
                  <w:vAlign w:val="center"/>
                </w:tcPr>
                <w:p w:rsidR="00AC0D94" w:rsidRPr="00AC0D94" w:rsidRDefault="00AC0D94" w:rsidP="00AC0D94">
                  <w:pPr>
                    <w:tabs>
                      <w:tab w:val="left" w:pos="360"/>
                    </w:tabs>
                    <w:jc w:val="center"/>
                    <w:rPr>
                      <w:sz w:val="20"/>
                      <w:szCs w:val="20"/>
                      <w:lang w:val="sr-Latn-CS"/>
                    </w:rPr>
                  </w:pPr>
                  <w:r w:rsidRPr="00AC0D94">
                    <w:rPr>
                      <w:sz w:val="20"/>
                      <w:szCs w:val="20"/>
                      <w:lang w:val="sr-Latn-CS"/>
                    </w:rPr>
                    <w:t>NAZIV    PREDMETA</w:t>
                  </w:r>
                </w:p>
              </w:tc>
              <w:tc>
                <w:tcPr>
                  <w:tcW w:w="81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OBAVEZNI</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 xml:space="preserve"> IZBORNI</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SEMESTAR</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ECTS</w:t>
                  </w:r>
                </w:p>
              </w:tc>
              <w:tc>
                <w:tcPr>
                  <w:tcW w:w="153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FOND ČASOVA</w:t>
                  </w:r>
                </w:p>
              </w:tc>
            </w:tr>
            <w:tr w:rsidR="00AC0D94" w:rsidRPr="00AC0D94" w:rsidTr="00975689">
              <w:trPr>
                <w:trHeight w:val="368"/>
              </w:trPr>
              <w:tc>
                <w:tcPr>
                  <w:tcW w:w="4230" w:type="dxa"/>
                </w:tcPr>
                <w:p w:rsidR="00AC0D94" w:rsidRPr="00AC0D94" w:rsidRDefault="00AC0D94" w:rsidP="00AC0D94">
                  <w:pPr>
                    <w:tabs>
                      <w:tab w:val="left" w:pos="360"/>
                    </w:tabs>
                    <w:jc w:val="both"/>
                    <w:rPr>
                      <w:lang w:val="sr-Cyrl-CS"/>
                    </w:rPr>
                  </w:pPr>
                  <w:r w:rsidRPr="00AC0D94">
                    <w:rPr>
                      <w:lang w:val="nb-NO"/>
                    </w:rPr>
                    <w:t>Crnogorski-srpski, bosanski, hrvatski jezik I (fonetika i morfologija)</w:t>
                  </w:r>
                </w:p>
              </w:tc>
              <w:tc>
                <w:tcPr>
                  <w:tcW w:w="810" w:type="dxa"/>
                </w:tcPr>
                <w:p w:rsidR="00AC0D94" w:rsidRPr="00AC0D94" w:rsidRDefault="00AC0D94" w:rsidP="00AC0D94">
                  <w:pPr>
                    <w:tabs>
                      <w:tab w:val="left" w:pos="360"/>
                    </w:tabs>
                    <w:jc w:val="center"/>
                    <w:rPr>
                      <w:lang w:val="sr-Latn-CS"/>
                    </w:rP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4P+1V</w:t>
                  </w:r>
                </w:p>
              </w:tc>
            </w:tr>
            <w:tr w:rsidR="00AC0D94" w:rsidRPr="00AC0D94" w:rsidTr="00975689">
              <w:trPr>
                <w:trHeight w:val="440"/>
              </w:trPr>
              <w:tc>
                <w:tcPr>
                  <w:tcW w:w="4230" w:type="dxa"/>
                </w:tcPr>
                <w:p w:rsidR="00AC0D94" w:rsidRPr="00AC0D94" w:rsidRDefault="00AC0D94" w:rsidP="00AC0D94">
                  <w:pPr>
                    <w:tabs>
                      <w:tab w:val="left" w:pos="360"/>
                    </w:tabs>
                    <w:jc w:val="both"/>
                    <w:rPr>
                      <w:lang w:val="sr-Cyrl-CS"/>
                    </w:rPr>
                  </w:pPr>
                  <w:r w:rsidRPr="00AC0D94">
                    <w:rPr>
                      <w:lang w:val="sr-Latn-CS"/>
                    </w:rPr>
                    <w:t>Matematika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13"/>
              </w:trPr>
              <w:tc>
                <w:tcPr>
                  <w:tcW w:w="4230" w:type="dxa"/>
                </w:tcPr>
                <w:p w:rsidR="00AC0D94" w:rsidRPr="00AC0D94" w:rsidRDefault="00AC0D94" w:rsidP="00AC0D94">
                  <w:pPr>
                    <w:tabs>
                      <w:tab w:val="left" w:pos="360"/>
                    </w:tabs>
                    <w:jc w:val="both"/>
                    <w:rPr>
                      <w:lang w:val="sr-Cyrl-CS"/>
                    </w:rPr>
                  </w:pPr>
                  <w:r w:rsidRPr="00AC0D94">
                    <w:t>Osnovi pedagogije</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395"/>
              </w:trPr>
              <w:tc>
                <w:tcPr>
                  <w:tcW w:w="4230" w:type="dxa"/>
                </w:tcPr>
                <w:p w:rsidR="00AC0D94" w:rsidRPr="00AC0D94" w:rsidRDefault="00AC0D94" w:rsidP="00AC0D94">
                  <w:pPr>
                    <w:tabs>
                      <w:tab w:val="left" w:pos="360"/>
                    </w:tabs>
                    <w:jc w:val="both"/>
                    <w:rPr>
                      <w:lang w:val="sr-Cyrl-CS"/>
                    </w:rPr>
                  </w:pPr>
                  <w:r w:rsidRPr="00AC0D94">
                    <w:rPr>
                      <w:lang w:val="it-IT"/>
                    </w:rPr>
                    <w:t xml:space="preserve">Interdisciplinarne osnove prirodnih nauka     </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Istorija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w:t>
                  </w:r>
                </w:p>
              </w:tc>
              <w:tc>
                <w:tcPr>
                  <w:tcW w:w="720" w:type="dxa"/>
                </w:tcPr>
                <w:p w:rsidR="00AC0D94" w:rsidRPr="00AC0D94" w:rsidRDefault="00AC0D94" w:rsidP="00AC0D94">
                  <w:pPr>
                    <w:tabs>
                      <w:tab w:val="left" w:pos="360"/>
                    </w:tabs>
                    <w:jc w:val="center"/>
                  </w:pPr>
                  <w:r w:rsidRPr="00AC0D94">
                    <w:t>3</w:t>
                  </w:r>
                </w:p>
              </w:tc>
              <w:tc>
                <w:tcPr>
                  <w:tcW w:w="1530" w:type="dxa"/>
                </w:tcPr>
                <w:p w:rsidR="00AC0D94" w:rsidRPr="00AC0D94" w:rsidRDefault="00AC0D94" w:rsidP="00AC0D94">
                  <w:pPr>
                    <w:tabs>
                      <w:tab w:val="left" w:pos="360"/>
                    </w:tabs>
                    <w:jc w:val="center"/>
                  </w:pPr>
                  <w:r w:rsidRPr="00AC0D94">
                    <w:t>2P</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sr-Latn-CS"/>
                    </w:rPr>
                    <w:t>Uvod u filozofiju</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w:t>
                  </w:r>
                </w:p>
              </w:tc>
              <w:tc>
                <w:tcPr>
                  <w:tcW w:w="720" w:type="dxa"/>
                </w:tcPr>
                <w:p w:rsidR="00AC0D94" w:rsidRPr="00AC0D94" w:rsidRDefault="00AC0D94" w:rsidP="00AC0D94">
                  <w:pPr>
                    <w:tabs>
                      <w:tab w:val="left" w:pos="360"/>
                    </w:tabs>
                    <w:jc w:val="center"/>
                  </w:pPr>
                  <w:r w:rsidRPr="00AC0D94">
                    <w:t>3</w:t>
                  </w:r>
                </w:p>
              </w:tc>
              <w:tc>
                <w:tcPr>
                  <w:tcW w:w="1530" w:type="dxa"/>
                </w:tcPr>
                <w:p w:rsidR="00AC0D94" w:rsidRPr="00AC0D94" w:rsidRDefault="00AC0D94" w:rsidP="00AC0D94">
                  <w:pPr>
                    <w:tabs>
                      <w:tab w:val="left" w:pos="360"/>
                    </w:tabs>
                    <w:jc w:val="center"/>
                  </w:pPr>
                  <w:r w:rsidRPr="00AC0D94">
                    <w:t>3P</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sr-Latn-CS"/>
                    </w:rPr>
                    <w:t>Engleski jezik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nb-NO"/>
                    </w:rPr>
                    <w:t>Crnogorski-srpski, bosanski, hrvatski jezik II (sintaksa)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4P+1V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Matematika 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3P+1V</w:t>
                  </w:r>
                </w:p>
              </w:tc>
            </w:tr>
            <w:tr w:rsidR="00AC0D94" w:rsidRPr="00AC0D94" w:rsidTr="00975689">
              <w:trPr>
                <w:trHeight w:val="467"/>
              </w:trPr>
              <w:tc>
                <w:tcPr>
                  <w:tcW w:w="4230" w:type="dxa"/>
                </w:tcPr>
                <w:p w:rsidR="00AC0D94" w:rsidRPr="00AC0D94" w:rsidRDefault="00AC0D94" w:rsidP="00AC0D94">
                  <w:pPr>
                    <w:tabs>
                      <w:tab w:val="left" w:pos="360"/>
                    </w:tabs>
                    <w:jc w:val="both"/>
                    <w:rPr>
                      <w:lang w:val="it-IT"/>
                    </w:rPr>
                  </w:pPr>
                  <w:r w:rsidRPr="00AC0D94">
                    <w:t>Izborni predmet 1</w:t>
                  </w:r>
                </w:p>
              </w:tc>
              <w:tc>
                <w:tcPr>
                  <w:tcW w:w="810" w:type="dxa"/>
                </w:tcPr>
                <w:p w:rsidR="00AC0D94" w:rsidRPr="00AC0D94" w:rsidRDefault="00AC0D94" w:rsidP="00AC0D94">
                  <w:pPr>
                    <w:tabs>
                      <w:tab w:val="left" w:pos="360"/>
                    </w:tabs>
                    <w:jc w:val="center"/>
                  </w:pPr>
                </w:p>
              </w:tc>
              <w:tc>
                <w:tcPr>
                  <w:tcW w:w="72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pPr>
                  <w:r w:rsidRPr="00AC0D94">
                    <w:t>II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nb-NO"/>
                    </w:rPr>
                    <w:lastRenderedPageBreak/>
                    <w:t>Opšta psihologija sa psihologijom ličnosti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Geografija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w:t>
                  </w:r>
                </w:p>
              </w:tc>
              <w:tc>
                <w:tcPr>
                  <w:tcW w:w="720" w:type="dxa"/>
                </w:tcPr>
                <w:p w:rsidR="00AC0D94" w:rsidRPr="00AC0D94" w:rsidRDefault="00AC0D94" w:rsidP="00AC0D94">
                  <w:pPr>
                    <w:tabs>
                      <w:tab w:val="left" w:pos="360"/>
                    </w:tabs>
                    <w:jc w:val="center"/>
                  </w:pPr>
                  <w:r w:rsidRPr="00AC0D94">
                    <w:t>3</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Uvod u logiku</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w:t>
                  </w:r>
                </w:p>
              </w:tc>
              <w:tc>
                <w:tcPr>
                  <w:tcW w:w="720" w:type="dxa"/>
                </w:tcPr>
                <w:p w:rsidR="00AC0D94" w:rsidRPr="00AC0D94" w:rsidRDefault="00AC0D94" w:rsidP="00AC0D94">
                  <w:pPr>
                    <w:tabs>
                      <w:tab w:val="left" w:pos="360"/>
                    </w:tabs>
                    <w:jc w:val="center"/>
                  </w:pPr>
                  <w:r w:rsidRPr="00AC0D94">
                    <w:t>3</w:t>
                  </w:r>
                </w:p>
              </w:tc>
              <w:tc>
                <w:tcPr>
                  <w:tcW w:w="1530" w:type="dxa"/>
                </w:tcPr>
                <w:p w:rsidR="00AC0D94" w:rsidRPr="00AC0D94" w:rsidRDefault="00AC0D94" w:rsidP="00AC0D94">
                  <w:pPr>
                    <w:tabs>
                      <w:tab w:val="left" w:pos="360"/>
                    </w:tabs>
                    <w:jc w:val="center"/>
                  </w:pPr>
                  <w:r w:rsidRPr="00AC0D94">
                    <w:t>2P</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Engleski jezik 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sv-SE"/>
                    </w:rPr>
                    <w:t>Matematika III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Uvod u teoriju književnosti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Didaktika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Razvojna psihologija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sr-Latn-CS"/>
                    </w:rPr>
                    <w:t>Osnovi informatike</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Engleski jezik III</w:t>
                  </w:r>
                </w:p>
              </w:tc>
              <w:tc>
                <w:tcPr>
                  <w:tcW w:w="810" w:type="dxa"/>
                </w:tcPr>
                <w:p w:rsidR="00AC0D94" w:rsidRPr="00AC0D94" w:rsidRDefault="00AC0D94" w:rsidP="00AC0D94">
                  <w:pPr>
                    <w:tabs>
                      <w:tab w:val="left" w:pos="360"/>
                    </w:tabs>
                  </w:pPr>
                  <w:r w:rsidRPr="00AC0D94">
                    <w:t xml:space="preserve">   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Školska praksa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III</w:t>
                  </w:r>
                </w:p>
              </w:tc>
              <w:tc>
                <w:tcPr>
                  <w:tcW w:w="720" w:type="dxa"/>
                </w:tcPr>
                <w:p w:rsidR="00AC0D94" w:rsidRPr="00AC0D94" w:rsidRDefault="00AC0D94" w:rsidP="00AC0D94">
                  <w:pPr>
                    <w:tabs>
                      <w:tab w:val="left" w:pos="360"/>
                    </w:tabs>
                    <w:jc w:val="center"/>
                  </w:pPr>
                  <w:r w:rsidRPr="00AC0D94">
                    <w:t>3</w:t>
                  </w:r>
                </w:p>
              </w:tc>
              <w:tc>
                <w:tcPr>
                  <w:tcW w:w="1530" w:type="dxa"/>
                </w:tcPr>
                <w:p w:rsidR="00AC0D94" w:rsidRPr="00AC0D94" w:rsidRDefault="00AC0D94" w:rsidP="00AC0D94">
                  <w:pPr>
                    <w:tabs>
                      <w:tab w:val="left" w:pos="360"/>
                    </w:tabs>
                    <w:jc w:val="center"/>
                  </w:pPr>
                  <w:r w:rsidRPr="00AC0D94">
                    <w:t>1P+1V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sr-Latn-CS"/>
                    </w:rPr>
                    <w:t>Osnove organizacije nastave</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IV</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Književnost za djecu</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IV</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Likovna forma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IV</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Pedagoška psihologija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IV</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Izborni predmet II</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pPr>
                  <w:r w:rsidRPr="00AC0D94">
                    <w:t>IV</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Osnovi tehnike</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IV</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Školska praksa 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IV</w:t>
                  </w:r>
                </w:p>
              </w:tc>
              <w:tc>
                <w:tcPr>
                  <w:tcW w:w="720" w:type="dxa"/>
                </w:tcPr>
                <w:p w:rsidR="00AC0D94" w:rsidRPr="00AC0D94" w:rsidRDefault="00AC0D94" w:rsidP="00AC0D94">
                  <w:pPr>
                    <w:tabs>
                      <w:tab w:val="left" w:pos="360"/>
                    </w:tabs>
                    <w:jc w:val="center"/>
                  </w:pPr>
                  <w:r w:rsidRPr="00AC0D94">
                    <w:t>2</w:t>
                  </w:r>
                </w:p>
              </w:tc>
              <w:tc>
                <w:tcPr>
                  <w:tcW w:w="1530" w:type="dxa"/>
                </w:tcPr>
                <w:p w:rsidR="00AC0D94" w:rsidRPr="00AC0D94" w:rsidRDefault="00AC0D94" w:rsidP="00AC0D94">
                  <w:pPr>
                    <w:tabs>
                      <w:tab w:val="left" w:pos="360"/>
                    </w:tabs>
                    <w:jc w:val="center"/>
                  </w:pPr>
                  <w:r w:rsidRPr="00AC0D94">
                    <w:t>1P+1V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Savremeni školski sistemi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nb-NO"/>
                    </w:rPr>
                    <w:t>Metodika nastave crnogorskog-srpskog, bosanskog, hrvatskog jezika i književnosti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matematike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Osnovi muzičke teorije i kulture</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Teorijske osnove fizičke culture</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Porodična i školska pedagogija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Školska praksa III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w:t>
                  </w:r>
                </w:p>
              </w:tc>
              <w:tc>
                <w:tcPr>
                  <w:tcW w:w="720" w:type="dxa"/>
                </w:tcPr>
                <w:p w:rsidR="00AC0D94" w:rsidRPr="00AC0D94" w:rsidRDefault="00AC0D94" w:rsidP="00AC0D94">
                  <w:pPr>
                    <w:tabs>
                      <w:tab w:val="left" w:pos="360"/>
                    </w:tabs>
                    <w:jc w:val="center"/>
                  </w:pPr>
                  <w:r w:rsidRPr="00AC0D94">
                    <w:t>2</w:t>
                  </w:r>
                </w:p>
              </w:tc>
              <w:tc>
                <w:tcPr>
                  <w:tcW w:w="1530" w:type="dxa"/>
                </w:tcPr>
                <w:p w:rsidR="00AC0D94" w:rsidRPr="00AC0D94" w:rsidRDefault="00AC0D94" w:rsidP="00AC0D94">
                  <w:pPr>
                    <w:tabs>
                      <w:tab w:val="left" w:pos="360"/>
                    </w:tabs>
                    <w:jc w:val="center"/>
                  </w:pPr>
                  <w:r w:rsidRPr="00AC0D94">
                    <w:t>1P+1V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nb-NO"/>
                    </w:rPr>
                    <w:t xml:space="preserve">Metodika nastave crnogorskog-srpskog, </w:t>
                  </w:r>
                  <w:r w:rsidRPr="00AC0D94">
                    <w:rPr>
                      <w:lang w:val="nb-NO"/>
                    </w:rPr>
                    <w:lastRenderedPageBreak/>
                    <w:t>bosanskog, hrvatskog jezika i književnosti II</w:t>
                  </w:r>
                </w:p>
              </w:tc>
              <w:tc>
                <w:tcPr>
                  <w:tcW w:w="810" w:type="dxa"/>
                </w:tcPr>
                <w:p w:rsidR="00AC0D94" w:rsidRPr="00AC0D94" w:rsidRDefault="00AC0D94" w:rsidP="00AC0D94">
                  <w:pPr>
                    <w:tabs>
                      <w:tab w:val="left" w:pos="360"/>
                    </w:tabs>
                    <w:jc w:val="center"/>
                  </w:pPr>
                  <w:r w:rsidRPr="00AC0D94">
                    <w:lastRenderedPageBreak/>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lastRenderedPageBreak/>
                    <w:t>Metodika nastave matematike 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3P+2V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sr-Latn-CS"/>
                    </w:rPr>
                    <w:t>Metodika nastave PP i PD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Vokalno-instrumentalna nastava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w:t>
                  </w:r>
                </w:p>
              </w:tc>
              <w:tc>
                <w:tcPr>
                  <w:tcW w:w="720" w:type="dxa"/>
                </w:tcPr>
                <w:p w:rsidR="00AC0D94" w:rsidRPr="00AC0D94" w:rsidRDefault="00AC0D94" w:rsidP="00AC0D94">
                  <w:pPr>
                    <w:tabs>
                      <w:tab w:val="left" w:pos="360"/>
                    </w:tabs>
                  </w:pPr>
                  <w:r w:rsidRPr="00AC0D94">
                    <w:t xml:space="preserve">   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Likovne tehnike</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pPr>
                  <w:r w:rsidRPr="00AC0D94">
                    <w:t xml:space="preserve">     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Fizičko vaspitanje sa vježbama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Izborni predmet III</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pPr>
                  <w:r w:rsidRPr="00AC0D94">
                    <w:t>VI</w:t>
                  </w:r>
                </w:p>
              </w:tc>
              <w:tc>
                <w:tcPr>
                  <w:tcW w:w="720" w:type="dxa"/>
                </w:tcPr>
                <w:p w:rsidR="00AC0D94" w:rsidRPr="00AC0D94" w:rsidRDefault="00AC0D94" w:rsidP="00AC0D94">
                  <w:pPr>
                    <w:tabs>
                      <w:tab w:val="left" w:pos="360"/>
                    </w:tabs>
                    <w:jc w:val="center"/>
                  </w:pPr>
                  <w:r w:rsidRPr="00AC0D94">
                    <w:t>3</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nb-NO"/>
                    </w:rPr>
                    <w:t>Metodika nastave crnogorskog-srpskog, bosanskog, hrvatskog jezika i književnosti III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w:t>
                  </w:r>
                </w:p>
              </w:tc>
              <w:tc>
                <w:tcPr>
                  <w:tcW w:w="720" w:type="dxa"/>
                </w:tcPr>
                <w:p w:rsidR="00AC0D94" w:rsidRPr="00AC0D94" w:rsidRDefault="00AC0D94" w:rsidP="00AC0D94">
                  <w:pPr>
                    <w:tabs>
                      <w:tab w:val="left" w:pos="360"/>
                    </w:tabs>
                    <w:jc w:val="center"/>
                  </w:pPr>
                  <w:r w:rsidRPr="00AC0D94">
                    <w:t>6</w:t>
                  </w:r>
                </w:p>
              </w:tc>
              <w:tc>
                <w:tcPr>
                  <w:tcW w:w="1530" w:type="dxa"/>
                </w:tcPr>
                <w:p w:rsidR="00AC0D94" w:rsidRPr="00AC0D94" w:rsidRDefault="00AC0D94" w:rsidP="00AC0D94">
                  <w:pPr>
                    <w:tabs>
                      <w:tab w:val="left" w:pos="360"/>
                    </w:tabs>
                    <w:jc w:val="center"/>
                  </w:pPr>
                  <w:r w:rsidRPr="00AC0D94">
                    <w:t>4P+2V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nb-NO"/>
                    </w:rPr>
                    <w:t>Metodika nastave matematike III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w:t>
                  </w:r>
                </w:p>
              </w:tc>
              <w:tc>
                <w:tcPr>
                  <w:tcW w:w="720" w:type="dxa"/>
                </w:tcPr>
                <w:p w:rsidR="00AC0D94" w:rsidRPr="00AC0D94" w:rsidRDefault="00AC0D94" w:rsidP="00AC0D94">
                  <w:pPr>
                    <w:tabs>
                      <w:tab w:val="left" w:pos="360"/>
                    </w:tabs>
                    <w:jc w:val="center"/>
                  </w:pPr>
                  <w:r w:rsidRPr="00AC0D94">
                    <w:t>6</w:t>
                  </w:r>
                </w:p>
              </w:tc>
              <w:tc>
                <w:tcPr>
                  <w:tcW w:w="1530" w:type="dxa"/>
                </w:tcPr>
                <w:p w:rsidR="00AC0D94" w:rsidRPr="00AC0D94" w:rsidRDefault="00AC0D94" w:rsidP="00AC0D94">
                  <w:pPr>
                    <w:tabs>
                      <w:tab w:val="left" w:pos="360"/>
                    </w:tabs>
                    <w:jc w:val="center"/>
                  </w:pPr>
                  <w:r w:rsidRPr="00AC0D94">
                    <w:t>4P+2V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PP I PD 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w:t>
                  </w:r>
                </w:p>
              </w:tc>
              <w:tc>
                <w:tcPr>
                  <w:tcW w:w="720" w:type="dxa"/>
                </w:tcPr>
                <w:p w:rsidR="00AC0D94" w:rsidRPr="00AC0D94" w:rsidRDefault="00AC0D94" w:rsidP="00AC0D94">
                  <w:pPr>
                    <w:tabs>
                      <w:tab w:val="left" w:pos="360"/>
                    </w:tabs>
                    <w:jc w:val="center"/>
                  </w:pPr>
                  <w:r w:rsidRPr="00AC0D94">
                    <w:t>3</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muzičke kulture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likovne kulture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fizičkog vaspitanja 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w:t>
                  </w:r>
                </w:p>
              </w:tc>
              <w:tc>
                <w:tcPr>
                  <w:tcW w:w="720" w:type="dxa"/>
                </w:tcPr>
                <w:p w:rsidR="00AC0D94" w:rsidRPr="00AC0D94" w:rsidRDefault="00AC0D94" w:rsidP="00AC0D94">
                  <w:pPr>
                    <w:tabs>
                      <w:tab w:val="left" w:pos="360"/>
                    </w:tabs>
                  </w:pPr>
                  <w:r w:rsidRPr="00AC0D94">
                    <w:t xml:space="preserve">   4</w:t>
                  </w:r>
                </w:p>
              </w:tc>
              <w:tc>
                <w:tcPr>
                  <w:tcW w:w="1530" w:type="dxa"/>
                </w:tcPr>
                <w:p w:rsidR="00AC0D94" w:rsidRPr="00AC0D94" w:rsidRDefault="00AC0D94" w:rsidP="00AC0D94">
                  <w:pPr>
                    <w:tabs>
                      <w:tab w:val="left" w:pos="360"/>
                    </w:tabs>
                    <w:jc w:val="center"/>
                  </w:pPr>
                  <w:r w:rsidRPr="00AC0D94">
                    <w:t>1P+2V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Interkulturalna pedagogija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w:t>
                  </w:r>
                </w:p>
              </w:tc>
              <w:tc>
                <w:tcPr>
                  <w:tcW w:w="720" w:type="dxa"/>
                </w:tcPr>
                <w:p w:rsidR="00AC0D94" w:rsidRPr="00AC0D94" w:rsidRDefault="00AC0D94" w:rsidP="00AC0D94">
                  <w:pPr>
                    <w:tabs>
                      <w:tab w:val="left" w:pos="360"/>
                    </w:tabs>
                    <w:jc w:val="center"/>
                  </w:pPr>
                  <w:r w:rsidRPr="00AC0D94">
                    <w:t>3</w:t>
                  </w:r>
                </w:p>
              </w:tc>
              <w:tc>
                <w:tcPr>
                  <w:tcW w:w="1530" w:type="dxa"/>
                </w:tcPr>
                <w:p w:rsidR="00AC0D94" w:rsidRPr="00AC0D94" w:rsidRDefault="00AC0D94" w:rsidP="00AC0D94">
                  <w:pPr>
                    <w:tabs>
                      <w:tab w:val="left" w:pos="360"/>
                    </w:tabs>
                    <w:jc w:val="center"/>
                  </w:pPr>
                  <w:r w:rsidRPr="00AC0D94">
                    <w:t>2P</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Pedagogija rada sa djecom sa smetnjama i teškoćama u razvoju</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Savremena obrazovna tehnologija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PP I PD III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muzičke kulture 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jc w:val="center"/>
                  </w:pPr>
                  <w:r w:rsidRPr="00AC0D94">
                    <w:t>1P+1V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likovne kulture 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pPr>
                  <w:r w:rsidRPr="00AC0D94">
                    <w:t xml:space="preserve">     1P+1V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nastave fizičkog vaspitanja II</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VIII</w:t>
                  </w:r>
                </w:p>
              </w:tc>
              <w:tc>
                <w:tcPr>
                  <w:tcW w:w="720" w:type="dxa"/>
                </w:tcPr>
                <w:p w:rsidR="00AC0D94" w:rsidRPr="00AC0D94" w:rsidRDefault="00AC0D94" w:rsidP="00AC0D94">
                  <w:pPr>
                    <w:tabs>
                      <w:tab w:val="left" w:pos="360"/>
                    </w:tabs>
                    <w:jc w:val="center"/>
                  </w:pPr>
                  <w:r w:rsidRPr="00AC0D94">
                    <w:t>4</w:t>
                  </w:r>
                </w:p>
              </w:tc>
              <w:tc>
                <w:tcPr>
                  <w:tcW w:w="1530" w:type="dxa"/>
                </w:tcPr>
                <w:p w:rsidR="00AC0D94" w:rsidRPr="00AC0D94" w:rsidRDefault="00AC0D94" w:rsidP="00AC0D94">
                  <w:pPr>
                    <w:tabs>
                      <w:tab w:val="left" w:pos="360"/>
                    </w:tabs>
                  </w:pPr>
                  <w:r w:rsidRPr="00AC0D94">
                    <w:t xml:space="preserve">     1P+1V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Teorijske osnove metodologije pedagoških istraživanja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VIII</w:t>
                  </w:r>
                </w:p>
              </w:tc>
              <w:tc>
                <w:tcPr>
                  <w:tcW w:w="720" w:type="dxa"/>
                </w:tcPr>
                <w:p w:rsidR="00AC0D94" w:rsidRPr="00AC0D94" w:rsidRDefault="00AC0D94" w:rsidP="00AC0D94">
                  <w:pPr>
                    <w:tabs>
                      <w:tab w:val="left" w:pos="360"/>
                    </w:tabs>
                  </w:pPr>
                  <w:r w:rsidRPr="00AC0D94">
                    <w:t xml:space="preserve">   6</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Operativna naučno-pedagoška proučavanja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IX</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t>Statistika</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pPr>
                  <w:r w:rsidRPr="00AC0D94">
                    <w:t xml:space="preserve">  IX</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pPr>
                  <w:r w:rsidRPr="00AC0D94">
                    <w:t xml:space="preserve">   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Metodika rada sa djecom sa smetnjama i teškoćama u razvoju</w:t>
                  </w:r>
                </w:p>
              </w:tc>
              <w:tc>
                <w:tcPr>
                  <w:tcW w:w="81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IX</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Izborni predmet 4</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pPr>
                  <w:r w:rsidRPr="00AC0D94">
                    <w:t>IX</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lastRenderedPageBreak/>
                    <w:t>Izborni predmet 5</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pPr>
                  <w:r w:rsidRPr="00AC0D94">
                    <w:t>IX</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Modul 1 ili Modul 2</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pPr>
                  <w:r w:rsidRPr="00AC0D94">
                    <w:t>IX</w:t>
                  </w:r>
                </w:p>
              </w:tc>
              <w:tc>
                <w:tcPr>
                  <w:tcW w:w="720" w:type="dxa"/>
                </w:tcPr>
                <w:p w:rsidR="00AC0D94" w:rsidRPr="00AC0D94" w:rsidRDefault="00AC0D94" w:rsidP="00AC0D94">
                  <w:pPr>
                    <w:tabs>
                      <w:tab w:val="left" w:pos="360"/>
                    </w:tabs>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pPr>
                    <w:tabs>
                      <w:tab w:val="left" w:pos="360"/>
                    </w:tabs>
                    <w:jc w:val="both"/>
                    <w:rPr>
                      <w:lang w:val="sr-Cyrl-CS"/>
                    </w:rPr>
                  </w:pPr>
                  <w:r w:rsidRPr="00AC0D94">
                    <w:rPr>
                      <w:lang w:val="it-IT"/>
                    </w:rPr>
                    <w:t>Master rad</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pPr>
                  <w:r w:rsidRPr="00AC0D94">
                    <w:t>X</w:t>
                  </w:r>
                </w:p>
              </w:tc>
              <w:tc>
                <w:tcPr>
                  <w:tcW w:w="720" w:type="dxa"/>
                </w:tcPr>
                <w:p w:rsidR="00AC0D94" w:rsidRPr="00AC0D94" w:rsidRDefault="00AC0D94" w:rsidP="00AC0D94">
                  <w:pPr>
                    <w:tabs>
                      <w:tab w:val="left" w:pos="360"/>
                    </w:tabs>
                    <w:jc w:val="center"/>
                  </w:pPr>
                  <w:r w:rsidRPr="00AC0D94">
                    <w:t>30</w:t>
                  </w:r>
                </w:p>
              </w:tc>
              <w:tc>
                <w:tcPr>
                  <w:tcW w:w="1530" w:type="dxa"/>
                </w:tcPr>
                <w:p w:rsidR="00AC0D94" w:rsidRPr="00AC0D94" w:rsidRDefault="00AC0D94" w:rsidP="00AC0D94">
                  <w:pPr>
                    <w:tabs>
                      <w:tab w:val="left" w:pos="360"/>
                    </w:tabs>
                    <w:jc w:val="center"/>
                    <w:rPr>
                      <w:lang w:val="sr-Cyrl-CS"/>
                    </w:rPr>
                  </w:pPr>
                </w:p>
              </w:tc>
            </w:tr>
          </w:tbl>
          <w:p w:rsidR="00AC0D94" w:rsidRPr="00AC0D94" w:rsidRDefault="00AC0D94" w:rsidP="00AC0D94">
            <w:pPr>
              <w:tabs>
                <w:tab w:val="left" w:pos="360"/>
              </w:tabs>
              <w:jc w:val="both"/>
              <w:rPr>
                <w:lang w:val="sr-Latn-CS"/>
              </w:rPr>
            </w:pPr>
          </w:p>
          <w:p w:rsidR="00AC0D94" w:rsidRPr="00AC0D94" w:rsidRDefault="00AC0D94" w:rsidP="00AC0D94">
            <w:pPr>
              <w:tabs>
                <w:tab w:val="left" w:pos="360"/>
              </w:tabs>
              <w:rPr>
                <w:lang w:val="sr-Latn-CS"/>
              </w:rPr>
            </w:pPr>
          </w:p>
          <w:p w:rsidR="00AC0D94" w:rsidRPr="00AC0D94" w:rsidRDefault="00AC0D94" w:rsidP="00AC0D94">
            <w:pPr>
              <w:tabs>
                <w:tab w:val="left" w:pos="360"/>
              </w:tabs>
              <w:jc w:val="both"/>
              <w:rPr>
                <w:lang w:val="sr-Latn-CS"/>
              </w:rPr>
            </w:pPr>
          </w:p>
        </w:tc>
      </w:tr>
      <w:tr w:rsidR="00AC0D94" w:rsidRPr="00AC0D94" w:rsidTr="0078339B">
        <w:tc>
          <w:tcPr>
            <w:tcW w:w="959" w:type="dxa"/>
            <w:shd w:val="clear" w:color="auto" w:fill="auto"/>
          </w:tcPr>
          <w:p w:rsidR="00AC0D94" w:rsidRPr="00AC0D94" w:rsidRDefault="00AC0D94" w:rsidP="00776246">
            <w:pPr>
              <w:numPr>
                <w:ilvl w:val="2"/>
                <w:numId w:val="21"/>
              </w:numPr>
              <w:tabs>
                <w:tab w:val="left" w:pos="360"/>
              </w:tabs>
              <w:jc w:val="both"/>
              <w:rPr>
                <w:lang w:val="sl-SI"/>
              </w:rPr>
            </w:pPr>
          </w:p>
        </w:tc>
        <w:tc>
          <w:tcPr>
            <w:tcW w:w="8158" w:type="dxa"/>
            <w:shd w:val="clear" w:color="auto" w:fill="auto"/>
          </w:tcPr>
          <w:p w:rsidR="00AC0D94" w:rsidRPr="00AC0D94" w:rsidRDefault="00AC0D94" w:rsidP="00AC0D94">
            <w:pPr>
              <w:tabs>
                <w:tab w:val="left" w:pos="360"/>
              </w:tabs>
              <w:jc w:val="both"/>
              <w:rPr>
                <w:lang w:val="sl-SI"/>
              </w:rPr>
            </w:pPr>
            <w:r w:rsidRPr="00AC0D94">
              <w:rPr>
                <w:lang w:val="sl-SI"/>
              </w:rPr>
              <w:t>Kako nastavni plan omogućava dostizanje postavljenih ciljeva;</w:t>
            </w:r>
          </w:p>
          <w:p w:rsidR="00AC0D94" w:rsidRPr="00AC0D94" w:rsidRDefault="00AC0D94" w:rsidP="00AC0D94">
            <w:pPr>
              <w:tabs>
                <w:tab w:val="left" w:pos="360"/>
              </w:tabs>
              <w:jc w:val="both"/>
              <w:rPr>
                <w:lang w:val="sl-SI"/>
              </w:rPr>
            </w:pPr>
          </w:p>
          <w:p w:rsidR="00AC0D94" w:rsidRPr="00AC0D94" w:rsidRDefault="00AC0D94" w:rsidP="00AC0D94">
            <w:pPr>
              <w:tabs>
                <w:tab w:val="left" w:pos="360"/>
              </w:tabs>
              <w:jc w:val="both"/>
              <w:rPr>
                <w:lang w:val="sl-SI"/>
              </w:rPr>
            </w:pPr>
            <w:r w:rsidRPr="00AC0D94">
              <w:rPr>
                <w:lang w:val="sl-SI"/>
              </w:rPr>
              <w:t>C1: Pedagoške i psihološke discipline u čiji predmet proučavanja spada osnovnoškolska nastava: Osnovi pedagogije,  Opšta psihologija sa psihologijom ličnosti, Razvojna psihologija, Pedagoška psihilogija, Savremeni školski sistemi, Porodična i školska pedagogija, Pedagogija rada sa djecom sa smetnjama i teškoćama u razvoju.</w:t>
            </w:r>
          </w:p>
          <w:p w:rsidR="00AC0D94" w:rsidRPr="00AC0D94" w:rsidRDefault="00AC0D94" w:rsidP="00AC0D94">
            <w:pPr>
              <w:tabs>
                <w:tab w:val="left" w:pos="360"/>
              </w:tabs>
              <w:jc w:val="both"/>
              <w:rPr>
                <w:lang w:val="sl-SI"/>
              </w:rPr>
            </w:pPr>
            <w:r w:rsidRPr="00AC0D94">
              <w:rPr>
                <w:lang w:val="sl-SI"/>
              </w:rPr>
              <w:t>C2: Sistematizacija prethodnih i sticanje novih znanja iz prirodnih i društvenih nauka, matematike, tehnike, umjetnosti i fizičke kulture, što čini osnovu iz koje se izvode osnovnoškolski predmeti: Matematika I, II, III, Interdisciplinarne osnove prirodnih nauka, Crnogorski-srpski, bosanski, hrvatski jezik I II, Istorija, Geografija, Uvod u teoriju književnosti, književnost za djecu, Likovna forma, Osnovi tehnike, Osnovi muzičke teorije i kulture, Teorijske osnove fizičke kulture, Vokalno-instrumentalna nastava, Likovne tehnike, Fizičko vaspitanje sa vježbama.</w:t>
            </w:r>
          </w:p>
          <w:p w:rsidR="00AC0D94" w:rsidRPr="00AC0D94" w:rsidRDefault="00AC0D94" w:rsidP="00AC0D94">
            <w:pPr>
              <w:tabs>
                <w:tab w:val="left" w:pos="360"/>
              </w:tabs>
              <w:jc w:val="both"/>
              <w:rPr>
                <w:lang w:val="sl-SI"/>
              </w:rPr>
            </w:pPr>
            <w:r w:rsidRPr="00AC0D94">
              <w:rPr>
                <w:lang w:val="sl-SI"/>
              </w:rPr>
              <w:t>C3:  Razvoj opštih kompetencija, komunikacijskih, ICT i prezentacijskih vještina, te vještina učenja. Ovladavanje jezičkim kompetencijama i engleskom jeziku: Engleski jezik I, II, III, Osnovi informatike, Savremena obrazovna tehnologija. Prezentacijske i vještine učenja prepoznate su i u okviru drugih predmeta.</w:t>
            </w:r>
          </w:p>
          <w:p w:rsidR="00AC0D94" w:rsidRPr="00AC0D94" w:rsidRDefault="00AC0D94" w:rsidP="00AC0D94">
            <w:pPr>
              <w:tabs>
                <w:tab w:val="left" w:pos="360"/>
              </w:tabs>
              <w:jc w:val="both"/>
              <w:rPr>
                <w:lang w:val="sl-SI"/>
              </w:rPr>
            </w:pPr>
            <w:r w:rsidRPr="00AC0D94">
              <w:rPr>
                <w:lang w:val="sl-SI"/>
              </w:rPr>
              <w:t>C4: Sticanje funkcionalnih didaktičko-metodičkih vještina i kompetencija za planiranje, pripremanje, realizaciju, vrednovanje osnovnoškolske nastave: Didaktika, Osnove organizacije nastave, Školska praksa I, II, III, Metodika nastave nastave crnogorski-srpski, bosanski, hrvatski jezik I, II, III, Metodika nastave Matematike I, II, III, Metodika nastave PP i PD I, II, III, Metodika nastave muzičke kulture I, II, Metodika nastave likovne kulture I, II, Metodika nastave fizičkog vaspitanja I, II, Metodika rada sa djecom sa smetnjama i teškoćama u razvoju.</w:t>
            </w:r>
          </w:p>
          <w:p w:rsidR="00AC0D94" w:rsidRPr="00AC0D94" w:rsidRDefault="00AC0D94" w:rsidP="00AC0D94">
            <w:pPr>
              <w:tabs>
                <w:tab w:val="left" w:pos="360"/>
              </w:tabs>
              <w:jc w:val="both"/>
              <w:rPr>
                <w:lang w:val="sl-SI"/>
              </w:rPr>
            </w:pPr>
            <w:r w:rsidRPr="00AC0D94">
              <w:rPr>
                <w:lang w:val="sl-SI"/>
              </w:rPr>
              <w:t>C5: Sticanje bazičnih znanja iz metodologije naučno-istraživačkog rada u didaktičko-metodičkim naukama i razvoj vještina i kompetencija realizacije istraživanja manjeg obima u obrazovanju: Teorijske osnove metodologije pedagoških istraživanja, Operativna naučno-pedagoška proučavanja, Statistika.</w:t>
            </w:r>
          </w:p>
          <w:p w:rsidR="00AC0D94" w:rsidRPr="00AC0D94" w:rsidRDefault="00AC0D94" w:rsidP="00AC0D94">
            <w:pPr>
              <w:tabs>
                <w:tab w:val="left" w:pos="360"/>
              </w:tabs>
              <w:jc w:val="both"/>
              <w:rPr>
                <w:lang w:val="sl-SI"/>
              </w:rPr>
            </w:pPr>
            <w:r w:rsidRPr="00AC0D94">
              <w:rPr>
                <w:lang w:val="sl-SI"/>
              </w:rPr>
              <w:t>C6: Razvoj autonomije i sposobnosti vrednovanja i samovrednovanja studenata kroz samostalno kreiranje izbornog dijela kurikuluma: Izborni predmet I, II, III, IV, V, modul I, II i master rad.</w:t>
            </w:r>
          </w:p>
          <w:p w:rsidR="00AC0D94" w:rsidRPr="00AC0D94" w:rsidRDefault="00AC0D94" w:rsidP="00AC0D94">
            <w:pPr>
              <w:tabs>
                <w:tab w:val="left" w:pos="360"/>
              </w:tabs>
              <w:jc w:val="both"/>
              <w:rPr>
                <w:lang w:val="sl-SI"/>
              </w:rPr>
            </w:pPr>
            <w:r w:rsidRPr="00AC0D94">
              <w:rPr>
                <w:lang w:val="sl-SI"/>
              </w:rPr>
              <w:t xml:space="preserve">C7: Osposobljavanje studenata za razvoj, njegovanje i profesionalno učešće u procesima demokratizacije crnogorskog društva, razvijanje građanske i ekološke svijesti, kulture dijaloga,  interkulturalnosti, i ostalih pozitivnih tendencija savremenog društva: Interkuturalna pedagogija, Uvod u filozofiju, Uvod u logiku. </w:t>
            </w:r>
            <w:r w:rsidRPr="00AC0D94">
              <w:rPr>
                <w:lang w:val="sl-SI"/>
              </w:rPr>
              <w:lastRenderedPageBreak/>
              <w:t>Ovaj cilj ostvaruje se kroz sve predmete u nastavnom planu.</w:t>
            </w:r>
          </w:p>
        </w:tc>
      </w:tr>
      <w:tr w:rsidR="00AC0D94" w:rsidRPr="00AC0D94" w:rsidTr="0078339B">
        <w:tc>
          <w:tcPr>
            <w:tcW w:w="959" w:type="dxa"/>
            <w:shd w:val="clear" w:color="auto" w:fill="auto"/>
          </w:tcPr>
          <w:p w:rsidR="00AC0D94" w:rsidRPr="00AC0D94" w:rsidRDefault="00AC0D94" w:rsidP="00776246">
            <w:pPr>
              <w:numPr>
                <w:ilvl w:val="2"/>
                <w:numId w:val="21"/>
              </w:numPr>
              <w:tabs>
                <w:tab w:val="left" w:pos="360"/>
              </w:tabs>
              <w:jc w:val="both"/>
              <w:rPr>
                <w:lang w:val="sl-SI"/>
              </w:rPr>
            </w:pPr>
          </w:p>
        </w:tc>
        <w:tc>
          <w:tcPr>
            <w:tcW w:w="8158" w:type="dxa"/>
            <w:shd w:val="clear" w:color="auto" w:fill="auto"/>
          </w:tcPr>
          <w:p w:rsidR="00AC0D94" w:rsidRPr="00AC0D94" w:rsidRDefault="00AC0D94" w:rsidP="00AC0D94">
            <w:pPr>
              <w:tabs>
                <w:tab w:val="left" w:pos="360"/>
              </w:tabs>
              <w:jc w:val="both"/>
              <w:rPr>
                <w:lang w:val="sl-SI"/>
              </w:rPr>
            </w:pPr>
            <w:r w:rsidRPr="00AC0D94">
              <w:rPr>
                <w:lang w:val="sl-SI"/>
              </w:rPr>
              <w:t>Da li, i u kojem obimu, se nastava na studijskom programu izvodi na stranom jeziku.</w:t>
            </w:r>
          </w:p>
          <w:p w:rsidR="00AC0D94" w:rsidRPr="00AC0D94" w:rsidRDefault="00AC0D94" w:rsidP="00AC0D94">
            <w:pPr>
              <w:tabs>
                <w:tab w:val="left" w:pos="360"/>
              </w:tabs>
              <w:jc w:val="both"/>
              <w:rPr>
                <w:lang w:val="sl-SI"/>
              </w:rPr>
            </w:pPr>
            <w:r w:rsidRPr="00AC0D94">
              <w:rPr>
                <w:lang w:val="sl-SI"/>
              </w:rPr>
              <w:t xml:space="preserve">Na engleskom jeziku moguće je realizovati nastavu iz sljedećih predmeta: </w:t>
            </w:r>
          </w:p>
          <w:p w:rsidR="00AC0D94" w:rsidRPr="00AC0D94" w:rsidRDefault="00AC0D94" w:rsidP="00AC0D94">
            <w:pPr>
              <w:tabs>
                <w:tab w:val="left" w:pos="360"/>
              </w:tabs>
              <w:jc w:val="both"/>
              <w:rPr>
                <w:lang w:val="sl-SI"/>
              </w:rPr>
            </w:pPr>
            <w:r w:rsidRPr="00AC0D94">
              <w:rPr>
                <w:lang w:val="sl-SI"/>
              </w:rPr>
              <w:t>Osnovi pedagogije, Uvod u filozofiju, Engleski jezik I, II, III, Uvod u logiku, Razvojna psihologija, Pedagoška psihologija, Osnovi informatike, Književnost za djecu, Savremeni školski sistemi, Metodika nastave crnogorskog-srpskog, bosanskog, hrvatskog jezika  i književnosti I, II, III, Interkulturalna pedagogija i Statistika.</w:t>
            </w:r>
          </w:p>
          <w:p w:rsidR="00AC0D94" w:rsidRPr="00AC0D94" w:rsidRDefault="00AC0D94" w:rsidP="00AC0D94">
            <w:pPr>
              <w:tabs>
                <w:tab w:val="left" w:pos="360"/>
              </w:tabs>
              <w:jc w:val="both"/>
              <w:rPr>
                <w:lang w:val="sl-SI"/>
              </w:rPr>
            </w:pPr>
          </w:p>
        </w:tc>
      </w:tr>
      <w:tr w:rsidR="00AC0D94" w:rsidRPr="00AC0D94" w:rsidTr="0078339B">
        <w:tc>
          <w:tcPr>
            <w:tcW w:w="959" w:type="dxa"/>
            <w:shd w:val="clear" w:color="auto" w:fill="auto"/>
          </w:tcPr>
          <w:p w:rsidR="00AC0D94" w:rsidRPr="00AC0D94" w:rsidRDefault="00AC0D94" w:rsidP="00776246">
            <w:pPr>
              <w:numPr>
                <w:ilvl w:val="1"/>
                <w:numId w:val="21"/>
              </w:numPr>
              <w:tabs>
                <w:tab w:val="left" w:pos="360"/>
              </w:tabs>
              <w:jc w:val="both"/>
              <w:rPr>
                <w:b/>
                <w:bCs/>
                <w:lang w:val="sl-SI"/>
              </w:rPr>
            </w:pPr>
          </w:p>
        </w:tc>
        <w:tc>
          <w:tcPr>
            <w:tcW w:w="8158" w:type="dxa"/>
            <w:shd w:val="clear" w:color="auto" w:fill="auto"/>
          </w:tcPr>
          <w:p w:rsidR="00AC0D94" w:rsidRPr="00AC0D94" w:rsidRDefault="00AC0D94" w:rsidP="00AC0D94">
            <w:pPr>
              <w:tabs>
                <w:tab w:val="left" w:pos="360"/>
              </w:tabs>
              <w:jc w:val="both"/>
              <w:rPr>
                <w:b/>
                <w:bCs/>
                <w:lang w:val="sl-SI"/>
              </w:rPr>
            </w:pPr>
            <w:r w:rsidRPr="00AC0D94">
              <w:rPr>
                <w:b/>
                <w:bCs/>
                <w:lang w:val="sl-SI"/>
              </w:rPr>
              <w:t>Udžbenici, skripte, naučna i stručna literatura potrebna za realizaciju studijskog programa:</w:t>
            </w:r>
          </w:p>
          <w:p w:rsidR="00AC0D94" w:rsidRPr="00AC0D94" w:rsidRDefault="00AC0D94" w:rsidP="00AC0D94">
            <w:pPr>
              <w:tabs>
                <w:tab w:val="left" w:pos="360"/>
              </w:tabs>
              <w:jc w:val="both"/>
              <w:rPr>
                <w:b/>
                <w:bCs/>
                <w:lang w:val="sl-SI"/>
              </w:rPr>
            </w:pPr>
          </w:p>
        </w:tc>
      </w:tr>
      <w:tr w:rsidR="00AC0D94" w:rsidRPr="00AC0D94" w:rsidTr="0078339B">
        <w:tc>
          <w:tcPr>
            <w:tcW w:w="959" w:type="dxa"/>
            <w:tcBorders>
              <w:bottom w:val="single" w:sz="4" w:space="0" w:color="auto"/>
            </w:tcBorders>
            <w:shd w:val="clear" w:color="auto" w:fill="auto"/>
          </w:tcPr>
          <w:p w:rsidR="00AC0D94" w:rsidRPr="00AC0D94" w:rsidRDefault="00AC0D94" w:rsidP="00776246">
            <w:pPr>
              <w:numPr>
                <w:ilvl w:val="2"/>
                <w:numId w:val="21"/>
              </w:numPr>
              <w:tabs>
                <w:tab w:val="left" w:pos="360"/>
                <w:tab w:val="left" w:pos="720"/>
              </w:tabs>
              <w:jc w:val="both"/>
              <w:rPr>
                <w:lang w:val="sl-SI"/>
              </w:rPr>
            </w:pPr>
          </w:p>
        </w:tc>
        <w:tc>
          <w:tcPr>
            <w:tcW w:w="8158" w:type="dxa"/>
            <w:tcBorders>
              <w:bottom w:val="single" w:sz="4" w:space="0" w:color="auto"/>
            </w:tcBorders>
            <w:shd w:val="clear" w:color="auto" w:fill="auto"/>
          </w:tcPr>
          <w:p w:rsidR="00AC0D94" w:rsidRPr="00AC0D94" w:rsidRDefault="00AC0D94" w:rsidP="00AC0D94">
            <w:pPr>
              <w:tabs>
                <w:tab w:val="left" w:pos="360"/>
              </w:tabs>
              <w:jc w:val="both"/>
              <w:rPr>
                <w:lang w:val="sl-SI"/>
              </w:rPr>
            </w:pPr>
            <w:r w:rsidRPr="00AC0D94">
              <w:rPr>
                <w:lang w:val="sl-SI"/>
              </w:rPr>
              <w:t>U kojoj mjeri navedena literatura omogućava studenatima savlađivanje studijskog programa (u prilogu dostaviti spisak potrebne literature za studijski program).</w:t>
            </w:r>
          </w:p>
          <w:p w:rsidR="00AC0D94" w:rsidRPr="00AC0D94" w:rsidRDefault="00AC0D94" w:rsidP="00AC0D94">
            <w:pPr>
              <w:tabs>
                <w:tab w:val="left" w:pos="360"/>
              </w:tabs>
              <w:jc w:val="both"/>
              <w:rPr>
                <w:lang w:val="sl-SI"/>
              </w:rPr>
            </w:pPr>
            <w:r w:rsidRPr="00AC0D94">
              <w:rPr>
                <w:lang w:val="sl-SI"/>
              </w:rPr>
              <w:t>Navedena literatura u cjelosti omogućava studenatima savlađivanje studijskog programa.</w:t>
            </w:r>
          </w:p>
          <w:p w:rsidR="00AC0D94" w:rsidRPr="00AC0D94" w:rsidRDefault="00AC0D94" w:rsidP="00AC0D94">
            <w:pPr>
              <w:tabs>
                <w:tab w:val="left" w:pos="360"/>
              </w:tabs>
              <w:jc w:val="both"/>
              <w:rPr>
                <w:color w:val="FF0000"/>
                <w:lang w:val="sl-SI"/>
              </w:rPr>
            </w:pPr>
          </w:p>
          <w:p w:rsidR="00AC0D94" w:rsidRPr="00AC0D94" w:rsidRDefault="00AC0D94" w:rsidP="00AC0D94">
            <w:pPr>
              <w:rPr>
                <w:b/>
                <w:sz w:val="28"/>
                <w:szCs w:val="28"/>
                <w:lang w:val="nb-NO"/>
              </w:rPr>
            </w:pPr>
            <w:r w:rsidRPr="00AC0D94">
              <w:rPr>
                <w:b/>
                <w:sz w:val="28"/>
                <w:szCs w:val="28"/>
                <w:lang w:val="nb-NO"/>
              </w:rPr>
              <w:t>Literatura:</w:t>
            </w:r>
          </w:p>
          <w:p w:rsidR="00AC0D94" w:rsidRPr="00AC0D94" w:rsidRDefault="00AC0D94" w:rsidP="00AC0D94">
            <w:pPr>
              <w:rPr>
                <w:bCs/>
                <w:iCs/>
                <w:color w:val="000000"/>
                <w:lang w:val="sv-SE"/>
              </w:rPr>
            </w:pPr>
          </w:p>
          <w:p w:rsidR="00AC0D94" w:rsidRPr="00AC0D94" w:rsidRDefault="00AC0D94" w:rsidP="00AC0D94">
            <w:pPr>
              <w:rPr>
                <w:bCs/>
                <w:iCs/>
                <w:color w:val="000000"/>
                <w:lang w:val="sr-Latn-CS"/>
              </w:rPr>
            </w:pPr>
            <w:r w:rsidRPr="00AC0D94">
              <w:rPr>
                <w:bCs/>
                <w:iCs/>
                <w:color w:val="000000"/>
                <w:lang w:val="sr-Latn-CS"/>
              </w:rPr>
              <w:t xml:space="preserve">A. Čirgić i dr., </w:t>
            </w:r>
            <w:r w:rsidRPr="00AC0D94">
              <w:rPr>
                <w:bCs/>
                <w:i/>
                <w:iCs/>
                <w:color w:val="000000"/>
                <w:lang w:val="sr-Latn-CS"/>
              </w:rPr>
              <w:t>Gramatika crnogorskoga jezika</w:t>
            </w:r>
            <w:r w:rsidRPr="00AC0D94">
              <w:rPr>
                <w:bCs/>
                <w:iCs/>
                <w:color w:val="000000"/>
                <w:lang w:val="sr-Latn-CS"/>
              </w:rPr>
              <w:t xml:space="preserve">, MPNCG, Podgorica, 2010; </w:t>
            </w:r>
          </w:p>
          <w:p w:rsidR="00AC0D94" w:rsidRPr="00AC0D94" w:rsidRDefault="00AC0D94" w:rsidP="00AC0D94">
            <w:pPr>
              <w:rPr>
                <w:bCs/>
                <w:iCs/>
                <w:lang w:val="sr-Latn-CS"/>
              </w:rPr>
            </w:pPr>
            <w:r w:rsidRPr="00AC0D94">
              <w:rPr>
                <w:bCs/>
                <w:iCs/>
                <w:lang w:val="sr-Latn-CS"/>
              </w:rPr>
              <w:t>A. Kron, Logika, Filozofski fakultet, Univerzitet u Beogradu, 1998, str. 1-184;</w:t>
            </w:r>
          </w:p>
          <w:p w:rsidR="00AC0D94" w:rsidRPr="00AC0D94" w:rsidRDefault="00AC0D94" w:rsidP="00AC0D94">
            <w:pPr>
              <w:jc w:val="both"/>
              <w:rPr>
                <w:color w:val="333333"/>
                <w:lang w:val="sr-Latn-CS"/>
              </w:rPr>
            </w:pPr>
            <w:r w:rsidRPr="00AC0D94">
              <w:rPr>
                <w:color w:val="333333"/>
                <w:lang w:val="sr-Latn-CS"/>
              </w:rPr>
              <w:t xml:space="preserve">A. Miljkovac, Likovna kultura, 2005. </w:t>
            </w:r>
          </w:p>
          <w:p w:rsidR="00AC0D94" w:rsidRPr="00AC0D94" w:rsidRDefault="00AC0D94" w:rsidP="00AC0D94">
            <w:pPr>
              <w:jc w:val="both"/>
              <w:rPr>
                <w:bCs/>
                <w:iCs/>
                <w:color w:val="000000"/>
                <w:lang w:val="sr-Latn-CS"/>
              </w:rPr>
            </w:pPr>
            <w:r w:rsidRPr="00AC0D94">
              <w:rPr>
                <w:bCs/>
                <w:iCs/>
                <w:color w:val="000000"/>
                <w:lang w:val="sr-Latn-CS"/>
              </w:rPr>
              <w:t xml:space="preserve">Adnan Čirgić, Ivo Pranković, Josip Silić, </w:t>
            </w:r>
            <w:r w:rsidRPr="00AC0D94">
              <w:rPr>
                <w:bCs/>
                <w:i/>
                <w:iCs/>
                <w:color w:val="000000"/>
                <w:lang w:val="sr-Latn-CS"/>
              </w:rPr>
              <w:t>Gramatika crnogorskoga jezika</w:t>
            </w:r>
            <w:r w:rsidRPr="00AC0D94">
              <w:rPr>
                <w:bCs/>
                <w:iCs/>
                <w:color w:val="000000"/>
                <w:lang w:val="sr-Latn-CS"/>
              </w:rPr>
              <w:t xml:space="preserve">, Podgorica, 2010; </w:t>
            </w:r>
          </w:p>
          <w:p w:rsidR="00AC0D94" w:rsidRPr="00AC0D94" w:rsidRDefault="00AC0D94" w:rsidP="00AC0D94">
            <w:pPr>
              <w:rPr>
                <w:bCs/>
                <w:iCs/>
                <w:lang w:val="nb-NO"/>
              </w:rPr>
            </w:pPr>
            <w:r w:rsidRPr="00AC0D94">
              <w:rPr>
                <w:bCs/>
                <w:iCs/>
                <w:lang w:val="nb-NO"/>
              </w:rPr>
              <w:t>Ajduković, D. (2008): Odgovornost istraživača i valjanost kvalitativne metodologije, U: Koller-Trbović, N. i Žižak. A. (ur.): Kvalitativni pristup u društvenim znanostima, Edukacijsko rehabilitacijski fakultet Sveučilišta u Zagrebu, Zagreb,</w:t>
            </w:r>
          </w:p>
          <w:p w:rsidR="00AC0D94" w:rsidRPr="00AC0D94" w:rsidRDefault="00AC0D94" w:rsidP="00AC0D94">
            <w:pPr>
              <w:rPr>
                <w:color w:val="0D0D0D"/>
                <w:lang w:val="nb-NO"/>
              </w:rPr>
            </w:pPr>
            <w:r w:rsidRPr="00AC0D94">
              <w:rPr>
                <w:color w:val="0D0D0D"/>
                <w:lang w:val="nb-NO"/>
              </w:rPr>
              <w:t xml:space="preserve">Ante Stamać, Teorija književnosti na presjecištu estetike, retorike, semiotike i teorije informacije, u: </w:t>
            </w:r>
            <w:r w:rsidRPr="00AC0D94">
              <w:rPr>
                <w:i/>
                <w:color w:val="0D0D0D"/>
                <w:lang w:val="nb-NO"/>
              </w:rPr>
              <w:t>Književnoteorijski fragmenti</w:t>
            </w:r>
            <w:r w:rsidRPr="00AC0D94">
              <w:rPr>
                <w:color w:val="0D0D0D"/>
                <w:lang w:val="nb-NO"/>
              </w:rPr>
              <w:t>, MH, Zagreb, 2012.</w:t>
            </w:r>
          </w:p>
          <w:p w:rsidR="00AC0D94" w:rsidRPr="00AC0D94" w:rsidRDefault="00AC0D94" w:rsidP="00AC0D94">
            <w:pPr>
              <w:jc w:val="both"/>
              <w:rPr>
                <w:color w:val="323232"/>
                <w:shd w:val="clear" w:color="auto" w:fill="FFFFFF"/>
                <w:lang w:val="nb-NO"/>
              </w:rPr>
            </w:pPr>
            <w:r w:rsidRPr="00AC0D94">
              <w:rPr>
                <w:color w:val="323232"/>
                <w:shd w:val="clear" w:color="auto" w:fill="FFFFFF"/>
                <w:lang w:val="nb-NO"/>
              </w:rPr>
              <w:t xml:space="preserve">Apaduraj, A. (2011), Kultura i globalizacija, Beograd: Biblioteka XX vek. </w:t>
            </w:r>
          </w:p>
          <w:p w:rsidR="00AC0D94" w:rsidRPr="00AC0D94" w:rsidRDefault="00AC0D94" w:rsidP="00AC0D94">
            <w:pPr>
              <w:jc w:val="both"/>
              <w:rPr>
                <w:bCs/>
                <w:iCs/>
                <w:lang w:val="sr-Latn-CS"/>
              </w:rPr>
            </w:pPr>
            <w:r w:rsidRPr="00AC0D94">
              <w:rPr>
                <w:bCs/>
                <w:iCs/>
                <w:lang w:val="sr-Latn-CS"/>
              </w:rPr>
              <w:t>Armstrong, T. (2008). Najbolje škole – kako istraživanje čovjeka može usmjeravati pedagošku praksu. Zagreb: Educa. Milić. S. (2008). Savremeni obrazovni sistemi. Podgorica: Univerzitet Crne Gore.</w:t>
            </w:r>
          </w:p>
          <w:p w:rsidR="00AC0D94" w:rsidRPr="00AC0D94" w:rsidRDefault="00AC0D94" w:rsidP="00AC0D94">
            <w:pPr>
              <w:jc w:val="both"/>
              <w:rPr>
                <w:color w:val="333333"/>
                <w:lang w:val="sr-Latn-CS"/>
              </w:rPr>
            </w:pPr>
            <w:r w:rsidRPr="00AC0D94">
              <w:rPr>
                <w:bCs/>
                <w:iCs/>
                <w:lang w:val="sr-Latn-CS"/>
              </w:rPr>
              <w:t>Armstrong, T. (2008). Najbolje škole – kako istraživanje čovjeka može usmjeravati pedagošku praksu. Zagreb: Educa.</w:t>
            </w:r>
          </w:p>
          <w:p w:rsidR="00AC0D94" w:rsidRPr="00AC0D94" w:rsidRDefault="00AC0D94" w:rsidP="00AC0D94">
            <w:pPr>
              <w:rPr>
                <w:lang w:val="sr-Latn-CS"/>
              </w:rPr>
            </w:pPr>
            <w:r w:rsidRPr="00AC0D94">
              <w:rPr>
                <w:lang w:val="sr-Latn-CS"/>
              </w:rPr>
              <w:t>B. Cerović, Matematika, Univerzitet Crne Gore, 2001 B. Cerović, Matematika, Univerzitet Crne Gore, 2001.</w:t>
            </w:r>
          </w:p>
          <w:p w:rsidR="00AC0D94" w:rsidRPr="00AC0D94" w:rsidRDefault="00AC0D94" w:rsidP="00AC0D94">
            <w:pPr>
              <w:rPr>
                <w:color w:val="333333"/>
                <w:lang w:val="sv-SE"/>
              </w:rPr>
            </w:pPr>
            <w:r w:rsidRPr="00AC0D94">
              <w:rPr>
                <w:color w:val="333333"/>
                <w:lang w:val="sv-SE"/>
              </w:rPr>
              <w:t>B. Karlavaris, M. Kraguljac, Razvijanje kreativnosti putem likovnog vaspitanja, Prosveta, Beograd, 1981.</w:t>
            </w:r>
          </w:p>
          <w:p w:rsidR="00AC0D94" w:rsidRPr="00AC0D94" w:rsidRDefault="00AC0D94" w:rsidP="00AC0D94">
            <w:pPr>
              <w:jc w:val="both"/>
              <w:rPr>
                <w:lang w:val="fr-FR"/>
              </w:rPr>
            </w:pPr>
            <w:r w:rsidRPr="00AC0D94">
              <w:rPr>
                <w:lang w:val="fr-FR"/>
              </w:rPr>
              <w:t>B.Radojičić, Geografija Crne Gore- društvena osnova, DANU,2002</w:t>
            </w:r>
          </w:p>
          <w:p w:rsidR="00AC0D94" w:rsidRPr="00AC0D94" w:rsidRDefault="00AC0D94" w:rsidP="00AC0D94">
            <w:pPr>
              <w:jc w:val="both"/>
              <w:rPr>
                <w:lang w:val="fr-FR"/>
              </w:rPr>
            </w:pPr>
            <w:r w:rsidRPr="00AC0D94">
              <w:rPr>
                <w:lang w:val="fr-FR"/>
              </w:rPr>
              <w:t>B.Radojičić, Geografija Crne Gore- prirodna osnova, Unireks,1996;</w:t>
            </w:r>
          </w:p>
          <w:p w:rsidR="00AC0D94" w:rsidRPr="00AC0D94" w:rsidRDefault="00AC0D94" w:rsidP="00AC0D94">
            <w:pPr>
              <w:rPr>
                <w:bCs/>
                <w:iCs/>
                <w:lang w:val="nb-NO"/>
              </w:rPr>
            </w:pPr>
            <w:r w:rsidRPr="00AC0D94">
              <w:rPr>
                <w:bCs/>
                <w:iCs/>
                <w:lang w:val="nb-NO"/>
              </w:rPr>
              <w:t xml:space="preserve">Banđur; V. i Potkonjak; N. (1999): Metodologija pedagogije, „Učiteljski fakultet“, Beograd; </w:t>
            </w:r>
          </w:p>
          <w:p w:rsidR="00AC0D94" w:rsidRPr="00AC0D94" w:rsidRDefault="00AC0D94" w:rsidP="00AC0D94">
            <w:pPr>
              <w:jc w:val="both"/>
              <w:rPr>
                <w:lang w:val="sr-Latn-CS"/>
              </w:rPr>
            </w:pPr>
            <w:r w:rsidRPr="00AC0D94">
              <w:rPr>
                <w:bCs/>
                <w:iCs/>
                <w:lang w:val="sr-Latn-CS"/>
              </w:rPr>
              <w:t>Bauman, Z. (2009), Fluidni život, Novi Sad: Mediterran publishing.</w:t>
            </w:r>
          </w:p>
          <w:p w:rsidR="00AC0D94" w:rsidRPr="00AC0D94" w:rsidRDefault="00AC0D94" w:rsidP="00AC0D94">
            <w:pPr>
              <w:jc w:val="both"/>
              <w:rPr>
                <w:bCs/>
                <w:iCs/>
                <w:lang w:val="sr-Latn-CS"/>
              </w:rPr>
            </w:pPr>
            <w:r w:rsidRPr="00AC0D94">
              <w:rPr>
                <w:bCs/>
                <w:iCs/>
                <w:lang w:val="sr-Latn-CS"/>
              </w:rPr>
              <w:lastRenderedPageBreak/>
              <w:t>Benavot, A. &amp; Braslavsky, C. (2006). School Knowledge in Comparative and Historical Perspective. Hong Kong: Comparative Education Research Center &amp; Springer.</w:t>
            </w:r>
          </w:p>
          <w:p w:rsidR="00AC0D94" w:rsidRPr="00AC0D94" w:rsidRDefault="00AC0D94" w:rsidP="00AC0D94">
            <w:pPr>
              <w:tabs>
                <w:tab w:val="left" w:pos="3075"/>
              </w:tabs>
              <w:rPr>
                <w:lang w:val="sr-Latn-BA"/>
              </w:rPr>
            </w:pPr>
            <w:r w:rsidRPr="00AC0D94">
              <w:rPr>
                <w:lang w:val="sr-Latn-BA"/>
              </w:rPr>
              <w:t xml:space="preserve">Benedict, Ruth (1955). </w:t>
            </w:r>
            <w:r w:rsidRPr="00AC0D94">
              <w:rPr>
                <w:i/>
                <w:lang w:val="sr-Latn-BA"/>
              </w:rPr>
              <w:t>Patterns of Culture</w:t>
            </w:r>
            <w:r w:rsidRPr="00AC0D94">
              <w:rPr>
                <w:lang w:val="sr-Latn-BA"/>
              </w:rPr>
              <w:t>. A Mentor Book</w:t>
            </w:r>
          </w:p>
          <w:p w:rsidR="00AC0D94" w:rsidRPr="00AC0D94" w:rsidRDefault="00AC0D94" w:rsidP="00AC0D94">
            <w:pPr>
              <w:jc w:val="both"/>
              <w:rPr>
                <w:bCs/>
                <w:iCs/>
                <w:lang w:val="sr-Latn-CS"/>
              </w:rPr>
            </w:pPr>
            <w:r w:rsidRPr="00AC0D94">
              <w:rPr>
                <w:bCs/>
                <w:iCs/>
                <w:lang w:val="sr-Latn-CS"/>
              </w:rPr>
              <w:t>Berk,L.E. (2008). Psihologija cjeloživotnog razvoja. Jastrebarsko:Naklada Slap.</w:t>
            </w:r>
          </w:p>
          <w:p w:rsidR="00AC0D94" w:rsidRPr="00AC0D94" w:rsidRDefault="00AC0D94" w:rsidP="00AC0D94">
            <w:pPr>
              <w:spacing w:line="0" w:lineRule="atLeast"/>
              <w:ind w:right="284"/>
              <w:rPr>
                <w:color w:val="333333"/>
                <w:lang w:val="sr-Latn-CS"/>
              </w:rPr>
            </w:pPr>
            <w:r w:rsidRPr="00AC0D94">
              <w:rPr>
                <w:color w:val="333333"/>
                <w:lang w:val="sr-Latn-CS"/>
              </w:rPr>
              <w:t>Bezić, K. (1983): Tehnologija nastave i nastavnik, „Pedagoško-književni zbor“, Zagreb.</w:t>
            </w:r>
          </w:p>
          <w:p w:rsidR="00AC0D94" w:rsidRPr="00AC0D94" w:rsidRDefault="00AC0D94" w:rsidP="00AC0D94">
            <w:pPr>
              <w:jc w:val="both"/>
              <w:rPr>
                <w:lang w:val="sr-Latn-CS"/>
              </w:rPr>
            </w:pPr>
            <w:r w:rsidRPr="00AC0D94">
              <w:rPr>
                <w:lang w:val="sr-Latn-CS"/>
              </w:rPr>
              <w:t xml:space="preserve">Bežen, Ante: </w:t>
            </w:r>
            <w:r w:rsidRPr="00AC0D94">
              <w:rPr>
                <w:i/>
                <w:lang w:val="sr-Latn-CS"/>
              </w:rPr>
              <w:t>Metodika – znanost o poučavanju nastavnog predmeta</w:t>
            </w:r>
            <w:r w:rsidRPr="00AC0D94">
              <w:rPr>
                <w:lang w:val="sr-Latn-CS"/>
              </w:rPr>
              <w:t xml:space="preserve">, Sveučilište u Zagrebu i Profil, Zagreb, 2008. </w:t>
            </w:r>
          </w:p>
          <w:p w:rsidR="00AC0D94" w:rsidRPr="00AC0D94" w:rsidRDefault="00AC0D94" w:rsidP="00AC0D94">
            <w:pPr>
              <w:rPr>
                <w:color w:val="000000"/>
              </w:rPr>
            </w:pPr>
            <w:r w:rsidRPr="00AC0D94">
              <w:rPr>
                <w:color w:val="000000"/>
              </w:rPr>
              <w:t>Biesta, G. (2011). Learning Democracy in School and Society. Education, Lifelong</w:t>
            </w:r>
            <w:r w:rsidRPr="00AC0D94">
              <w:rPr>
                <w:color w:val="FFFFFF"/>
              </w:rPr>
              <w:t xml:space="preserve">• </w:t>
            </w:r>
            <w:r w:rsidRPr="00AC0D94">
              <w:rPr>
                <w:color w:val="000000"/>
              </w:rPr>
              <w:t>Learning and the Politics of Citizenship.</w:t>
            </w:r>
          </w:p>
          <w:p w:rsidR="00AC0D94" w:rsidRPr="00AC0D94" w:rsidRDefault="00AC0D94" w:rsidP="00AC0D94">
            <w:pPr>
              <w:rPr>
                <w:lang w:val="sr-Latn-CS"/>
              </w:rPr>
            </w:pPr>
            <w:r w:rsidRPr="00AC0D94">
              <w:rPr>
                <w:lang w:val="sr-Latn-CS"/>
              </w:rPr>
              <w:t xml:space="preserve">Bjelica, D., Krivokapić, D. (2010): </w:t>
            </w:r>
            <w:r w:rsidRPr="00AC0D94">
              <w:rPr>
                <w:i/>
                <w:lang w:val="sr-Latn-CS"/>
              </w:rPr>
              <w:t>Teorijske osnove fizičke kulture</w:t>
            </w:r>
            <w:r w:rsidRPr="00AC0D94">
              <w:rPr>
                <w:lang w:val="sr-Latn-CS"/>
              </w:rPr>
              <w:t>.</w:t>
            </w:r>
          </w:p>
          <w:p w:rsidR="00AC0D94" w:rsidRPr="00AC0D94" w:rsidRDefault="00AC0D94" w:rsidP="00AC0D94">
            <w:pPr>
              <w:spacing w:line="0" w:lineRule="atLeast"/>
              <w:ind w:right="284"/>
              <w:rPr>
                <w:color w:val="333333"/>
                <w:lang w:val="sr-Latn-CS"/>
              </w:rPr>
            </w:pPr>
            <w:r w:rsidRPr="00AC0D94">
              <w:rPr>
                <w:color w:val="333333"/>
                <w:lang w:val="sr-Latn-CS"/>
              </w:rPr>
              <w:t>Blažić, M. (2007): Obrazovna  tehnologija, ,,Učiteljski fakultet“, Vranje.</w:t>
            </w:r>
          </w:p>
          <w:p w:rsidR="00AC0D94" w:rsidRPr="00AC0D94" w:rsidRDefault="00AC0D94" w:rsidP="00AC0D94">
            <w:pPr>
              <w:jc w:val="both"/>
              <w:rPr>
                <w:bCs/>
                <w:iCs/>
                <w:lang w:val="nb-NO"/>
              </w:rPr>
            </w:pPr>
            <w:r w:rsidRPr="00AC0D94">
              <w:rPr>
                <w:bCs/>
                <w:iCs/>
                <w:lang w:val="nb-NO"/>
              </w:rPr>
              <w:t>Bognar, L., Matijević, M.: Didaktika .- Zagreb: Školska knjiga, 2002.</w:t>
            </w:r>
          </w:p>
          <w:p w:rsidR="00AC0D94" w:rsidRPr="00AC0D94" w:rsidRDefault="00AC0D94" w:rsidP="00AC0D94">
            <w:pPr>
              <w:jc w:val="both"/>
              <w:rPr>
                <w:lang w:val="nb-NO"/>
              </w:rPr>
            </w:pPr>
            <w:r w:rsidRPr="00AC0D94">
              <w:rPr>
                <w:lang w:val="nb-NO"/>
              </w:rPr>
              <w:t xml:space="preserve">Bogojević, D. (uredio) (2008): </w:t>
            </w:r>
            <w:r w:rsidRPr="00AC0D94">
              <w:rPr>
                <w:i/>
                <w:lang w:val="nb-NO"/>
              </w:rPr>
              <w:t>Nastava prirodnih nauka</w:t>
            </w:r>
            <w:r w:rsidRPr="00AC0D94">
              <w:rPr>
                <w:lang w:val="nb-NO"/>
              </w:rPr>
              <w:t xml:space="preserve">. Ed. Naša škola, Zavod za školstvo, Podgorica. </w:t>
            </w:r>
          </w:p>
          <w:p w:rsidR="00AC0D94" w:rsidRPr="00AC0D94" w:rsidRDefault="00AC0D94" w:rsidP="00AC0D94">
            <w:pPr>
              <w:rPr>
                <w:color w:val="0D0D0D"/>
                <w:lang w:val="sl-SI"/>
              </w:rPr>
            </w:pPr>
            <w:r w:rsidRPr="00AC0D94">
              <w:rPr>
                <w:color w:val="0D0D0D"/>
                <w:lang w:val="sl-SI"/>
              </w:rPr>
              <w:t xml:space="preserve">Boris Tomaševski, </w:t>
            </w:r>
            <w:r w:rsidRPr="00AC0D94">
              <w:rPr>
                <w:i/>
                <w:color w:val="0D0D0D"/>
                <w:lang w:val="sl-SI"/>
              </w:rPr>
              <w:t>Teorija književnosti</w:t>
            </w:r>
            <w:r w:rsidRPr="00AC0D94">
              <w:rPr>
                <w:color w:val="0D0D0D"/>
                <w:lang w:val="sl-SI"/>
              </w:rPr>
              <w:t xml:space="preserve">, Beograd, 1972; Petar Milosavljević, </w:t>
            </w:r>
            <w:r w:rsidRPr="00AC0D94">
              <w:rPr>
                <w:i/>
                <w:color w:val="0D0D0D"/>
                <w:lang w:val="sl-SI"/>
              </w:rPr>
              <w:t>Teorija književnosti</w:t>
            </w:r>
            <w:r w:rsidRPr="00AC0D94">
              <w:rPr>
                <w:color w:val="0D0D0D"/>
                <w:lang w:val="sl-SI"/>
              </w:rPr>
              <w:t>, Beograd, 1997;</w:t>
            </w:r>
          </w:p>
          <w:p w:rsidR="00AC0D94" w:rsidRPr="00AC0D94" w:rsidRDefault="00AC0D94" w:rsidP="00AC0D94">
            <w:pPr>
              <w:jc w:val="both"/>
              <w:rPr>
                <w:lang w:val="it-IT"/>
              </w:rPr>
            </w:pPr>
            <w:r w:rsidRPr="00AC0D94">
              <w:rPr>
                <w:lang w:val="it-IT"/>
              </w:rPr>
              <w:t xml:space="preserve">Borzić,M.Objektivni svijet djece koja mucaju,Prosvjeta,Zagreb,1994.. </w:t>
            </w:r>
          </w:p>
          <w:p w:rsidR="00AC0D94" w:rsidRPr="00AC0D94" w:rsidRDefault="00AC0D94" w:rsidP="00AC0D94">
            <w:pPr>
              <w:tabs>
                <w:tab w:val="left" w:pos="3075"/>
              </w:tabs>
              <w:rPr>
                <w:lang w:val="sr-Latn-BA"/>
              </w:rPr>
            </w:pPr>
            <w:r w:rsidRPr="00AC0D94">
              <w:rPr>
                <w:lang w:val="sr-Latn-BA"/>
              </w:rPr>
              <w:t xml:space="preserve">Bošković, Aleksandar (2010). </w:t>
            </w:r>
            <w:r w:rsidRPr="00AC0D94">
              <w:rPr>
                <w:i/>
                <w:lang w:val="sr-Latn-BA"/>
              </w:rPr>
              <w:t>Kratak uvod u antropologiju.</w:t>
            </w:r>
            <w:r w:rsidRPr="00AC0D94">
              <w:rPr>
                <w:lang w:val="sr-Latn-BA"/>
              </w:rPr>
              <w:t xml:space="preserve"> Beograd: Službeni glasnik.</w:t>
            </w:r>
          </w:p>
          <w:p w:rsidR="00AC0D94" w:rsidRPr="00AC0D94" w:rsidRDefault="00AC0D94" w:rsidP="00AC0D94">
            <w:pPr>
              <w:jc w:val="both"/>
              <w:rPr>
                <w:color w:val="323232"/>
                <w:shd w:val="clear" w:color="auto" w:fill="FFFFFF"/>
                <w:lang w:val="nb-NO"/>
              </w:rPr>
            </w:pPr>
            <w:r w:rsidRPr="00AC0D94">
              <w:rPr>
                <w:color w:val="323232"/>
                <w:shd w:val="clear" w:color="auto" w:fill="FFFFFF"/>
                <w:lang w:val="nb-NO"/>
              </w:rPr>
              <w:t>Božilović, N. (2006): Identitet i značenje stila u potkulturi, Filozofija i društvo, 2:233-250</w:t>
            </w:r>
          </w:p>
          <w:p w:rsidR="00AC0D94" w:rsidRPr="00AC0D94" w:rsidRDefault="00AC0D94" w:rsidP="00AC0D94">
            <w:pPr>
              <w:jc w:val="both"/>
              <w:rPr>
                <w:color w:val="323232"/>
                <w:shd w:val="clear" w:color="auto" w:fill="FFFFFF"/>
                <w:lang w:val="sr-Latn-CS"/>
              </w:rPr>
            </w:pPr>
            <w:r w:rsidRPr="00AC0D94">
              <w:rPr>
                <w:color w:val="323232"/>
                <w:shd w:val="clear" w:color="auto" w:fill="FFFFFF"/>
                <w:lang w:val="sr-Latn-CS"/>
              </w:rPr>
              <w:t>Božović, R. (2011): Od populizma do estrade, u zborniku: Dometi tranzicije od socijalizma ka kapitalizmu, Friedrich Ebert Stiftung: Beograd</w:t>
            </w:r>
          </w:p>
          <w:p w:rsidR="00AC0D94" w:rsidRPr="00AC0D94" w:rsidRDefault="00AC0D94" w:rsidP="00AC0D94">
            <w:pPr>
              <w:jc w:val="both"/>
              <w:rPr>
                <w:color w:val="323232"/>
                <w:shd w:val="clear" w:color="auto" w:fill="FFFFFF"/>
                <w:lang w:val="sr-Latn-CS"/>
              </w:rPr>
            </w:pPr>
            <w:r w:rsidRPr="00AC0D94">
              <w:rPr>
                <w:color w:val="323232"/>
                <w:shd w:val="clear" w:color="auto" w:fill="FFFFFF"/>
                <w:lang w:val="sr-Latn-CS"/>
              </w:rPr>
              <w:t>Božović, R. R. (1991), Kultura potreba, Beograd: Naučna knjiga</w:t>
            </w:r>
          </w:p>
          <w:p w:rsidR="00AC0D94" w:rsidRPr="00AC0D94" w:rsidRDefault="00AC0D94" w:rsidP="00AC0D94">
            <w:pPr>
              <w:jc w:val="both"/>
              <w:rPr>
                <w:bCs/>
                <w:iCs/>
                <w:lang w:val="sr-Latn-CS"/>
              </w:rPr>
            </w:pPr>
            <w:r w:rsidRPr="00AC0D94">
              <w:rPr>
                <w:bCs/>
                <w:iCs/>
                <w:lang w:val="sr-Latn-CS"/>
              </w:rPr>
              <w:t>Brajša – Žganec, A. (2003). Dijete i obitelj – emocionalni i socijalni razvoj. Jastrebarsko: Naklada Slap.</w:t>
            </w:r>
          </w:p>
          <w:p w:rsidR="00AC0D94" w:rsidRPr="00AC0D94" w:rsidRDefault="00AC0D94" w:rsidP="00AC0D94">
            <w:pPr>
              <w:jc w:val="both"/>
              <w:rPr>
                <w:bCs/>
                <w:iCs/>
                <w:lang w:val="sr-Latn-CS"/>
              </w:rPr>
            </w:pPr>
            <w:r w:rsidRPr="00AC0D94">
              <w:rPr>
                <w:bCs/>
                <w:iCs/>
                <w:lang w:val="sr-Latn-CS"/>
              </w:rPr>
              <w:t xml:space="preserve">Brajša, P., (1994) Pedagoška komunikologija, Školske novine, Zagreb </w:t>
            </w:r>
          </w:p>
          <w:p w:rsidR="00AC0D94" w:rsidRPr="00AC0D94" w:rsidRDefault="00AC0D94" w:rsidP="00AC0D94">
            <w:pPr>
              <w:jc w:val="both"/>
              <w:rPr>
                <w:bCs/>
                <w:iCs/>
                <w:lang w:val="sr-Latn-CS"/>
              </w:rPr>
            </w:pPr>
            <w:r w:rsidRPr="00AC0D94">
              <w:rPr>
                <w:bCs/>
                <w:iCs/>
                <w:lang w:val="sr-Latn-CS"/>
              </w:rPr>
              <w:t>Brković, A. (1997). Psihologija nastave. Tehnički fakultet. Čačak.</w:t>
            </w:r>
          </w:p>
          <w:p w:rsidR="00AC0D94" w:rsidRPr="00AC0D94" w:rsidRDefault="00AC0D94" w:rsidP="00AC0D94">
            <w:pPr>
              <w:jc w:val="both"/>
              <w:rPr>
                <w:bCs/>
                <w:iCs/>
                <w:lang w:val="sr-Latn-CS"/>
              </w:rPr>
            </w:pPr>
            <w:r w:rsidRPr="00AC0D94">
              <w:rPr>
                <w:bCs/>
                <w:iCs/>
                <w:lang w:val="sr-Latn-CS"/>
              </w:rPr>
              <w:t>Brković, A. (2011). Razvojna psihologija. Čačak: Regionalni centar za profesionalni razvoj zaposlenih.</w:t>
            </w:r>
          </w:p>
          <w:p w:rsidR="00AC0D94" w:rsidRPr="00AC0D94" w:rsidRDefault="00AC0D94" w:rsidP="00AC0D94">
            <w:r w:rsidRPr="00AC0D94">
              <w:t>Carpenter, H. and Prichard, M. (1995) The Oxford Companion to Children's Literature, Oxford: Oxford University Press</w:t>
            </w:r>
          </w:p>
          <w:p w:rsidR="00AC0D94" w:rsidRPr="00AC0D94" w:rsidRDefault="00AC0D94" w:rsidP="00AC0D94">
            <w:pPr>
              <w:rPr>
                <w:bCs/>
                <w:iCs/>
                <w:lang w:val="sr-Latn-CS"/>
              </w:rPr>
            </w:pPr>
            <w:r w:rsidRPr="00AC0D94">
              <w:rPr>
                <w:bCs/>
                <w:iCs/>
                <w:lang w:val="sr-Latn-CS"/>
              </w:rPr>
              <w:t>Cindrić, M, Miljković, D i Strugar, V. (2010): Didaktika i kurikulum, „IEP-D2“, Zagreb.</w:t>
            </w:r>
          </w:p>
          <w:p w:rsidR="00AC0D94" w:rsidRPr="00AC0D94" w:rsidRDefault="00AC0D94" w:rsidP="00AC0D94">
            <w:pPr>
              <w:rPr>
                <w:bCs/>
                <w:iCs/>
                <w:lang w:val="nb-NO"/>
              </w:rPr>
            </w:pPr>
            <w:r w:rsidRPr="00AC0D94">
              <w:rPr>
                <w:bCs/>
                <w:iCs/>
                <w:lang w:val="nb-NO"/>
              </w:rPr>
              <w:t>Cohen, L., Manion L. i Morrison, K. (2007): Metode istraživanja u obrazovanju, „Naklada Slap“, Zagreb;</w:t>
            </w:r>
          </w:p>
          <w:p w:rsidR="00AC0D94" w:rsidRPr="00AC0D94" w:rsidRDefault="00AC0D94" w:rsidP="00AC0D94">
            <w:pPr>
              <w:rPr>
                <w:lang w:val="it-IT"/>
              </w:rPr>
            </w:pPr>
            <w:r w:rsidRPr="00AC0D94">
              <w:rPr>
                <w:lang w:val="it-IT"/>
              </w:rPr>
              <w:t>Č.Veljić,Zaštita i tretman osiba sa invaliditetom u Crnoj Gori,Društvo defektologa Srbije i Crne Gore, Podgorica 2005.</w:t>
            </w:r>
          </w:p>
          <w:p w:rsidR="00AC0D94" w:rsidRPr="00AC0D94" w:rsidRDefault="00AC0D94" w:rsidP="00AC0D94">
            <w:pPr>
              <w:tabs>
                <w:tab w:val="left" w:pos="3075"/>
              </w:tabs>
              <w:rPr>
                <w:lang w:val="sr-Latn-BA"/>
              </w:rPr>
            </w:pPr>
            <w:r w:rsidRPr="00AC0D94">
              <w:rPr>
                <w:lang w:val="sr-Latn-BA"/>
              </w:rPr>
              <w:t>Čapo Žmago, Jasna (1994</w:t>
            </w:r>
            <w:r w:rsidRPr="00AC0D94">
              <w:rPr>
                <w:i/>
                <w:lang w:val="sr-Latn-BA"/>
              </w:rPr>
              <w:t>). Etnologija i/ili (socio)kulturna antropologija</w:t>
            </w:r>
            <w:r w:rsidRPr="00AC0D94">
              <w:rPr>
                <w:lang w:val="sr-Latn-BA"/>
              </w:rPr>
              <w:t>. Studia ethnologica Croatica,</w:t>
            </w:r>
          </w:p>
          <w:p w:rsidR="00AC0D94" w:rsidRPr="00AC0D94" w:rsidRDefault="00AC0D94" w:rsidP="00AC0D94">
            <w:pPr>
              <w:jc w:val="both"/>
              <w:rPr>
                <w:lang w:val="sl-SI"/>
              </w:rPr>
            </w:pPr>
            <w:r w:rsidRPr="00AC0D94">
              <w:rPr>
                <w:lang w:val="sl-SI"/>
              </w:rPr>
              <w:t>Čudina – Obradović M. (1990): Nadarenost: Razumijevanje, prepoznavanje, razvijanje, „Školska knjiga”, Zagreb;</w:t>
            </w:r>
          </w:p>
          <w:p w:rsidR="00AC0D94" w:rsidRPr="00AC0D94" w:rsidRDefault="00AC0D94" w:rsidP="00AC0D94">
            <w:pPr>
              <w:rPr>
                <w:bCs/>
                <w:iCs/>
                <w:lang w:val="sr-Latn-CS"/>
              </w:rPr>
            </w:pPr>
            <w:r w:rsidRPr="00AC0D94">
              <w:rPr>
                <w:bCs/>
                <w:iCs/>
                <w:lang w:val="sr-Latn-CS"/>
              </w:rPr>
              <w:t>D. van Dalen, Logic i Structure, Springer, Berlin, 1983, glave 1 i 2;</w:t>
            </w:r>
          </w:p>
          <w:p w:rsidR="00AC0D94" w:rsidRPr="00AC0D94" w:rsidRDefault="00AC0D94" w:rsidP="00AC0D94">
            <w:pPr>
              <w:rPr>
                <w:lang w:val="it-IT"/>
              </w:rPr>
            </w:pPr>
            <w:r w:rsidRPr="00AC0D94">
              <w:rPr>
                <w:lang w:val="it-IT"/>
              </w:rPr>
              <w:t xml:space="preserve">D.Rapajić.,G. Nedović,Cerebralna paraliza,praksičke i kognitivne </w:t>
            </w:r>
            <w:r w:rsidRPr="00AC0D94">
              <w:rPr>
                <w:lang w:val="it-IT"/>
              </w:rPr>
              <w:lastRenderedPageBreak/>
              <w:t>funkcije,Fakultet za specijalnu edukaciju i rehabilitaciju,Beograd 2011.</w:t>
            </w:r>
          </w:p>
          <w:p w:rsidR="00AC0D94" w:rsidRPr="00AC0D94" w:rsidRDefault="00AC0D94" w:rsidP="00AC0D94">
            <w:pPr>
              <w:tabs>
                <w:tab w:val="left" w:pos="3075"/>
              </w:tabs>
              <w:rPr>
                <w:lang w:val="sr-Latn-BA"/>
              </w:rPr>
            </w:pPr>
            <w:r w:rsidRPr="00AC0D94">
              <w:rPr>
                <w:lang w:val="sr-Latn-BA"/>
              </w:rPr>
              <w:t xml:space="preserve">Daglas, Meri (1993). </w:t>
            </w:r>
            <w:r w:rsidRPr="00AC0D94">
              <w:rPr>
                <w:i/>
                <w:lang w:val="sr-Latn-BA"/>
              </w:rPr>
              <w:t>Čisto i opasno</w:t>
            </w:r>
            <w:r w:rsidRPr="00AC0D94">
              <w:rPr>
                <w:lang w:val="sr-Latn-BA"/>
              </w:rPr>
              <w:t>. Beograd: Plato.</w:t>
            </w:r>
          </w:p>
          <w:p w:rsidR="00AC0D94" w:rsidRPr="00AC0D94" w:rsidRDefault="00AC0D94" w:rsidP="00AC0D94">
            <w:pPr>
              <w:spacing w:line="0" w:lineRule="atLeast"/>
              <w:ind w:right="284"/>
              <w:rPr>
                <w:color w:val="333333"/>
                <w:lang w:val="sr-Latn-CS"/>
              </w:rPr>
            </w:pPr>
            <w:r w:rsidRPr="00AC0D94">
              <w:rPr>
                <w:color w:val="333333"/>
                <w:lang w:val="sr-Latn-CS"/>
              </w:rPr>
              <w:t>Danilović, M. (1993): Savremena obrazovna tehnologija, „Institut za pedagoška istraživanja“, Beograd.</w:t>
            </w:r>
          </w:p>
          <w:p w:rsidR="00AC0D94" w:rsidRPr="00AC0D94" w:rsidRDefault="00AC0D94" w:rsidP="00AC0D94">
            <w:pPr>
              <w:rPr>
                <w:bCs/>
                <w:iCs/>
                <w:color w:val="000000"/>
                <w:lang w:val="sv-SE"/>
              </w:rPr>
            </w:pPr>
            <w:r w:rsidRPr="00AC0D94">
              <w:rPr>
                <w:bCs/>
                <w:iCs/>
                <w:color w:val="000000"/>
                <w:lang w:val="sv-SE"/>
              </w:rPr>
              <w:t>De  Zan, I. (2005): Metodika  nastave  prirode  i  društva, ,,Školska  knjiga“, Zagreb.</w:t>
            </w:r>
          </w:p>
          <w:p w:rsidR="00AC0D94" w:rsidRPr="00AC0D94" w:rsidRDefault="00AC0D94" w:rsidP="00AC0D94">
            <w:pPr>
              <w:jc w:val="both"/>
              <w:rPr>
                <w:lang w:val="sr-Latn-CS"/>
              </w:rPr>
            </w:pPr>
            <w:r w:rsidRPr="00AC0D94">
              <w:rPr>
                <w:lang w:val="sr-Latn-CS"/>
              </w:rPr>
              <w:t>Debor, Gi (1967): Društvo spektakla, Porodična biblioteka br.4, II izdanje anarhija/blok 45.</w:t>
            </w:r>
          </w:p>
          <w:p w:rsidR="00AC0D94" w:rsidRPr="00AC0D94" w:rsidRDefault="00AC0D94" w:rsidP="00AC0D94">
            <w:pPr>
              <w:rPr>
                <w:lang w:val="sr-Latn-CS"/>
              </w:rPr>
            </w:pPr>
            <w:r w:rsidRPr="00AC0D94">
              <w:rPr>
                <w:lang w:val="sr-Latn-CS"/>
              </w:rPr>
              <w:t>Despić, D.: Muzička teorija</w:t>
            </w:r>
          </w:p>
          <w:p w:rsidR="00AC0D94" w:rsidRPr="00AC0D94" w:rsidRDefault="00AC0D94" w:rsidP="00AC0D94">
            <w:pPr>
              <w:jc w:val="both"/>
              <w:rPr>
                <w:lang w:val="sl-SI"/>
              </w:rPr>
            </w:pPr>
            <w:r w:rsidRPr="00AC0D94">
              <w:rPr>
                <w:lang w:val="sl-SI"/>
              </w:rPr>
              <w:t>Despotović, M., (2010): Razvoj kurikuluma u stručnom obrazovanju: pristup usmeren na kompetencije, Filozofski fakultet, Univerzitet u Beogradu;</w:t>
            </w:r>
          </w:p>
          <w:p w:rsidR="00AC0D94" w:rsidRPr="00AC0D94" w:rsidRDefault="00AC0D94" w:rsidP="00AC0D94">
            <w:pPr>
              <w:jc w:val="both"/>
              <w:rPr>
                <w:bCs/>
                <w:iCs/>
                <w:lang w:val="sr-Latn-CS"/>
              </w:rPr>
            </w:pPr>
            <w:r w:rsidRPr="00AC0D94">
              <w:rPr>
                <w:bCs/>
                <w:iCs/>
                <w:lang w:val="sr-Latn-CS"/>
              </w:rPr>
              <w:t>Duran, M. (2004). Dijete i igra. Jastrebarsko:Naklada Slap.</w:t>
            </w:r>
          </w:p>
          <w:p w:rsidR="00AC0D94" w:rsidRPr="00AC0D94" w:rsidRDefault="00AC0D94" w:rsidP="00AC0D94">
            <w:pPr>
              <w:rPr>
                <w:bCs/>
                <w:iCs/>
                <w:color w:val="000000"/>
                <w:lang w:val="sr-Latn-CS"/>
              </w:rPr>
            </w:pPr>
            <w:r w:rsidRPr="00AC0D94">
              <w:rPr>
                <w:bCs/>
                <w:iCs/>
                <w:color w:val="000000"/>
                <w:lang w:val="sr-Latn-CS"/>
              </w:rPr>
              <w:t xml:space="preserve">Dž. Jahić i dr., </w:t>
            </w:r>
            <w:r w:rsidRPr="00AC0D94">
              <w:rPr>
                <w:bCs/>
                <w:i/>
                <w:iCs/>
                <w:color w:val="000000"/>
                <w:lang w:val="sr-Latn-CS"/>
              </w:rPr>
              <w:t>Gramatika bosanskoga jezika</w:t>
            </w:r>
            <w:r w:rsidRPr="00AC0D94">
              <w:rPr>
                <w:bCs/>
                <w:iCs/>
                <w:color w:val="000000"/>
                <w:lang w:val="sr-Latn-CS"/>
              </w:rPr>
              <w:t>, Dom štampe, Zenica, 2000.</w:t>
            </w:r>
          </w:p>
          <w:p w:rsidR="00AC0D94" w:rsidRPr="00AC0D94" w:rsidRDefault="00AC0D94" w:rsidP="00AC0D94">
            <w:pPr>
              <w:rPr>
                <w:bCs/>
                <w:iCs/>
                <w:color w:val="000000"/>
                <w:lang w:val="sr-Latn-CS"/>
              </w:rPr>
            </w:pPr>
            <w:r w:rsidRPr="00AC0D94">
              <w:rPr>
                <w:bCs/>
                <w:iCs/>
                <w:color w:val="000000"/>
                <w:lang w:val="sr-Latn-CS"/>
              </w:rPr>
              <w:t xml:space="preserve">Dževad Jahić, Senahid Halilović, Ismail Palić, </w:t>
            </w:r>
            <w:r w:rsidRPr="00AC0D94">
              <w:rPr>
                <w:bCs/>
                <w:i/>
                <w:iCs/>
                <w:color w:val="000000"/>
                <w:lang w:val="sr-Latn-CS"/>
              </w:rPr>
              <w:t>Gramatika bosanskoga jezika</w:t>
            </w:r>
            <w:r w:rsidRPr="00AC0D94">
              <w:rPr>
                <w:bCs/>
                <w:iCs/>
                <w:color w:val="000000"/>
                <w:lang w:val="sr-Latn-CS"/>
              </w:rPr>
              <w:t xml:space="preserve">, Zenica, 2000; </w:t>
            </w:r>
          </w:p>
          <w:p w:rsidR="00AC0D94" w:rsidRPr="00AC0D94" w:rsidRDefault="00AC0D94" w:rsidP="00AC0D94">
            <w:pPr>
              <w:rPr>
                <w:color w:val="000000"/>
                <w:lang w:val="sr-Latn-CS"/>
              </w:rPr>
            </w:pPr>
            <w:r w:rsidRPr="00AC0D94">
              <w:rPr>
                <w:color w:val="000000"/>
                <w:lang w:val="sr-Latn-CS"/>
              </w:rPr>
              <w:t>Đ. Lekić, Metodika razredne nastave, Prosvetni pregled, Beograd, 1997.</w:t>
            </w:r>
          </w:p>
          <w:p w:rsidR="00AC0D94" w:rsidRPr="00AC0D94" w:rsidRDefault="00AC0D94" w:rsidP="00AC0D94">
            <w:pPr>
              <w:rPr>
                <w:lang w:val="hr-HR"/>
              </w:rPr>
            </w:pPr>
            <w:r w:rsidRPr="00AC0D94">
              <w:rPr>
                <w:lang w:val="hr-HR"/>
              </w:rPr>
              <w:t>Đokić, Ljubiša i dr.: Dramski rad u školi, Zavod za izdavanje udžbenika SRS, Beograd, 1969.</w:t>
            </w:r>
          </w:p>
          <w:p w:rsidR="00AC0D94" w:rsidRPr="00AC0D94" w:rsidRDefault="00AC0D94" w:rsidP="00AC0D94">
            <w:pPr>
              <w:rPr>
                <w:color w:val="000000"/>
                <w:lang w:val="sr-Latn-CS"/>
              </w:rPr>
            </w:pPr>
            <w:r w:rsidRPr="00AC0D94">
              <w:rPr>
                <w:color w:val="000000"/>
                <w:lang w:val="sr-Latn-CS"/>
              </w:rPr>
              <w:t>Đoko G. Marković, Metodiku nastave matematike, ITP Unireks, Podgorica, 2010.</w:t>
            </w:r>
          </w:p>
          <w:p w:rsidR="00AC0D94" w:rsidRPr="00AC0D94" w:rsidRDefault="00AC0D94" w:rsidP="00AC0D94">
            <w:pPr>
              <w:rPr>
                <w:szCs w:val="16"/>
                <w:lang w:val="sr-Latn-CS"/>
              </w:rPr>
            </w:pPr>
            <w:r w:rsidRPr="00AC0D94">
              <w:rPr>
                <w:szCs w:val="16"/>
                <w:lang w:val="sr-Latn-CS"/>
              </w:rPr>
              <w:t>Đorđević B. (2005): Darovitost i kreativnost dece i mladih, „Viša škola za obrazovanje vaspitača”, Vršac;</w:t>
            </w:r>
          </w:p>
          <w:p w:rsidR="00AC0D94" w:rsidRPr="00AC0D94" w:rsidRDefault="00AC0D94" w:rsidP="00AC0D94">
            <w:pPr>
              <w:rPr>
                <w:bCs/>
                <w:iCs/>
                <w:lang w:val="sr-Latn-CS"/>
              </w:rPr>
            </w:pPr>
            <w:r w:rsidRPr="00AC0D94">
              <w:rPr>
                <w:bCs/>
                <w:iCs/>
                <w:lang w:val="sr-Latn-CS"/>
              </w:rPr>
              <w:t>Đorđević, J. (2003): Shvatanja o kurikulumu i njegova uloga u nastavi. (U: Pedagoška stvarnost, 49, 1-2, str.31-46).</w:t>
            </w:r>
          </w:p>
          <w:p w:rsidR="00AC0D94" w:rsidRPr="00AC0D94" w:rsidRDefault="00AC0D94" w:rsidP="00AC0D94">
            <w:pPr>
              <w:rPr>
                <w:lang w:val="sr-Latn-CS"/>
              </w:rPr>
            </w:pPr>
            <w:r w:rsidRPr="00AC0D94">
              <w:rPr>
                <w:lang w:val="sr-Latn-CS"/>
              </w:rPr>
              <w:t>Đukanović, B. &amp; Bešić (2000), Svjetovi vrijednosti- preobražaj društvene svjesti u Crnoj Gori, Podgorica: CID&amp;So Cen</w:t>
            </w:r>
          </w:p>
          <w:p w:rsidR="00AC0D94" w:rsidRPr="00AC0D94" w:rsidRDefault="00AC0D94" w:rsidP="00AC0D94">
            <w:pPr>
              <w:rPr>
                <w:bCs/>
                <w:iCs/>
                <w:lang w:val="sr-Latn-CS"/>
              </w:rPr>
            </w:pPr>
            <w:r w:rsidRPr="00AC0D94">
              <w:rPr>
                <w:bCs/>
                <w:iCs/>
                <w:lang w:val="sr-Latn-CS"/>
              </w:rPr>
              <w:t xml:space="preserve">E. Fink, </w:t>
            </w:r>
            <w:r w:rsidRPr="00AC0D94">
              <w:rPr>
                <w:bCs/>
                <w:i/>
                <w:iCs/>
                <w:lang w:val="sr-Latn-CS"/>
              </w:rPr>
              <w:t>Osnovni fenomeni ljudskog postojanja</w:t>
            </w:r>
            <w:r w:rsidRPr="00AC0D94">
              <w:rPr>
                <w:bCs/>
                <w:iCs/>
                <w:lang w:val="sr-Latn-CS"/>
              </w:rPr>
              <w:t xml:space="preserve">, Nolit, Beograd, 1984; </w:t>
            </w:r>
          </w:p>
          <w:p w:rsidR="00AC0D94" w:rsidRPr="00AC0D94" w:rsidRDefault="00AC0D94" w:rsidP="00AC0D94">
            <w:pPr>
              <w:rPr>
                <w:bCs/>
                <w:iCs/>
                <w:lang w:val="sr-Latn-CS"/>
              </w:rPr>
            </w:pPr>
            <w:r w:rsidRPr="00AC0D94">
              <w:rPr>
                <w:bCs/>
                <w:iCs/>
                <w:lang w:val="sr-Latn-CS"/>
              </w:rPr>
              <w:t xml:space="preserve">E. Fink, </w:t>
            </w:r>
            <w:r w:rsidRPr="00AC0D94">
              <w:rPr>
                <w:bCs/>
                <w:i/>
                <w:iCs/>
                <w:lang w:val="sr-Latn-CS"/>
              </w:rPr>
              <w:t>Uvod u filozofiju</w:t>
            </w:r>
            <w:r w:rsidRPr="00AC0D94">
              <w:rPr>
                <w:bCs/>
                <w:iCs/>
                <w:lang w:val="sr-Latn-CS"/>
              </w:rPr>
              <w:t xml:space="preserve">, Matica hrvatska: Zagreb, 1998; </w:t>
            </w:r>
          </w:p>
          <w:p w:rsidR="00AC0D94" w:rsidRPr="00AC0D94" w:rsidRDefault="00AC0D94" w:rsidP="00AC0D94">
            <w:pPr>
              <w:rPr>
                <w:bCs/>
                <w:iCs/>
                <w:lang w:val="sr-Latn-CS"/>
              </w:rPr>
            </w:pPr>
            <w:r w:rsidRPr="00AC0D94">
              <w:rPr>
                <w:bCs/>
                <w:iCs/>
                <w:lang w:val="sr-Latn-CS"/>
              </w:rPr>
              <w:t>E.Dž. Lemon, Upoznavanje sa logikom, Jasen, Nikšić, 2002, glave 1-4;</w:t>
            </w:r>
          </w:p>
          <w:p w:rsidR="00AC0D94" w:rsidRPr="00AC0D94" w:rsidRDefault="00AC0D94" w:rsidP="00AC0D94">
            <w:pPr>
              <w:rPr>
                <w:lang w:val="sv-FI"/>
              </w:rPr>
            </w:pPr>
            <w:r w:rsidRPr="00AC0D94">
              <w:rPr>
                <w:lang w:val="sv-FI"/>
              </w:rPr>
              <w:t xml:space="preserve">Ehrensaft, D.: Razmaženo dijete .- Zagreb: Mozaik knjiga, 2002. </w:t>
            </w:r>
          </w:p>
          <w:p w:rsidR="00AC0D94" w:rsidRPr="00AC0D94" w:rsidRDefault="00AC0D94" w:rsidP="00AC0D94">
            <w:pPr>
              <w:ind w:left="397" w:hanging="397"/>
              <w:rPr>
                <w:lang w:val="sr-Latn-CS"/>
              </w:rPr>
            </w:pPr>
            <w:r w:rsidRPr="00AC0D94">
              <w:rPr>
                <w:lang w:val="sr-Latn-CS"/>
              </w:rPr>
              <w:t>Elijas, N. (2001): Proces civilizacije, Novi Sad: Izdavačka knjižarnica Zorana Stojanovića (55-89); (101-158).</w:t>
            </w:r>
          </w:p>
          <w:p w:rsidR="00AC0D94" w:rsidRPr="00AC0D94" w:rsidRDefault="00AC0D94" w:rsidP="00AC0D94">
            <w:pPr>
              <w:rPr>
                <w:lang w:val="sl-SI"/>
              </w:rPr>
            </w:pPr>
            <w:r w:rsidRPr="00AC0D94">
              <w:rPr>
                <w:lang w:val="sl-SI"/>
              </w:rPr>
              <w:t>Eraković Tadija (2002), Osnovi specijalne pedagogije sa metodijom, Učiteljski studij, Novi Sad</w:t>
            </w:r>
          </w:p>
          <w:p w:rsidR="00AC0D94" w:rsidRPr="00AC0D94" w:rsidRDefault="00AC0D94" w:rsidP="00AC0D94">
            <w:pPr>
              <w:rPr>
                <w:lang w:val="sl-SI"/>
              </w:rPr>
            </w:pPr>
            <w:r w:rsidRPr="00AC0D94">
              <w:rPr>
                <w:lang w:val="sl-SI"/>
              </w:rPr>
              <w:t>Eraković, T; Osnovi specijalne pedagogije sa metodikom, Učiteljski fakultet, Sombor, 2002;</w:t>
            </w:r>
          </w:p>
          <w:p w:rsidR="00AC0D94" w:rsidRPr="00AC0D94" w:rsidRDefault="00AC0D94" w:rsidP="00AC0D94">
            <w:pPr>
              <w:rPr>
                <w:bCs/>
                <w:iCs/>
                <w:lang w:val="sr-Latn-CS"/>
              </w:rPr>
            </w:pPr>
            <w:r w:rsidRPr="00AC0D94">
              <w:rPr>
                <w:bCs/>
                <w:iCs/>
                <w:lang w:val="sr-Latn-CS"/>
              </w:rPr>
              <w:t xml:space="preserve">Erl V. Dž., </w:t>
            </w:r>
            <w:r w:rsidRPr="00AC0D94">
              <w:rPr>
                <w:bCs/>
                <w:i/>
                <w:iCs/>
                <w:lang w:val="sr-Latn-CS"/>
              </w:rPr>
              <w:t>Uvod u filozofiju</w:t>
            </w:r>
            <w:r w:rsidRPr="00AC0D94">
              <w:rPr>
                <w:bCs/>
                <w:iCs/>
                <w:lang w:val="sr-Latn-CS"/>
              </w:rPr>
              <w:t xml:space="preserve">, Dereta, Beograd, 2005; T. Adorno, </w:t>
            </w:r>
            <w:r w:rsidRPr="00AC0D94">
              <w:rPr>
                <w:bCs/>
                <w:i/>
                <w:iCs/>
                <w:lang w:val="sr-Latn-CS"/>
              </w:rPr>
              <w:t>Filosofska terminologija</w:t>
            </w:r>
            <w:r w:rsidRPr="00AC0D94">
              <w:rPr>
                <w:bCs/>
                <w:iCs/>
                <w:lang w:val="sr-Latn-CS"/>
              </w:rPr>
              <w:t xml:space="preserve">, Sarajevo, Svjetlost, 1986; </w:t>
            </w:r>
          </w:p>
          <w:p w:rsidR="00AC0D94" w:rsidRPr="00AC0D94" w:rsidRDefault="00AC0D94" w:rsidP="00AC0D94">
            <w:pPr>
              <w:rPr>
                <w:bCs/>
                <w:iCs/>
                <w:color w:val="000000"/>
                <w:lang w:val="sr-Latn-CS"/>
              </w:rPr>
            </w:pPr>
            <w:r w:rsidRPr="00AC0D94">
              <w:rPr>
                <w:bCs/>
                <w:iCs/>
                <w:color w:val="000000"/>
                <w:lang w:val="sr-Latn-CS"/>
              </w:rPr>
              <w:t xml:space="preserve">Eugenija Barić, </w:t>
            </w:r>
            <w:r w:rsidRPr="00AC0D94">
              <w:rPr>
                <w:bCs/>
                <w:i/>
                <w:iCs/>
                <w:color w:val="000000"/>
                <w:lang w:val="sr-Latn-CS"/>
              </w:rPr>
              <w:t>Hrvatska gramatika,</w:t>
            </w:r>
            <w:r w:rsidRPr="00AC0D94">
              <w:rPr>
                <w:bCs/>
                <w:iCs/>
                <w:color w:val="000000"/>
                <w:lang w:val="sr-Latn-CS"/>
              </w:rPr>
              <w:t xml:space="preserve"> Školska knjiga, Zagreb 2005;</w:t>
            </w:r>
          </w:p>
          <w:p w:rsidR="00AC0D94" w:rsidRPr="00AC0D94" w:rsidRDefault="00AC0D94" w:rsidP="00AC0D94">
            <w:pPr>
              <w:rPr>
                <w:lang w:val="sl-SI"/>
              </w:rPr>
            </w:pPr>
            <w:r w:rsidRPr="00AC0D94">
              <w:rPr>
                <w:color w:val="000000"/>
                <w:lang w:val="sr-Latn-CS"/>
              </w:rPr>
              <w:t>F. Zech, Metodika matematike, Osnovni kurs, Teorijska i praktična uputstva za poučavanje i učenje (prevod sa njema</w:t>
            </w:r>
            <w:r w:rsidRPr="00AC0D94">
              <w:rPr>
                <w:color w:val="000000"/>
                <w:lang w:val="hr-HR"/>
              </w:rPr>
              <w:t>čkog jezika, Zagreb</w:t>
            </w:r>
            <w:r w:rsidRPr="00AC0D94">
              <w:rPr>
                <w:color w:val="000000"/>
                <w:lang w:val="sr-Latn-CS"/>
              </w:rPr>
              <w:t>), Bazel 1999.</w:t>
            </w:r>
          </w:p>
          <w:p w:rsidR="00AC0D94" w:rsidRPr="00AC0D94" w:rsidRDefault="00AC0D94" w:rsidP="00AC0D94">
            <w:pPr>
              <w:tabs>
                <w:tab w:val="left" w:pos="3075"/>
              </w:tabs>
              <w:rPr>
                <w:lang w:val="sr-Latn-BA"/>
              </w:rPr>
            </w:pPr>
            <w:r w:rsidRPr="00AC0D94">
              <w:rPr>
                <w:lang w:val="sr-Latn-BA"/>
              </w:rPr>
              <w:t xml:space="preserve">Fabijeti, Ugo, Maligeti, Roberto, Matera, Vincenco (2002). </w:t>
            </w:r>
            <w:r w:rsidRPr="00AC0D94">
              <w:rPr>
                <w:i/>
                <w:lang w:val="sr-Latn-BA"/>
              </w:rPr>
              <w:t>Uvod u antropologiju</w:t>
            </w:r>
            <w:r w:rsidRPr="00AC0D94">
              <w:rPr>
                <w:lang w:val="sr-Latn-BA"/>
              </w:rPr>
              <w:t>. Beograd: Clio.</w:t>
            </w:r>
          </w:p>
          <w:p w:rsidR="00AC0D94" w:rsidRPr="00AC0D94" w:rsidRDefault="00AC0D94" w:rsidP="00AC0D94">
            <w:pPr>
              <w:rPr>
                <w:lang w:val="sr-Latn-CS"/>
              </w:rPr>
            </w:pPr>
            <w:r w:rsidRPr="00AC0D94">
              <w:rPr>
                <w:lang w:val="sr-Latn-CS"/>
              </w:rPr>
              <w:t>Ferdinand, Bajer, op.101. Pripremna škola za klavir.</w:t>
            </w:r>
          </w:p>
          <w:p w:rsidR="00AC0D94" w:rsidRPr="00AC0D94" w:rsidRDefault="00AC0D94" w:rsidP="00AC0D94">
            <w:pPr>
              <w:tabs>
                <w:tab w:val="left" w:pos="3075"/>
              </w:tabs>
              <w:rPr>
                <w:lang w:val="sr-Latn-BA"/>
              </w:rPr>
            </w:pPr>
            <w:r w:rsidRPr="00AC0D94">
              <w:rPr>
                <w:lang w:val="sr-Latn-BA"/>
              </w:rPr>
              <w:t xml:space="preserve">Frazer, James (2004). </w:t>
            </w:r>
            <w:r w:rsidRPr="00AC0D94">
              <w:rPr>
                <w:i/>
                <w:lang w:val="sr-Latn-BA"/>
              </w:rPr>
              <w:t>Zlanta grana</w:t>
            </w:r>
            <w:r w:rsidRPr="00AC0D94">
              <w:rPr>
                <w:lang w:val="sr-Latn-BA"/>
              </w:rPr>
              <w:t>. Naklada Jesenski i Turk.</w:t>
            </w:r>
          </w:p>
          <w:p w:rsidR="00AC0D94" w:rsidRPr="00AC0D94" w:rsidRDefault="00AC0D94" w:rsidP="00AC0D94">
            <w:pPr>
              <w:jc w:val="both"/>
              <w:rPr>
                <w:lang w:val="sr-Latn-CS"/>
              </w:rPr>
            </w:pPr>
            <w:r w:rsidRPr="00AC0D94">
              <w:rPr>
                <w:lang w:val="sr-Latn-CS"/>
              </w:rPr>
              <w:t xml:space="preserve">Frojd, S. (1988): Nelagodnosti u kulturi, Beograd: Rad. </w:t>
            </w:r>
          </w:p>
          <w:p w:rsidR="00AC0D94" w:rsidRPr="00AC0D94" w:rsidRDefault="00AC0D94" w:rsidP="00AC0D94">
            <w:pPr>
              <w:jc w:val="both"/>
              <w:rPr>
                <w:lang w:val="sr-Latn-CS"/>
              </w:rPr>
            </w:pPr>
            <w:r w:rsidRPr="00AC0D94">
              <w:rPr>
                <w:lang w:val="sr-Latn-CS"/>
              </w:rPr>
              <w:t>Fromm, E. (2004): Imati ili biti, Zagreb: Izvori (Biblioteka SAPIENS)</w:t>
            </w:r>
          </w:p>
          <w:p w:rsidR="00AC0D94" w:rsidRPr="00AC0D94" w:rsidRDefault="00AC0D94" w:rsidP="00AC0D94">
            <w:pPr>
              <w:jc w:val="both"/>
              <w:rPr>
                <w:lang w:val="sr-Latn-CS"/>
              </w:rPr>
            </w:pPr>
            <w:r w:rsidRPr="00AC0D94">
              <w:rPr>
                <w:lang w:val="sr-Latn-CS"/>
              </w:rPr>
              <w:lastRenderedPageBreak/>
              <w:t xml:space="preserve">Fulgosi, A. (1987): </w:t>
            </w:r>
            <w:r w:rsidRPr="00AC0D94">
              <w:rPr>
                <w:i/>
                <w:lang w:val="sr-Latn-CS"/>
              </w:rPr>
              <w:t>Psihologija ličnosti</w:t>
            </w:r>
            <w:r w:rsidRPr="00AC0D94">
              <w:rPr>
                <w:lang w:val="sr-Latn-CS"/>
              </w:rPr>
              <w:t>, Zagreb: Školska knjiga</w:t>
            </w:r>
          </w:p>
          <w:p w:rsidR="00AC0D94" w:rsidRPr="00AC0D94" w:rsidRDefault="00AC0D94" w:rsidP="00AC0D94">
            <w:pPr>
              <w:rPr>
                <w:szCs w:val="16"/>
                <w:lang w:val="sr-Latn-CS"/>
              </w:rPr>
            </w:pPr>
            <w:r w:rsidRPr="00AC0D94">
              <w:rPr>
                <w:szCs w:val="16"/>
                <w:lang w:val="sr-Latn-CS"/>
              </w:rPr>
              <w:t>George D. (2005): Obrazovanje darovitih: Kako identificirati i obrazovati darovite učenike, „Eduka”, Zagreb;</w:t>
            </w:r>
          </w:p>
          <w:p w:rsidR="00AC0D94" w:rsidRPr="00AC0D94" w:rsidRDefault="00AC0D94" w:rsidP="00AC0D94">
            <w:pPr>
              <w:tabs>
                <w:tab w:val="left" w:pos="3075"/>
              </w:tabs>
              <w:rPr>
                <w:lang w:val="sr-Latn-BA"/>
              </w:rPr>
            </w:pPr>
            <w:r w:rsidRPr="00AC0D94">
              <w:rPr>
                <w:lang w:val="sr-Latn-BA"/>
              </w:rPr>
              <w:t xml:space="preserve">Gerc, Kliford (1998). </w:t>
            </w:r>
            <w:r w:rsidRPr="00AC0D94">
              <w:rPr>
                <w:i/>
                <w:lang w:val="sr-Latn-BA"/>
              </w:rPr>
              <w:t>Tumačenje kultura</w:t>
            </w:r>
            <w:r w:rsidRPr="00AC0D94">
              <w:rPr>
                <w:lang w:val="sr-Latn-BA"/>
              </w:rPr>
              <w:t>. Beograd: Biblioteka XX vek.</w:t>
            </w:r>
          </w:p>
          <w:p w:rsidR="00AC0D94" w:rsidRPr="00AC0D94" w:rsidRDefault="00AC0D94" w:rsidP="00AC0D94">
            <w:pPr>
              <w:jc w:val="both"/>
              <w:rPr>
                <w:lang w:val="pl-PL"/>
              </w:rPr>
            </w:pPr>
            <w:r w:rsidRPr="00AC0D94">
              <w:rPr>
                <w:lang w:val="pl-PL"/>
              </w:rPr>
              <w:t xml:space="preserve">Giesecke, H. (1993), Uvod u pedagogiju. Zagreb: Educa.(odabrana poglavlja) </w:t>
            </w:r>
          </w:p>
          <w:p w:rsidR="00AC0D94" w:rsidRPr="00AC0D94" w:rsidRDefault="00AC0D94" w:rsidP="00AC0D94">
            <w:pPr>
              <w:rPr>
                <w:bCs/>
                <w:iCs/>
                <w:lang w:val="sr-Latn-CS"/>
              </w:rPr>
            </w:pPr>
            <w:r w:rsidRPr="00AC0D94">
              <w:rPr>
                <w:bCs/>
                <w:iCs/>
                <w:lang w:val="sr-Latn-CS"/>
              </w:rPr>
              <w:t xml:space="preserve">Glatthorn, A., Boschee, F. i Whitehead, B. (2006): Curriculum Leaderchip, „Sage Publications, Inc.“, London, str.4. </w:t>
            </w:r>
          </w:p>
          <w:p w:rsidR="00AC0D94" w:rsidRPr="00AC0D94" w:rsidRDefault="00AC0D94" w:rsidP="00AC0D94">
            <w:pPr>
              <w:rPr>
                <w:lang w:val="hr-HR"/>
              </w:rPr>
            </w:pPr>
            <w:r w:rsidRPr="00AC0D94">
              <w:rPr>
                <w:lang w:val="hr-HR"/>
              </w:rPr>
              <w:t>Glišić, Bora: Pozorište (Istorijski uvod u proučavanje scenske umetnosti), Zavod za izdavanje udžbenika SRS, Beograd, 1964.</w:t>
            </w:r>
          </w:p>
          <w:p w:rsidR="00AC0D94" w:rsidRPr="00AC0D94" w:rsidRDefault="00AC0D94" w:rsidP="00AC0D94">
            <w:pPr>
              <w:rPr>
                <w:color w:val="323232"/>
                <w:shd w:val="clear" w:color="auto" w:fill="FFFFFF"/>
                <w:lang w:val="sr-Latn-CS"/>
              </w:rPr>
            </w:pPr>
            <w:r w:rsidRPr="00AC0D94">
              <w:rPr>
                <w:color w:val="323232"/>
                <w:shd w:val="clear" w:color="auto" w:fill="FFFFFF"/>
                <w:lang w:val="sr-Latn-CS"/>
              </w:rPr>
              <w:t>Gluščević, Z. (1990), Život u ružičastom, Beograd: Prosveta.</w:t>
            </w:r>
          </w:p>
          <w:p w:rsidR="00AC0D94" w:rsidRPr="00AC0D94" w:rsidRDefault="00AC0D94" w:rsidP="00AC0D94">
            <w:pPr>
              <w:rPr>
                <w:lang w:val="sr-Latn-CS"/>
              </w:rPr>
            </w:pPr>
            <w:r w:rsidRPr="00AC0D94">
              <w:rPr>
                <w:lang w:val="sr-Latn-CS"/>
              </w:rPr>
              <w:t xml:space="preserve">Gojkov, G. (2009): Dokimologija, „Visoka škola strukovnih studija za obrazovanje vaspitača“, Vršac; </w:t>
            </w:r>
          </w:p>
          <w:p w:rsidR="00AC0D94" w:rsidRPr="00AC0D94" w:rsidRDefault="00AC0D94" w:rsidP="00AC0D94">
            <w:pPr>
              <w:jc w:val="both"/>
              <w:rPr>
                <w:lang w:val="sl-SI"/>
              </w:rPr>
            </w:pPr>
            <w:r w:rsidRPr="00AC0D94">
              <w:rPr>
                <w:lang w:val="sl-SI"/>
              </w:rPr>
              <w:t>Golubovič, S., Disleksija, Univerzitet u Beogradu, Univerzitetska štampa, Beograd, 2000.god.</w:t>
            </w:r>
          </w:p>
          <w:p w:rsidR="00AC0D94" w:rsidRPr="00AC0D94" w:rsidRDefault="00AC0D94" w:rsidP="00AC0D94">
            <w:pPr>
              <w:jc w:val="both"/>
              <w:rPr>
                <w:noProof/>
                <w:snapToGrid w:val="0"/>
                <w:lang w:val="it-IT"/>
              </w:rPr>
            </w:pPr>
            <w:r w:rsidRPr="00AC0D94">
              <w:rPr>
                <w:bCs/>
                <w:i/>
                <w:iCs/>
                <w:lang w:val="sr-Latn-CS"/>
              </w:rPr>
              <w:t xml:space="preserve">Golubović, S.Disleksija, disgrafija, dispraksija, Univerzitet u Beogradu, Fakultet za specijalnu edukaciju i rehabilitaciju,  Beograd,2011. </w:t>
            </w:r>
          </w:p>
          <w:p w:rsidR="00AC0D94" w:rsidRPr="00AC0D94" w:rsidRDefault="00AC0D94" w:rsidP="00AC0D94">
            <w:pPr>
              <w:jc w:val="both"/>
              <w:rPr>
                <w:lang w:val="sr-Latn-CS"/>
              </w:rPr>
            </w:pPr>
            <w:r w:rsidRPr="00AC0D94">
              <w:rPr>
                <w:lang w:val="sr-Latn-CS"/>
              </w:rPr>
              <w:t>Golubović, Z. (1998). Čovek i njegov svet, Beograd: Plato</w:t>
            </w:r>
          </w:p>
          <w:p w:rsidR="00AC0D94" w:rsidRPr="00AC0D94" w:rsidRDefault="00AC0D94" w:rsidP="00AC0D94">
            <w:pPr>
              <w:jc w:val="both"/>
              <w:rPr>
                <w:bCs/>
                <w:iCs/>
                <w:lang w:val="sr-Latn-CS"/>
              </w:rPr>
            </w:pPr>
            <w:r w:rsidRPr="00AC0D94">
              <w:rPr>
                <w:lang w:val="sr-Latn-CS"/>
              </w:rPr>
              <w:t>Golubović, Z. (1999). Ja i drugi, Beograd: Republika</w:t>
            </w:r>
          </w:p>
          <w:p w:rsidR="00AC0D94" w:rsidRPr="00AC0D94" w:rsidRDefault="00AC0D94" w:rsidP="00AC0D94">
            <w:pPr>
              <w:jc w:val="both"/>
              <w:rPr>
                <w:lang w:val="sr-Latn-BA"/>
              </w:rPr>
            </w:pPr>
            <w:r w:rsidRPr="00AC0D94">
              <w:rPr>
                <w:lang w:val="nb-NO"/>
              </w:rPr>
              <w:t>Golubović, Zagorka (1997)</w:t>
            </w:r>
            <w:r w:rsidRPr="00AC0D94">
              <w:rPr>
                <w:lang w:val="sr-Latn-BA"/>
              </w:rPr>
              <w:t>.</w:t>
            </w:r>
            <w:r w:rsidRPr="00AC0D94">
              <w:rPr>
                <w:lang w:val="nb-NO"/>
              </w:rPr>
              <w:t xml:space="preserve"> </w:t>
            </w:r>
            <w:r w:rsidRPr="00AC0D94">
              <w:rPr>
                <w:i/>
                <w:lang w:val="nb-NO"/>
              </w:rPr>
              <w:t>Antropologija u personalističkom ključu</w:t>
            </w:r>
            <w:r w:rsidRPr="00AC0D94">
              <w:rPr>
                <w:lang w:val="nb-NO"/>
              </w:rPr>
              <w:t xml:space="preserve">. Beograd-Valjevo: Gutenbergova galaksija (str. 1-117)  </w:t>
            </w:r>
          </w:p>
          <w:p w:rsidR="00AC0D94" w:rsidRPr="00AC0D94" w:rsidRDefault="00AC0D94" w:rsidP="00AC0D94">
            <w:pPr>
              <w:jc w:val="both"/>
              <w:rPr>
                <w:lang w:val="sl-SI"/>
              </w:rPr>
            </w:pPr>
            <w:r w:rsidRPr="00AC0D94">
              <w:rPr>
                <w:lang w:val="sl-SI"/>
              </w:rPr>
              <w:t xml:space="preserve">Golubović,S. Gnosogena, pervazivna I psihopatologija verbalne komunikacije,Univerzitet u Beogradu </w:t>
            </w:r>
          </w:p>
          <w:p w:rsidR="00AC0D94" w:rsidRPr="00AC0D94" w:rsidRDefault="00AC0D94" w:rsidP="00AC0D94">
            <w:pPr>
              <w:jc w:val="both"/>
              <w:rPr>
                <w:lang w:val="sl-SI"/>
              </w:rPr>
            </w:pPr>
            <w:r w:rsidRPr="00AC0D94">
              <w:rPr>
                <w:lang w:val="sl-SI"/>
              </w:rPr>
              <w:t>Golubović,S.Klinička logopedija I,Defektološki fakultet ,Beograd,1997.</w:t>
            </w:r>
          </w:p>
          <w:p w:rsidR="00AC0D94" w:rsidRPr="00AC0D94" w:rsidRDefault="00AC0D94" w:rsidP="00AC0D94">
            <w:pPr>
              <w:jc w:val="both"/>
              <w:rPr>
                <w:lang w:val="sl-SI"/>
              </w:rPr>
            </w:pPr>
            <w:r w:rsidRPr="00AC0D94">
              <w:rPr>
                <w:lang w:val="sl-SI"/>
              </w:rPr>
              <w:t>Golubović,S.Klinička logopedijaII,Defektološki fakultet ,Beograd,1999</w:t>
            </w:r>
          </w:p>
          <w:p w:rsidR="00AC0D94" w:rsidRPr="00AC0D94" w:rsidRDefault="00AC0D94" w:rsidP="00AC0D94">
            <w:pPr>
              <w:rPr>
                <w:noProof/>
                <w:snapToGrid w:val="0"/>
                <w:lang w:val="nb-NO"/>
              </w:rPr>
            </w:pPr>
            <w:r w:rsidRPr="00AC0D94">
              <w:rPr>
                <w:noProof/>
                <w:snapToGrid w:val="0"/>
                <w:lang w:val="nb-NO"/>
              </w:rPr>
              <w:t>Gordon, T., : Kako biti uspešan nastavnik. - Beograd, Kreativni centar, 1998</w:t>
            </w:r>
          </w:p>
          <w:p w:rsidR="00AC0D94" w:rsidRPr="00AC0D94" w:rsidRDefault="00AC0D94" w:rsidP="00AC0D94">
            <w:pPr>
              <w:rPr>
                <w:lang w:val="nb-NO"/>
              </w:rPr>
            </w:pPr>
            <w:r w:rsidRPr="00AC0D94">
              <w:rPr>
                <w:lang w:val="nb-NO"/>
              </w:rPr>
              <w:t xml:space="preserve">Grgin, T. (2001): Školsko ocjenjivanje znanja, „Naklada Slap“, Jastrebarsko; </w:t>
            </w:r>
          </w:p>
          <w:p w:rsidR="00AC0D94" w:rsidRPr="00AC0D94" w:rsidRDefault="00AC0D94" w:rsidP="00AC0D94">
            <w:pPr>
              <w:jc w:val="both"/>
              <w:rPr>
                <w:bCs/>
                <w:iCs/>
                <w:lang w:val="sr-Latn-CS"/>
              </w:rPr>
            </w:pPr>
            <w:r w:rsidRPr="00AC0D94">
              <w:rPr>
                <w:bCs/>
                <w:iCs/>
                <w:lang w:val="sr-Latn-CS"/>
              </w:rPr>
              <w:t>Grgin, T. (2004). Edukacijska psihologija. Jastrebarsko: Naklada Slap.</w:t>
            </w:r>
          </w:p>
          <w:p w:rsidR="00AC0D94" w:rsidRPr="00AC0D94" w:rsidRDefault="00AC0D94" w:rsidP="00AC0D94">
            <w:pPr>
              <w:jc w:val="both"/>
              <w:rPr>
                <w:lang w:val="pl-PL"/>
              </w:rPr>
            </w:pPr>
            <w:r w:rsidRPr="00AC0D94">
              <w:rPr>
                <w:lang w:val="pl-PL"/>
              </w:rPr>
              <w:t xml:space="preserve">Gudjons, H. (1994), Pedagogija-temeljna znanja. Zagreb: Educa.(odabrana poglavlja) </w:t>
            </w:r>
          </w:p>
          <w:p w:rsidR="00AC0D94" w:rsidRPr="00AC0D94" w:rsidRDefault="00AC0D94" w:rsidP="00AC0D94">
            <w:pPr>
              <w:jc w:val="both"/>
              <w:rPr>
                <w:color w:val="333333"/>
                <w:lang w:val="pl-PL"/>
              </w:rPr>
            </w:pPr>
            <w:r w:rsidRPr="00AC0D94">
              <w:rPr>
                <w:color w:val="333333"/>
                <w:lang w:val="pl-PL"/>
              </w:rPr>
              <w:t xml:space="preserve">H. W. Janson, Istorija umetnosti, Beograd 1982. </w:t>
            </w:r>
          </w:p>
          <w:p w:rsidR="00AC0D94" w:rsidRPr="00AC0D94" w:rsidRDefault="00AC0D94" w:rsidP="00AC0D94">
            <w:pPr>
              <w:tabs>
                <w:tab w:val="left" w:pos="3075"/>
              </w:tabs>
              <w:rPr>
                <w:lang w:val="sr-Latn-BA"/>
              </w:rPr>
            </w:pPr>
            <w:r w:rsidRPr="00AC0D94">
              <w:rPr>
                <w:lang w:val="sr-Latn-BA"/>
              </w:rPr>
              <w:t xml:space="preserve">Hač, Elvin (1979). </w:t>
            </w:r>
            <w:r w:rsidRPr="00AC0D94">
              <w:rPr>
                <w:i/>
                <w:lang w:val="sr-Latn-BA"/>
              </w:rPr>
              <w:t>Antropološke teorije I i II</w:t>
            </w:r>
            <w:r w:rsidRPr="00AC0D94">
              <w:rPr>
                <w:lang w:val="sr-Latn-BA"/>
              </w:rPr>
              <w:t>. Beograd: Biblioteka XX vek.</w:t>
            </w:r>
          </w:p>
          <w:p w:rsidR="00AC0D94" w:rsidRPr="00AC0D94" w:rsidRDefault="00AC0D94" w:rsidP="00AC0D94">
            <w:pPr>
              <w:rPr>
                <w:bCs/>
                <w:iCs/>
                <w:lang w:val="sr-Latn-BA"/>
              </w:rPr>
            </w:pPr>
            <w:r w:rsidRPr="00AC0D94">
              <w:rPr>
                <w:bCs/>
                <w:iCs/>
              </w:rPr>
              <w:t>Halmi</w:t>
            </w:r>
            <w:r w:rsidRPr="00AC0D94">
              <w:rPr>
                <w:bCs/>
                <w:iCs/>
                <w:lang w:val="sr-Latn-BA"/>
              </w:rPr>
              <w:t xml:space="preserve">; </w:t>
            </w:r>
            <w:r w:rsidRPr="00AC0D94">
              <w:rPr>
                <w:bCs/>
                <w:iCs/>
              </w:rPr>
              <w:t>A</w:t>
            </w:r>
            <w:r w:rsidRPr="00AC0D94">
              <w:rPr>
                <w:bCs/>
                <w:iCs/>
                <w:lang w:val="sr-Latn-BA"/>
              </w:rPr>
              <w:t xml:space="preserve">. (2003): </w:t>
            </w:r>
            <w:r w:rsidRPr="00AC0D94">
              <w:rPr>
                <w:bCs/>
                <w:iCs/>
              </w:rPr>
              <w:t>Strategija</w:t>
            </w:r>
            <w:r w:rsidRPr="00AC0D94">
              <w:rPr>
                <w:bCs/>
                <w:iCs/>
                <w:lang w:val="sr-Latn-BA"/>
              </w:rPr>
              <w:t xml:space="preserve"> </w:t>
            </w:r>
            <w:r w:rsidRPr="00AC0D94">
              <w:rPr>
                <w:bCs/>
                <w:iCs/>
              </w:rPr>
              <w:t>kvalitativnih</w:t>
            </w:r>
            <w:r w:rsidRPr="00AC0D94">
              <w:rPr>
                <w:bCs/>
                <w:iCs/>
                <w:lang w:val="sr-Latn-BA"/>
              </w:rPr>
              <w:t xml:space="preserve"> </w:t>
            </w:r>
            <w:r w:rsidRPr="00AC0D94">
              <w:rPr>
                <w:bCs/>
                <w:iCs/>
              </w:rPr>
              <w:t>istra</w:t>
            </w:r>
            <w:r w:rsidRPr="00AC0D94">
              <w:rPr>
                <w:bCs/>
                <w:iCs/>
                <w:lang w:val="sr-Latn-BA"/>
              </w:rPr>
              <w:t>ž</w:t>
            </w:r>
            <w:r w:rsidRPr="00AC0D94">
              <w:rPr>
                <w:bCs/>
                <w:iCs/>
              </w:rPr>
              <w:t>ivanja</w:t>
            </w:r>
            <w:r w:rsidRPr="00AC0D94">
              <w:rPr>
                <w:bCs/>
                <w:iCs/>
                <w:lang w:val="sr-Latn-BA"/>
              </w:rPr>
              <w:t xml:space="preserve"> </w:t>
            </w:r>
            <w:r w:rsidRPr="00AC0D94">
              <w:rPr>
                <w:bCs/>
                <w:iCs/>
              </w:rPr>
              <w:t>u</w:t>
            </w:r>
            <w:r w:rsidRPr="00AC0D94">
              <w:rPr>
                <w:bCs/>
                <w:iCs/>
                <w:lang w:val="sr-Latn-BA"/>
              </w:rPr>
              <w:t xml:space="preserve"> </w:t>
            </w:r>
            <w:r w:rsidRPr="00AC0D94">
              <w:rPr>
                <w:bCs/>
                <w:iCs/>
              </w:rPr>
              <w:t>primijenjenim</w:t>
            </w:r>
            <w:r w:rsidRPr="00AC0D94">
              <w:rPr>
                <w:bCs/>
                <w:iCs/>
                <w:lang w:val="sr-Latn-BA"/>
              </w:rPr>
              <w:t xml:space="preserve"> </w:t>
            </w:r>
            <w:r w:rsidRPr="00AC0D94">
              <w:rPr>
                <w:bCs/>
                <w:iCs/>
              </w:rPr>
              <w:t>dru</w:t>
            </w:r>
            <w:r w:rsidRPr="00AC0D94">
              <w:rPr>
                <w:bCs/>
                <w:iCs/>
                <w:lang w:val="sr-Latn-BA"/>
              </w:rPr>
              <w:t>š</w:t>
            </w:r>
            <w:r w:rsidRPr="00AC0D94">
              <w:rPr>
                <w:bCs/>
                <w:iCs/>
              </w:rPr>
              <w:t>tvenim</w:t>
            </w:r>
            <w:r w:rsidRPr="00AC0D94">
              <w:rPr>
                <w:bCs/>
                <w:iCs/>
                <w:lang w:val="sr-Latn-BA"/>
              </w:rPr>
              <w:t xml:space="preserve"> </w:t>
            </w:r>
            <w:r w:rsidRPr="00AC0D94">
              <w:rPr>
                <w:bCs/>
                <w:iCs/>
              </w:rPr>
              <w:t>znanostima</w:t>
            </w:r>
            <w:r w:rsidRPr="00AC0D94">
              <w:rPr>
                <w:bCs/>
                <w:iCs/>
                <w:lang w:val="sr-Latn-BA"/>
              </w:rPr>
              <w:t>, „</w:t>
            </w:r>
            <w:r w:rsidRPr="00AC0D94">
              <w:rPr>
                <w:bCs/>
                <w:iCs/>
              </w:rPr>
              <w:t>Naklada</w:t>
            </w:r>
            <w:r w:rsidRPr="00AC0D94">
              <w:rPr>
                <w:bCs/>
                <w:iCs/>
                <w:lang w:val="sr-Latn-BA"/>
              </w:rPr>
              <w:t xml:space="preserve"> </w:t>
            </w:r>
            <w:r w:rsidRPr="00AC0D94">
              <w:rPr>
                <w:bCs/>
                <w:iCs/>
              </w:rPr>
              <w:t>Slap</w:t>
            </w:r>
            <w:r w:rsidRPr="00AC0D94">
              <w:rPr>
                <w:bCs/>
                <w:iCs/>
                <w:lang w:val="sr-Latn-BA"/>
              </w:rPr>
              <w:t xml:space="preserve">“, </w:t>
            </w:r>
            <w:r w:rsidRPr="00AC0D94">
              <w:rPr>
                <w:bCs/>
                <w:iCs/>
              </w:rPr>
              <w:t>Zagreb</w:t>
            </w:r>
            <w:r w:rsidRPr="00AC0D94">
              <w:rPr>
                <w:bCs/>
                <w:iCs/>
                <w:lang w:val="sr-Latn-BA"/>
              </w:rPr>
              <w:t xml:space="preserve">; </w:t>
            </w:r>
          </w:p>
          <w:p w:rsidR="00AC0D94" w:rsidRPr="00AC0D94" w:rsidRDefault="00AC0D94" w:rsidP="00AC0D94">
            <w:pPr>
              <w:rPr>
                <w:lang w:val="sr-Latn-BA"/>
              </w:rPr>
            </w:pPr>
            <w:r w:rsidRPr="00AC0D94">
              <w:t>Havelka</w:t>
            </w:r>
            <w:r w:rsidRPr="00AC0D94">
              <w:rPr>
                <w:lang w:val="sr-Latn-BA"/>
              </w:rPr>
              <w:t xml:space="preserve">, </w:t>
            </w:r>
            <w:r w:rsidRPr="00AC0D94">
              <w:t>N</w:t>
            </w:r>
            <w:r w:rsidRPr="00AC0D94">
              <w:rPr>
                <w:lang w:val="sr-Latn-BA"/>
              </w:rPr>
              <w:t xml:space="preserve">. (2000): </w:t>
            </w:r>
            <w:r w:rsidRPr="00AC0D94">
              <w:t>U</w:t>
            </w:r>
            <w:r w:rsidRPr="00AC0D94">
              <w:rPr>
                <w:lang w:val="sr-Latn-BA"/>
              </w:rPr>
              <w:t>č</w:t>
            </w:r>
            <w:r w:rsidRPr="00AC0D94">
              <w:t>enik</w:t>
            </w:r>
            <w:r w:rsidRPr="00AC0D94">
              <w:rPr>
                <w:lang w:val="sr-Latn-BA"/>
              </w:rPr>
              <w:t xml:space="preserve"> </w:t>
            </w:r>
            <w:r w:rsidRPr="00AC0D94">
              <w:t>i</w:t>
            </w:r>
            <w:r w:rsidRPr="00AC0D94">
              <w:rPr>
                <w:lang w:val="sr-Latn-BA"/>
              </w:rPr>
              <w:t xml:space="preserve"> </w:t>
            </w:r>
            <w:r w:rsidRPr="00AC0D94">
              <w:t>nastavnik</w:t>
            </w:r>
            <w:r w:rsidRPr="00AC0D94">
              <w:rPr>
                <w:lang w:val="sr-Latn-BA"/>
              </w:rPr>
              <w:t xml:space="preserve"> </w:t>
            </w:r>
            <w:r w:rsidRPr="00AC0D94">
              <w:t>u</w:t>
            </w:r>
            <w:r w:rsidRPr="00AC0D94">
              <w:rPr>
                <w:lang w:val="sr-Latn-BA"/>
              </w:rPr>
              <w:t xml:space="preserve"> </w:t>
            </w:r>
            <w:r w:rsidRPr="00AC0D94">
              <w:t>obrazovnom</w:t>
            </w:r>
            <w:r w:rsidRPr="00AC0D94">
              <w:rPr>
                <w:lang w:val="sr-Latn-BA"/>
              </w:rPr>
              <w:t xml:space="preserve"> </w:t>
            </w:r>
            <w:r w:rsidRPr="00AC0D94">
              <w:t>procesu</w:t>
            </w:r>
            <w:r w:rsidRPr="00AC0D94">
              <w:rPr>
                <w:lang w:val="sr-Latn-BA"/>
              </w:rPr>
              <w:t>, „</w:t>
            </w:r>
            <w:r w:rsidRPr="00AC0D94">
              <w:t>Zavod</w:t>
            </w:r>
            <w:r w:rsidRPr="00AC0D94">
              <w:rPr>
                <w:lang w:val="sr-Latn-BA"/>
              </w:rPr>
              <w:t xml:space="preserve"> </w:t>
            </w:r>
            <w:r w:rsidRPr="00AC0D94">
              <w:t>za</w:t>
            </w:r>
            <w:r w:rsidRPr="00AC0D94">
              <w:rPr>
                <w:lang w:val="sr-Latn-BA"/>
              </w:rPr>
              <w:t xml:space="preserve"> </w:t>
            </w:r>
            <w:r w:rsidRPr="00AC0D94">
              <w:t>ud</w:t>
            </w:r>
            <w:r w:rsidRPr="00AC0D94">
              <w:rPr>
                <w:lang w:val="sr-Latn-BA"/>
              </w:rPr>
              <w:t>ž</w:t>
            </w:r>
            <w:r w:rsidRPr="00AC0D94">
              <w:t>benike</w:t>
            </w:r>
            <w:r w:rsidRPr="00AC0D94">
              <w:rPr>
                <w:lang w:val="sr-Latn-BA"/>
              </w:rPr>
              <w:t xml:space="preserve"> </w:t>
            </w:r>
            <w:r w:rsidRPr="00AC0D94">
              <w:t>i</w:t>
            </w:r>
            <w:r w:rsidRPr="00AC0D94">
              <w:rPr>
                <w:lang w:val="sr-Latn-BA"/>
              </w:rPr>
              <w:t xml:space="preserve"> </w:t>
            </w:r>
            <w:r w:rsidRPr="00AC0D94">
              <w:t>nastavna</w:t>
            </w:r>
            <w:r w:rsidRPr="00AC0D94">
              <w:rPr>
                <w:lang w:val="sr-Latn-BA"/>
              </w:rPr>
              <w:t xml:space="preserve"> </w:t>
            </w:r>
            <w:r w:rsidRPr="00AC0D94">
              <w:t>sredstva</w:t>
            </w:r>
            <w:r w:rsidRPr="00AC0D94">
              <w:rPr>
                <w:lang w:val="sr-Latn-BA"/>
              </w:rPr>
              <w:t xml:space="preserve">“ </w:t>
            </w:r>
            <w:r w:rsidRPr="00AC0D94">
              <w:t>Beograd</w:t>
            </w:r>
            <w:r w:rsidRPr="00AC0D94">
              <w:rPr>
                <w:lang w:val="sr-Latn-BA"/>
              </w:rPr>
              <w:t>;</w:t>
            </w:r>
          </w:p>
          <w:p w:rsidR="00AC0D94" w:rsidRPr="00AC0D94" w:rsidRDefault="00AC0D94" w:rsidP="00AC0D94">
            <w:pPr>
              <w:rPr>
                <w:lang w:val="sr-Latn-CS"/>
              </w:rPr>
            </w:pPr>
            <w:r w:rsidRPr="00AC0D94">
              <w:rPr>
                <w:lang w:val="sr-Latn-CS"/>
              </w:rPr>
              <w:t>Heller, K. A., Monks, F. J., Sternberg, R. J., Subotnik, R. F. (2001): International handbook of Gifftedness and Talent.Elsevier. Amsterdam.</w:t>
            </w:r>
          </w:p>
          <w:p w:rsidR="00AC0D94" w:rsidRPr="00AC0D94" w:rsidRDefault="00AC0D94" w:rsidP="00AC0D94">
            <w:pPr>
              <w:tabs>
                <w:tab w:val="left" w:pos="6165"/>
              </w:tabs>
              <w:jc w:val="both"/>
              <w:rPr>
                <w:lang w:val="nb-NO"/>
              </w:rPr>
            </w:pPr>
            <w:r w:rsidRPr="00AC0D94">
              <w:rPr>
                <w:lang w:val="pl-PL"/>
              </w:rPr>
              <w:t xml:space="preserve">Hol, K. i Lindzi, G.(1982): </w:t>
            </w:r>
            <w:r w:rsidRPr="00AC0D94">
              <w:rPr>
                <w:i/>
                <w:lang w:val="pl-PL"/>
              </w:rPr>
              <w:t>Teorije ličnosti</w:t>
            </w:r>
            <w:r w:rsidRPr="00AC0D94">
              <w:rPr>
                <w:lang w:val="pl-PL"/>
              </w:rPr>
              <w:t xml:space="preserve">,  </w:t>
            </w:r>
            <w:r w:rsidRPr="00AC0D94">
              <w:rPr>
                <w:lang w:val="nb-NO"/>
              </w:rPr>
              <w:t>Beograd: Nolit</w:t>
            </w:r>
            <w:r w:rsidRPr="00AC0D94">
              <w:rPr>
                <w:lang w:val="nb-NO"/>
              </w:rPr>
              <w:tab/>
            </w:r>
          </w:p>
          <w:p w:rsidR="00AC0D94" w:rsidRPr="00AC0D94" w:rsidRDefault="00AC0D94" w:rsidP="00AC0D94">
            <w:pPr>
              <w:rPr>
                <w:lang w:val="es-ES"/>
              </w:rPr>
            </w:pPr>
            <w:r w:rsidRPr="00AC0D94">
              <w:rPr>
                <w:lang w:val="es-ES"/>
              </w:rPr>
              <w:t xml:space="preserve">Hrnjica, S.: “Ometeno dete – uvod u psihologiju ometenih u razvoju”, Beograd, 1991; </w:t>
            </w:r>
          </w:p>
          <w:p w:rsidR="00AC0D94" w:rsidRPr="00AC0D94" w:rsidRDefault="00AC0D94" w:rsidP="00AC0D94">
            <w:pPr>
              <w:jc w:val="both"/>
              <w:rPr>
                <w:bCs/>
                <w:iCs/>
                <w:lang w:val="es-ES"/>
              </w:rPr>
            </w:pPr>
            <w:r w:rsidRPr="00AC0D94">
              <w:rPr>
                <w:bCs/>
                <w:iCs/>
                <w:lang w:val="es-ES"/>
              </w:rPr>
              <w:t>Ilic, M., (2010)Porodicna pedagogija, Filozofski fakultet Univerziteta u Banja Luci i Nastavnicki fakultet u Mostaru</w:t>
            </w:r>
          </w:p>
          <w:p w:rsidR="00AC0D94" w:rsidRPr="00AC0D94" w:rsidRDefault="00AC0D94" w:rsidP="00AC0D94">
            <w:pPr>
              <w:jc w:val="both"/>
              <w:rPr>
                <w:color w:val="323232"/>
                <w:shd w:val="clear" w:color="auto" w:fill="FFFFFF"/>
                <w:lang w:val="sr-Latn-CS"/>
              </w:rPr>
            </w:pPr>
            <w:r w:rsidRPr="00AC0D94">
              <w:rPr>
                <w:color w:val="323232"/>
                <w:shd w:val="clear" w:color="auto" w:fill="FFFFFF"/>
                <w:lang w:val="es-ES"/>
              </w:rPr>
              <w:t>Ili</w:t>
            </w:r>
            <w:r w:rsidRPr="00AC0D94">
              <w:rPr>
                <w:color w:val="323232"/>
                <w:shd w:val="clear" w:color="auto" w:fill="FFFFFF"/>
                <w:lang w:val="sr-Latn-CS"/>
              </w:rPr>
              <w:t xml:space="preserve">ć, </w:t>
            </w:r>
            <w:r w:rsidRPr="00AC0D94">
              <w:rPr>
                <w:color w:val="323232"/>
                <w:shd w:val="clear" w:color="auto" w:fill="FFFFFF"/>
                <w:lang w:val="es-ES"/>
              </w:rPr>
              <w:t>M</w:t>
            </w:r>
            <w:r w:rsidRPr="00AC0D94">
              <w:rPr>
                <w:color w:val="323232"/>
                <w:shd w:val="clear" w:color="auto" w:fill="FFFFFF"/>
                <w:lang w:val="sr-Latn-CS"/>
              </w:rPr>
              <w:t xml:space="preserve">. (1991). </w:t>
            </w:r>
            <w:r w:rsidRPr="00AC0D94">
              <w:rPr>
                <w:color w:val="323232"/>
                <w:shd w:val="clear" w:color="auto" w:fill="FFFFFF"/>
                <w:lang w:val="es-ES"/>
              </w:rPr>
              <w:t>Sociologija</w:t>
            </w:r>
            <w:r w:rsidRPr="00AC0D94">
              <w:rPr>
                <w:color w:val="323232"/>
                <w:shd w:val="clear" w:color="auto" w:fill="FFFFFF"/>
                <w:lang w:val="sr-Latn-CS"/>
              </w:rPr>
              <w:t xml:space="preserve"> </w:t>
            </w:r>
            <w:r w:rsidRPr="00AC0D94">
              <w:rPr>
                <w:color w:val="323232"/>
                <w:shd w:val="clear" w:color="auto" w:fill="FFFFFF"/>
                <w:lang w:val="es-ES"/>
              </w:rPr>
              <w:t>kulture</w:t>
            </w:r>
            <w:r w:rsidRPr="00AC0D94">
              <w:rPr>
                <w:color w:val="323232"/>
                <w:shd w:val="clear" w:color="auto" w:fill="FFFFFF"/>
                <w:lang w:val="sr-Latn-CS"/>
              </w:rPr>
              <w:t xml:space="preserve"> </w:t>
            </w:r>
            <w:r w:rsidRPr="00AC0D94">
              <w:rPr>
                <w:color w:val="323232"/>
                <w:shd w:val="clear" w:color="auto" w:fill="FFFFFF"/>
                <w:lang w:val="es-ES"/>
              </w:rPr>
              <w:t>i</w:t>
            </w:r>
            <w:r w:rsidRPr="00AC0D94">
              <w:rPr>
                <w:color w:val="323232"/>
                <w:shd w:val="clear" w:color="auto" w:fill="FFFFFF"/>
                <w:lang w:val="sr-Latn-CS"/>
              </w:rPr>
              <w:t xml:space="preserve"> </w:t>
            </w:r>
            <w:r w:rsidRPr="00AC0D94">
              <w:rPr>
                <w:color w:val="323232"/>
                <w:shd w:val="clear" w:color="auto" w:fill="FFFFFF"/>
                <w:lang w:val="es-ES"/>
              </w:rPr>
              <w:t>umetnosti</w:t>
            </w:r>
            <w:r w:rsidRPr="00AC0D94">
              <w:rPr>
                <w:color w:val="323232"/>
                <w:shd w:val="clear" w:color="auto" w:fill="FFFFFF"/>
                <w:lang w:val="sr-Latn-CS"/>
              </w:rPr>
              <w:t xml:space="preserve">, </w:t>
            </w:r>
            <w:r w:rsidRPr="00AC0D94">
              <w:rPr>
                <w:color w:val="323232"/>
                <w:shd w:val="clear" w:color="auto" w:fill="FFFFFF"/>
                <w:lang w:val="es-ES"/>
              </w:rPr>
              <w:t>Beograd</w:t>
            </w:r>
            <w:r w:rsidRPr="00AC0D94">
              <w:rPr>
                <w:color w:val="323232"/>
                <w:shd w:val="clear" w:color="auto" w:fill="FFFFFF"/>
                <w:lang w:val="sr-Latn-CS"/>
              </w:rPr>
              <w:t xml:space="preserve">: </w:t>
            </w:r>
            <w:r w:rsidRPr="00AC0D94">
              <w:rPr>
                <w:color w:val="323232"/>
                <w:shd w:val="clear" w:color="auto" w:fill="FFFFFF"/>
                <w:lang w:val="es-ES"/>
              </w:rPr>
              <w:t>Nau</w:t>
            </w:r>
            <w:r w:rsidRPr="00AC0D94">
              <w:rPr>
                <w:color w:val="323232"/>
                <w:shd w:val="clear" w:color="auto" w:fill="FFFFFF"/>
                <w:lang w:val="sr-Latn-CS"/>
              </w:rPr>
              <w:t>č</w:t>
            </w:r>
            <w:r w:rsidRPr="00AC0D94">
              <w:rPr>
                <w:color w:val="323232"/>
                <w:shd w:val="clear" w:color="auto" w:fill="FFFFFF"/>
                <w:lang w:val="es-ES"/>
              </w:rPr>
              <w:t>na</w:t>
            </w:r>
            <w:r w:rsidRPr="00AC0D94">
              <w:rPr>
                <w:color w:val="323232"/>
                <w:shd w:val="clear" w:color="auto" w:fill="FFFFFF"/>
                <w:lang w:val="sr-Latn-CS"/>
              </w:rPr>
              <w:t xml:space="preserve"> </w:t>
            </w:r>
            <w:r w:rsidRPr="00AC0D94">
              <w:rPr>
                <w:color w:val="323232"/>
                <w:shd w:val="clear" w:color="auto" w:fill="FFFFFF"/>
                <w:lang w:val="es-ES"/>
              </w:rPr>
              <w:t>knjiga</w:t>
            </w:r>
            <w:r w:rsidRPr="00AC0D94">
              <w:rPr>
                <w:color w:val="323232"/>
                <w:shd w:val="clear" w:color="auto" w:fill="FFFFFF"/>
                <w:lang w:val="sr-Latn-CS"/>
              </w:rPr>
              <w:t>.</w:t>
            </w:r>
          </w:p>
          <w:p w:rsidR="00AC0D94" w:rsidRPr="00AC0D94" w:rsidRDefault="00AC0D94" w:rsidP="00AC0D94">
            <w:pPr>
              <w:jc w:val="both"/>
              <w:rPr>
                <w:lang w:val="sr-Latn-CS"/>
              </w:rPr>
            </w:pPr>
            <w:r w:rsidRPr="00AC0D94">
              <w:rPr>
                <w:lang w:val="sr-Latn-CS"/>
              </w:rPr>
              <w:t xml:space="preserve">Ilić, Pavle: </w:t>
            </w:r>
            <w:r w:rsidRPr="00AC0D94">
              <w:rPr>
                <w:i/>
                <w:lang w:val="sr-Latn-CS"/>
              </w:rPr>
              <w:t>Srpski jezik i književnost u nastavnoj teoriji i praksi</w:t>
            </w:r>
            <w:r w:rsidRPr="00AC0D94">
              <w:rPr>
                <w:lang w:val="sr-Latn-CS"/>
              </w:rPr>
              <w:t>, Zmaj, Novi Sad, 1998.</w:t>
            </w:r>
          </w:p>
          <w:p w:rsidR="00AC0D94" w:rsidRPr="00AC0D94" w:rsidRDefault="00AC0D94" w:rsidP="00AC0D94">
            <w:pPr>
              <w:rPr>
                <w:color w:val="333333"/>
                <w:lang w:val="sr-Latn-CS"/>
              </w:rPr>
            </w:pPr>
            <w:r w:rsidRPr="00AC0D94">
              <w:rPr>
                <w:color w:val="333333"/>
                <w:lang w:val="sr-Latn-CS"/>
              </w:rPr>
              <w:t xml:space="preserve">Ivanović, M. Grujić, G.: Muzičke igre, Zavod za udžbenike i nastavna sredstva, </w:t>
            </w:r>
            <w:r w:rsidRPr="00AC0D94">
              <w:rPr>
                <w:color w:val="333333"/>
                <w:lang w:val="sr-Latn-CS"/>
              </w:rPr>
              <w:lastRenderedPageBreak/>
              <w:t>Beograd.</w:t>
            </w:r>
          </w:p>
          <w:p w:rsidR="00AC0D94" w:rsidRPr="00AC0D94" w:rsidRDefault="00AC0D94" w:rsidP="00AC0D94">
            <w:pPr>
              <w:jc w:val="both"/>
              <w:rPr>
                <w:bCs/>
                <w:iCs/>
                <w:lang w:val="sr-Latn-CS"/>
              </w:rPr>
            </w:pPr>
            <w:r w:rsidRPr="00AC0D94">
              <w:rPr>
                <w:bCs/>
                <w:iCs/>
                <w:lang w:val="sr-Latn-CS"/>
              </w:rPr>
              <w:t>Ivić, I. (2002). Aktivno učenje. UNICEF. Beograd.</w:t>
            </w:r>
          </w:p>
          <w:p w:rsidR="00AC0D94" w:rsidRPr="00AC0D94" w:rsidRDefault="00AC0D94" w:rsidP="00AC0D94">
            <w:pPr>
              <w:jc w:val="both"/>
              <w:rPr>
                <w:lang w:val="sr-Latn-CS"/>
              </w:rPr>
            </w:pPr>
            <w:r w:rsidRPr="00AC0D94">
              <w:rPr>
                <w:lang w:val="sr-Latn-CS"/>
              </w:rPr>
              <w:t xml:space="preserve">Ivić, Ivan, Pešikan, Ana, Antić, Slobodanka: </w:t>
            </w:r>
            <w:r w:rsidRPr="00AC0D94">
              <w:rPr>
                <w:i/>
                <w:lang w:val="sr-Latn-CS"/>
              </w:rPr>
              <w:t>Aktivno učenje I i II</w:t>
            </w:r>
            <w:r w:rsidRPr="00AC0D94">
              <w:rPr>
                <w:lang w:val="sr-Latn-CS"/>
              </w:rPr>
              <w:t>, Institut za psihologiju, Beograd, 2003.</w:t>
            </w:r>
          </w:p>
          <w:p w:rsidR="00AC0D94" w:rsidRPr="00AC0D94" w:rsidRDefault="00AC0D94" w:rsidP="00AC0D94">
            <w:pPr>
              <w:rPr>
                <w:bCs/>
                <w:iCs/>
                <w:lang w:val="sr-Latn-CS"/>
              </w:rPr>
            </w:pPr>
            <w:r w:rsidRPr="00AC0D94">
              <w:rPr>
                <w:bCs/>
                <w:iCs/>
                <w:lang w:val="sr-Latn-CS"/>
              </w:rPr>
              <w:t xml:space="preserve"> J. Dewey, </w:t>
            </w:r>
            <w:r w:rsidRPr="00AC0D94">
              <w:rPr>
                <w:bCs/>
                <w:i/>
                <w:iCs/>
                <w:lang w:val="sr-Latn-CS"/>
              </w:rPr>
              <w:t>DEMOCRACY AND EDUCATION</w:t>
            </w:r>
            <w:r w:rsidRPr="00AC0D94">
              <w:rPr>
                <w:bCs/>
                <w:iCs/>
                <w:lang w:val="sr-Latn-CS"/>
              </w:rPr>
              <w:t xml:space="preserve"> - An Introduction to the Philosophy of Education, Aakar books, Delhi, 2004</w:t>
            </w:r>
          </w:p>
          <w:p w:rsidR="00AC0D94" w:rsidRPr="00AC0D94" w:rsidRDefault="00AC0D94" w:rsidP="00AC0D94">
            <w:pPr>
              <w:rPr>
                <w:color w:val="0D0D0D"/>
                <w:lang w:val="sl-SI"/>
              </w:rPr>
            </w:pPr>
            <w:r w:rsidRPr="00AC0D94">
              <w:rPr>
                <w:color w:val="0D0D0D"/>
                <w:lang w:val="sl-SI"/>
              </w:rPr>
              <w:t xml:space="preserve">J. M. Lotman, </w:t>
            </w:r>
            <w:r w:rsidRPr="00AC0D94">
              <w:rPr>
                <w:i/>
                <w:color w:val="0D0D0D"/>
                <w:lang w:val="sl-SI"/>
              </w:rPr>
              <w:t>Struktura umetničkog teksta</w:t>
            </w:r>
            <w:r w:rsidRPr="00AC0D94">
              <w:rPr>
                <w:color w:val="0D0D0D"/>
                <w:lang w:val="sl-SI"/>
              </w:rPr>
              <w:t>, Beograd, 1976;</w:t>
            </w:r>
          </w:p>
          <w:p w:rsidR="00AC0D94" w:rsidRPr="00AC0D94" w:rsidRDefault="00AC0D94" w:rsidP="00AC0D94">
            <w:pPr>
              <w:jc w:val="both"/>
              <w:rPr>
                <w:bCs/>
                <w:iCs/>
                <w:lang w:val="sr-Latn-CS"/>
              </w:rPr>
            </w:pPr>
            <w:r w:rsidRPr="00AC0D94">
              <w:rPr>
                <w:bCs/>
                <w:iCs/>
                <w:lang w:val="sr-Latn-CS"/>
              </w:rPr>
              <w:t>J. Priest: Energy for a tehnological society;</w:t>
            </w:r>
          </w:p>
          <w:p w:rsidR="00AC0D94" w:rsidRPr="00AC0D94" w:rsidRDefault="00AC0D94" w:rsidP="00AC0D94">
            <w:pPr>
              <w:rPr>
                <w:bCs/>
                <w:iCs/>
                <w:color w:val="000000"/>
                <w:lang w:val="sr-Latn-CS"/>
              </w:rPr>
            </w:pPr>
            <w:r w:rsidRPr="00AC0D94">
              <w:rPr>
                <w:bCs/>
                <w:iCs/>
                <w:color w:val="000000"/>
                <w:lang w:val="sr-Latn-CS"/>
              </w:rPr>
              <w:t xml:space="preserve">J. Silić, I. Pranjković, </w:t>
            </w:r>
            <w:r w:rsidRPr="00AC0D94">
              <w:rPr>
                <w:bCs/>
                <w:i/>
                <w:iCs/>
                <w:color w:val="000000"/>
                <w:lang w:val="sr-Latn-CS"/>
              </w:rPr>
              <w:t>Gramatika hrvatskoga jezika</w:t>
            </w:r>
            <w:r w:rsidRPr="00AC0D94">
              <w:rPr>
                <w:bCs/>
                <w:iCs/>
                <w:color w:val="000000"/>
                <w:lang w:val="sr-Latn-CS"/>
              </w:rPr>
              <w:t>, Školska knjiga, Zagreb, 2007;</w:t>
            </w:r>
          </w:p>
          <w:p w:rsidR="00AC0D94" w:rsidRPr="00AC0D94" w:rsidRDefault="00AC0D94" w:rsidP="00AC0D94">
            <w:pPr>
              <w:rPr>
                <w:lang w:val="sr-Latn-CS"/>
              </w:rPr>
            </w:pPr>
            <w:r w:rsidRPr="00AC0D94">
              <w:rPr>
                <w:lang w:val="sr-Latn-CS"/>
              </w:rPr>
              <w:t>Jela Kršić: Početna škola za klavir, Nota, Knjaževac.</w:t>
            </w:r>
          </w:p>
          <w:p w:rsidR="00AC0D94" w:rsidRPr="00AC0D94" w:rsidRDefault="00AC0D94" w:rsidP="00AC0D94">
            <w:pPr>
              <w:rPr>
                <w:bCs/>
                <w:iCs/>
                <w:color w:val="000000"/>
                <w:lang w:val="sr-Latn-CS"/>
              </w:rPr>
            </w:pPr>
            <w:r w:rsidRPr="00AC0D94">
              <w:rPr>
                <w:bCs/>
                <w:iCs/>
                <w:color w:val="000000"/>
                <w:lang w:val="sr-Latn-CS"/>
              </w:rPr>
              <w:t xml:space="preserve">Josip Silić, Ivo Pranjković, </w:t>
            </w:r>
            <w:r w:rsidRPr="00AC0D94">
              <w:rPr>
                <w:bCs/>
                <w:i/>
                <w:iCs/>
                <w:color w:val="000000"/>
                <w:lang w:val="sr-Latn-CS"/>
              </w:rPr>
              <w:t>Gramatika hrvatskoga jezika</w:t>
            </w:r>
            <w:r w:rsidRPr="00AC0D94">
              <w:rPr>
                <w:bCs/>
                <w:iCs/>
                <w:color w:val="000000"/>
                <w:lang w:val="sr-Latn-CS"/>
              </w:rPr>
              <w:t>, Zagreb, 2005;</w:t>
            </w:r>
          </w:p>
          <w:p w:rsidR="00AC0D94" w:rsidRPr="00AC0D94" w:rsidRDefault="00AC0D94" w:rsidP="00AC0D94">
            <w:pPr>
              <w:rPr>
                <w:bCs/>
                <w:iCs/>
                <w:lang w:val="sr-Latn-CS"/>
              </w:rPr>
            </w:pPr>
            <w:r w:rsidRPr="00AC0D94">
              <w:rPr>
                <w:bCs/>
                <w:iCs/>
                <w:lang w:val="sr-Latn-CS"/>
              </w:rPr>
              <w:t>K. Došen, Osnovna logika, 2013, elektronsko izdanje, slobodno na Internetu;</w:t>
            </w:r>
          </w:p>
          <w:p w:rsidR="00AC0D94" w:rsidRPr="00AC0D94" w:rsidRDefault="00AC0D94" w:rsidP="00AC0D94">
            <w:pPr>
              <w:jc w:val="both"/>
              <w:rPr>
                <w:bCs/>
                <w:iCs/>
                <w:lang w:val="sr-Latn-CS"/>
              </w:rPr>
            </w:pPr>
            <w:r w:rsidRPr="00AC0D94">
              <w:rPr>
                <w:bCs/>
                <w:iCs/>
                <w:lang w:val="sr-Latn-CS"/>
              </w:rPr>
              <w:t>Kacapor,S.,Vilotijevic,N.,(2005)Školska i porodicna pedagogija,Filozofski fakultet Kos.Mitrovica i Uciteljski fakultet,Beograd  •</w:t>
            </w:r>
          </w:p>
          <w:p w:rsidR="00AC0D94" w:rsidRPr="00AC0D94" w:rsidRDefault="00AC0D94" w:rsidP="00AC0D94">
            <w:pPr>
              <w:jc w:val="both"/>
              <w:rPr>
                <w:bCs/>
                <w:iCs/>
                <w:lang w:val="nb-NO"/>
              </w:rPr>
            </w:pPr>
            <w:r w:rsidRPr="00AC0D94">
              <w:rPr>
                <w:bCs/>
                <w:iCs/>
              </w:rPr>
              <w:t xml:space="preserve">Polovina, N. i Bogunovic, B. (ed.) </w:t>
            </w:r>
            <w:r w:rsidRPr="00AC0D94">
              <w:rPr>
                <w:bCs/>
                <w:iCs/>
                <w:lang w:val="nb-NO"/>
              </w:rPr>
              <w:t>(2007) Saradnja skole i porodice, IPI, Beograd</w:t>
            </w:r>
          </w:p>
          <w:p w:rsidR="00AC0D94" w:rsidRPr="00AC0D94" w:rsidRDefault="00AC0D94" w:rsidP="00AC0D94">
            <w:pPr>
              <w:rPr>
                <w:lang w:val="nb-NO"/>
              </w:rPr>
            </w:pPr>
            <w:r w:rsidRPr="00AC0D94">
              <w:rPr>
                <w:lang w:val="nb-NO"/>
              </w:rPr>
              <w:t>Kačapor, S., Vilotijević, M. i Kundačina, M. (2003): Umjeće ocjenjivanja, Univerzitet „Džemal Bijedić“, Mostar;</w:t>
            </w:r>
          </w:p>
          <w:p w:rsidR="00AC0D94" w:rsidRPr="00AC0D94" w:rsidRDefault="00AC0D94" w:rsidP="00AC0D94">
            <w:pPr>
              <w:jc w:val="both"/>
              <w:rPr>
                <w:color w:val="323232"/>
                <w:shd w:val="clear" w:color="auto" w:fill="FFFFFF"/>
                <w:lang w:val="sr-Latn-CS"/>
              </w:rPr>
            </w:pPr>
            <w:r w:rsidRPr="00AC0D94">
              <w:rPr>
                <w:color w:val="323232"/>
                <w:shd w:val="clear" w:color="auto" w:fill="FFFFFF"/>
                <w:lang w:val="sr-Latn-CS"/>
              </w:rPr>
              <w:t>Kermauner, T. (1980): Žrec avangarde i njezin grobar, Zagreb: Naprijed</w:t>
            </w:r>
          </w:p>
          <w:p w:rsidR="00AC0D94" w:rsidRPr="00AC0D94" w:rsidRDefault="00AC0D94" w:rsidP="00AC0D94">
            <w:pPr>
              <w:rPr>
                <w:lang w:val="sv-FI"/>
              </w:rPr>
            </w:pPr>
            <w:r w:rsidRPr="00AC0D94">
              <w:rPr>
                <w:lang w:val="sv-FI"/>
              </w:rPr>
              <w:t>Klajn, M.: Unutrašnji svet dečje psihe .- Beograd: Zavod za udžbenike i nastavna sredstva, 2001.</w:t>
            </w:r>
          </w:p>
          <w:p w:rsidR="00AC0D94" w:rsidRPr="00AC0D94" w:rsidRDefault="00AC0D94" w:rsidP="00AC0D94">
            <w:pPr>
              <w:jc w:val="both"/>
              <w:rPr>
                <w:lang w:val="nb-NO"/>
              </w:rPr>
            </w:pPr>
            <w:r w:rsidRPr="00AC0D94">
              <w:rPr>
                <w:lang w:val="nb-NO"/>
              </w:rPr>
              <w:t>Klarin, M. (2006). Razvoj djece u socijalnom kontekstu. Jastrebarsko: Naklada Slap.</w:t>
            </w:r>
          </w:p>
          <w:p w:rsidR="00AC0D94" w:rsidRPr="00AC0D94" w:rsidRDefault="00AC0D94" w:rsidP="00AC0D94">
            <w:pPr>
              <w:jc w:val="both"/>
              <w:rPr>
                <w:lang w:val="sr-Latn-CS"/>
              </w:rPr>
            </w:pPr>
            <w:r w:rsidRPr="00AC0D94">
              <w:rPr>
                <w:lang w:val="nb-NO"/>
              </w:rPr>
              <w:t>Kloskovska</w:t>
            </w:r>
            <w:r w:rsidRPr="00AC0D94">
              <w:rPr>
                <w:lang w:val="sr-Latn-CS"/>
              </w:rPr>
              <w:t xml:space="preserve"> </w:t>
            </w:r>
            <w:r w:rsidRPr="00AC0D94">
              <w:rPr>
                <w:lang w:val="nb-NO"/>
              </w:rPr>
              <w:t>A</w:t>
            </w:r>
            <w:r w:rsidRPr="00AC0D94">
              <w:rPr>
                <w:lang w:val="sr-Latn-CS"/>
              </w:rPr>
              <w:t>. (1985). Masovna kultura, Novi Sad: Matica srpska</w:t>
            </w:r>
          </w:p>
          <w:p w:rsidR="00AC0D94" w:rsidRPr="00AC0D94" w:rsidRDefault="00AC0D94" w:rsidP="00AC0D94">
            <w:pPr>
              <w:rPr>
                <w:lang w:val="sv-FI"/>
              </w:rPr>
            </w:pPr>
            <w:r w:rsidRPr="00AC0D94">
              <w:rPr>
                <w:lang w:val="sv-FI"/>
              </w:rPr>
              <w:t xml:space="preserve">Kocijan-Hercigonja, D. i dr.: Hiperaktivno dijete .- Jastrebarsko: Naklada Slap, 1999. </w:t>
            </w:r>
          </w:p>
          <w:p w:rsidR="00AC0D94" w:rsidRPr="00AC0D94" w:rsidRDefault="00AC0D94" w:rsidP="00AC0D94">
            <w:pPr>
              <w:jc w:val="both"/>
              <w:rPr>
                <w:lang w:val="sr-Latn-CS"/>
              </w:rPr>
            </w:pPr>
            <w:r w:rsidRPr="00AC0D94">
              <w:rPr>
                <w:lang w:val="sr-Latn-CS"/>
              </w:rPr>
              <w:t xml:space="preserve">Koković D. (2005). Pukotine kulture, Novi Sad: Prometej </w:t>
            </w:r>
          </w:p>
          <w:p w:rsidR="00AC0D94" w:rsidRPr="00AC0D94" w:rsidRDefault="00AC0D94" w:rsidP="00AC0D94">
            <w:pPr>
              <w:jc w:val="both"/>
              <w:rPr>
                <w:bCs/>
                <w:iCs/>
                <w:lang w:val="sr-Latn-CS"/>
              </w:rPr>
            </w:pPr>
            <w:r w:rsidRPr="00AC0D94">
              <w:rPr>
                <w:bCs/>
                <w:iCs/>
                <w:lang w:val="sr-Latn-CS"/>
              </w:rPr>
              <w:t>Kolić – Vehovec, S. (1999). Edukacijska psihologija. Filozofski fakultet u Rijeci.</w:t>
            </w:r>
          </w:p>
          <w:p w:rsidR="00AC0D94" w:rsidRPr="00AC0D94" w:rsidRDefault="00AC0D94" w:rsidP="00AC0D94">
            <w:pPr>
              <w:keepNext/>
              <w:jc w:val="both"/>
              <w:outlineLvl w:val="2"/>
              <w:rPr>
                <w:bCs/>
                <w:lang w:val="pl-PL"/>
              </w:rPr>
            </w:pPr>
            <w:r w:rsidRPr="00AC0D94">
              <w:rPr>
                <w:bCs/>
                <w:lang w:val="pl-PL"/>
              </w:rPr>
              <w:t>Krsmanović, B. Bećković, L: Teorija i metodika fizičkog vaspitanja, Novi Sad, 1999.</w:t>
            </w:r>
          </w:p>
          <w:p w:rsidR="00AC0D94" w:rsidRPr="00AC0D94" w:rsidRDefault="00AC0D94" w:rsidP="00AC0D94">
            <w:pPr>
              <w:rPr>
                <w:noProof/>
                <w:snapToGrid w:val="0"/>
                <w:lang w:val="sv-SE"/>
              </w:rPr>
            </w:pPr>
            <w:r w:rsidRPr="00AC0D94">
              <w:rPr>
                <w:bCs/>
                <w:iCs/>
                <w:lang w:val="sr-Latn-CS"/>
              </w:rPr>
              <w:t>Krsmanović, B.:Teorija i metodika fizičkog vaspitanja. Fakultet za sport i fizičko vaspitanje, Novi Sad, 2000</w:t>
            </w:r>
          </w:p>
          <w:p w:rsidR="00AC0D94" w:rsidRPr="00AC0D94" w:rsidRDefault="00AC0D94" w:rsidP="00AC0D94">
            <w:pPr>
              <w:rPr>
                <w:lang w:val="hr-HR"/>
              </w:rPr>
            </w:pPr>
            <w:r w:rsidRPr="00AC0D94">
              <w:rPr>
                <w:lang w:val="hr-HR"/>
              </w:rPr>
              <w:t>Ladika, Zvjezdana : Dijete i scenska umjetnost. Priručnik za dramski odgoj djece , Školska knjiga, Zagreb, 1970.</w:t>
            </w:r>
          </w:p>
          <w:p w:rsidR="00AC0D94" w:rsidRPr="00AC0D94" w:rsidRDefault="00AC0D94" w:rsidP="00AC0D94">
            <w:pPr>
              <w:rPr>
                <w:bCs/>
                <w:iCs/>
                <w:lang w:val="sl-SI"/>
              </w:rPr>
            </w:pPr>
            <w:r w:rsidRPr="00AC0D94">
              <w:rPr>
                <w:bCs/>
                <w:iCs/>
                <w:lang w:val="sl-SI"/>
              </w:rPr>
              <w:t xml:space="preserve">Lazarević, Ž. i Banđur, V. (2001): </w:t>
            </w:r>
            <w:r w:rsidRPr="00AC0D94">
              <w:rPr>
                <w:bCs/>
                <w:i/>
                <w:iCs/>
                <w:lang w:val="sl-SI"/>
              </w:rPr>
              <w:t>Metodika nastave prirode i društva</w:t>
            </w:r>
            <w:r w:rsidRPr="00AC0D94">
              <w:rPr>
                <w:bCs/>
                <w:iCs/>
                <w:lang w:val="sl-SI"/>
              </w:rPr>
              <w:t>, ,,Učiteljski fakultet“, Beograd.</w:t>
            </w:r>
          </w:p>
          <w:p w:rsidR="00AC0D94" w:rsidRPr="00AC0D94" w:rsidRDefault="00AC0D94" w:rsidP="00AC0D94">
            <w:pPr>
              <w:tabs>
                <w:tab w:val="left" w:pos="3075"/>
              </w:tabs>
              <w:rPr>
                <w:lang w:val="sr-Latn-BA"/>
              </w:rPr>
            </w:pPr>
            <w:r w:rsidRPr="00AC0D94">
              <w:rPr>
                <w:lang w:val="sr-Latn-BA"/>
              </w:rPr>
              <w:t xml:space="preserve">Levi-Strauss, Klod (1989). </w:t>
            </w:r>
            <w:r w:rsidRPr="00AC0D94">
              <w:rPr>
                <w:i/>
                <w:lang w:val="sr-Latn-BA"/>
              </w:rPr>
              <w:t>Strukturalna antropologija</w:t>
            </w:r>
            <w:r w:rsidRPr="00AC0D94">
              <w:rPr>
                <w:lang w:val="sr-Latn-BA"/>
              </w:rPr>
              <w:t>. Zagreb: Stvarnost.</w:t>
            </w:r>
          </w:p>
          <w:p w:rsidR="00AC0D94" w:rsidRPr="00AC0D94" w:rsidRDefault="00AC0D94" w:rsidP="00AC0D94">
            <w:pPr>
              <w:rPr>
                <w:bCs/>
                <w:iCs/>
                <w:lang w:val="sr-Latn-CS"/>
              </w:rPr>
            </w:pPr>
            <w:r w:rsidRPr="00AC0D94">
              <w:rPr>
                <w:bCs/>
                <w:iCs/>
                <w:lang w:val="sr-Latn-CS"/>
              </w:rPr>
              <w:t xml:space="preserve">M. Borisavljević, Uvod u logiku, I dio, Saobraćajni fakultet, Beograd, 2009; </w:t>
            </w:r>
          </w:p>
          <w:p w:rsidR="00AC0D94" w:rsidRPr="00AC0D94" w:rsidRDefault="00AC0D94" w:rsidP="00AC0D94">
            <w:pPr>
              <w:rPr>
                <w:bCs/>
                <w:iCs/>
                <w:lang w:val="sr-Latn-CS"/>
              </w:rPr>
            </w:pPr>
            <w:r w:rsidRPr="00AC0D94">
              <w:rPr>
                <w:bCs/>
                <w:iCs/>
                <w:lang w:val="sr-Latn-CS"/>
              </w:rPr>
              <w:t>M. Božić i S. Vujić, Matematematička logika sa elementima opšte logike, Naučna knjiga, Beograd, 1979;</w:t>
            </w:r>
          </w:p>
          <w:p w:rsidR="00AC0D94" w:rsidRPr="00AC0D94" w:rsidRDefault="00AC0D94" w:rsidP="00AC0D94">
            <w:pPr>
              <w:rPr>
                <w:bCs/>
                <w:i/>
                <w:iCs/>
                <w:color w:val="000000"/>
                <w:lang w:val="sr-Latn-CS"/>
              </w:rPr>
            </w:pPr>
            <w:r w:rsidRPr="00AC0D94">
              <w:rPr>
                <w:color w:val="000000"/>
                <w:lang w:val="sr-Latn-CS"/>
              </w:rPr>
              <w:t>M. Dejić, M. Egerić, Metodika nastave matematike, Učiteljski fakultet u Jagodini, 2005.</w:t>
            </w:r>
            <w:r w:rsidRPr="00AC0D94">
              <w:rPr>
                <w:bCs/>
                <w:i/>
                <w:iCs/>
                <w:color w:val="000000"/>
                <w:lang w:val="sr-Latn-CS"/>
              </w:rPr>
              <w:t xml:space="preserve"> </w:t>
            </w:r>
          </w:p>
          <w:p w:rsidR="00AC0D94" w:rsidRPr="00AC0D94" w:rsidRDefault="00AC0D94" w:rsidP="00AC0D94">
            <w:pPr>
              <w:rPr>
                <w:lang w:val="sr-Latn-CS"/>
              </w:rPr>
            </w:pPr>
            <w:r w:rsidRPr="00AC0D94">
              <w:rPr>
                <w:color w:val="000000"/>
                <w:lang w:val="sr-Latn-CS"/>
              </w:rPr>
              <w:t>M. Marjanović, Metodika matematike, Drugi deo, Učiteljski fakultet, Beograd, 1996.</w:t>
            </w:r>
          </w:p>
          <w:p w:rsidR="00AC0D94" w:rsidRPr="00AC0D94" w:rsidRDefault="00AC0D94" w:rsidP="00AC0D94">
            <w:pPr>
              <w:rPr>
                <w:color w:val="000000"/>
                <w:lang w:val="sr-Latn-CS"/>
              </w:rPr>
            </w:pPr>
            <w:r w:rsidRPr="00AC0D94">
              <w:rPr>
                <w:color w:val="000000"/>
                <w:lang w:val="sr-Latn-CS"/>
              </w:rPr>
              <w:t>M. Marjanović, Metodika matematike, Prvi deo, Učiteljski fakultet, Beograd, 1996.</w:t>
            </w:r>
          </w:p>
          <w:p w:rsidR="00AC0D94" w:rsidRPr="00AC0D94" w:rsidRDefault="00AC0D94" w:rsidP="00AC0D94">
            <w:pPr>
              <w:jc w:val="both"/>
              <w:rPr>
                <w:color w:val="333333"/>
                <w:lang w:val="sr-Latn-CS"/>
              </w:rPr>
            </w:pPr>
            <w:r w:rsidRPr="00AC0D94">
              <w:rPr>
                <w:color w:val="333333"/>
                <w:lang w:val="sr-Latn-CS"/>
              </w:rPr>
              <w:t>M. Peić, Pristup likovnom djelu, Školska knjiga, Zagreb, 1973.</w:t>
            </w:r>
          </w:p>
          <w:p w:rsidR="00AC0D94" w:rsidRPr="00AC0D94" w:rsidRDefault="00AC0D94" w:rsidP="00AC0D94">
            <w:pPr>
              <w:rPr>
                <w:bCs/>
                <w:iCs/>
                <w:lang w:val="sr-Latn-CS"/>
              </w:rPr>
            </w:pPr>
            <w:r w:rsidRPr="00AC0D94">
              <w:rPr>
                <w:bCs/>
                <w:iCs/>
                <w:lang w:val="sr-Latn-CS"/>
              </w:rPr>
              <w:lastRenderedPageBreak/>
              <w:t xml:space="preserve">M.A. Shayib, Applied Statistics, </w:t>
            </w:r>
            <w:hyperlink r:id="rId14" w:history="1">
              <w:r w:rsidRPr="00AC0D94">
                <w:rPr>
                  <w:bCs/>
                  <w:color w:val="0000FF"/>
                  <w:u w:val="single"/>
                </w:rPr>
                <w:t>www.bookboon.com</w:t>
              </w:r>
            </w:hyperlink>
            <w:r w:rsidRPr="00AC0D94">
              <w:rPr>
                <w:bCs/>
                <w:iCs/>
                <w:lang w:val="sr-Latn-CS"/>
              </w:rPr>
              <w:t xml:space="preserve"> (ISBN 978-87-403-0493-0) – na engleskom</w:t>
            </w:r>
          </w:p>
          <w:p w:rsidR="00AC0D94" w:rsidRPr="00AC0D94" w:rsidRDefault="00AC0D94" w:rsidP="00AC0D94">
            <w:pPr>
              <w:jc w:val="both"/>
              <w:rPr>
                <w:lang w:val="fr-FR"/>
              </w:rPr>
            </w:pPr>
            <w:r w:rsidRPr="00AC0D94">
              <w:rPr>
                <w:lang w:val="fr-FR"/>
              </w:rPr>
              <w:t>M.Burić, G.Barović, Astronomska geografija, Filozofski fakultetNikšić, 2004.</w:t>
            </w:r>
          </w:p>
          <w:p w:rsidR="00AC0D94" w:rsidRPr="00AC0D94" w:rsidRDefault="00AC0D94" w:rsidP="00AC0D94">
            <w:pPr>
              <w:jc w:val="both"/>
              <w:rPr>
                <w:lang w:val="fr-FR"/>
              </w:rPr>
            </w:pPr>
            <w:r w:rsidRPr="00AC0D94">
              <w:rPr>
                <w:lang w:val="fr-FR"/>
              </w:rPr>
              <w:t>M.Vasović,Geografsko proučavanje lokalne sredine,ZUNS,Beograd,1996;</w:t>
            </w:r>
          </w:p>
          <w:p w:rsidR="00AC0D94" w:rsidRPr="00AC0D94" w:rsidRDefault="00AC0D94" w:rsidP="00AC0D94">
            <w:pPr>
              <w:autoSpaceDE w:val="0"/>
              <w:autoSpaceDN w:val="0"/>
              <w:adjustRightInd w:val="0"/>
              <w:rPr>
                <w:lang w:val="fr-FR"/>
              </w:rPr>
            </w:pPr>
            <w:r w:rsidRPr="00AC0D94">
              <w:rPr>
                <w:lang w:val="fr-FR"/>
              </w:rPr>
              <w:t>Majhut, Berislav (2010). O ilustracijama. U Vinko Brešić (Ur.), Sabrana djela Ivane Brlić-Mažuranić (str. 221-243). Zagreb: Ogranak Matice hrvatske Slavonski Brod</w:t>
            </w:r>
          </w:p>
          <w:p w:rsidR="00AC0D94" w:rsidRPr="00AC0D94" w:rsidRDefault="00AC0D94" w:rsidP="00AC0D94">
            <w:pPr>
              <w:autoSpaceDE w:val="0"/>
              <w:autoSpaceDN w:val="0"/>
              <w:adjustRightInd w:val="0"/>
              <w:rPr>
                <w:lang w:val="fr-FR"/>
              </w:rPr>
            </w:pPr>
            <w:r w:rsidRPr="00AC0D94">
              <w:rPr>
                <w:lang w:val="fr-FR"/>
              </w:rPr>
              <w:t>Majhut, Berislav. (1996). Ilustracije u knjižnici za mladež HPKZ-a do 1918.. Umjetnost i dijete 28 (1-3), 65-79</w:t>
            </w:r>
          </w:p>
          <w:p w:rsidR="00AC0D94" w:rsidRPr="00AC0D94" w:rsidRDefault="00AC0D94" w:rsidP="00AC0D94">
            <w:pPr>
              <w:rPr>
                <w:szCs w:val="16"/>
                <w:lang w:val="fr-FR"/>
              </w:rPr>
            </w:pPr>
            <w:r w:rsidRPr="00AC0D94">
              <w:rPr>
                <w:szCs w:val="16"/>
                <w:lang w:val="fr-FR"/>
              </w:rPr>
              <w:t>Maksić S. B. (1998): Darovito dete u školi, „Institut za pedagoška istraživanja”, Beograd;</w:t>
            </w:r>
          </w:p>
          <w:p w:rsidR="00AC0D94" w:rsidRPr="00AC0D94" w:rsidRDefault="00AC0D94" w:rsidP="00AC0D94">
            <w:pPr>
              <w:autoSpaceDE w:val="0"/>
              <w:autoSpaceDN w:val="0"/>
              <w:adjustRightInd w:val="0"/>
              <w:rPr>
                <w:lang w:val="fr-FR"/>
              </w:rPr>
            </w:pPr>
            <w:r w:rsidRPr="00AC0D94">
              <w:rPr>
                <w:lang w:val="fr-FR"/>
              </w:rPr>
              <w:t xml:space="preserve">Maley, Alan. </w:t>
            </w:r>
            <w:r w:rsidRPr="00AC0D94">
              <w:rPr>
                <w:i/>
                <w:lang w:val="fr-FR"/>
              </w:rPr>
              <w:t>Role Play</w:t>
            </w:r>
            <w:r w:rsidRPr="00AC0D94">
              <w:rPr>
                <w:lang w:val="fr-FR"/>
              </w:rPr>
              <w:t xml:space="preserve">. Oxford: Oxford University Press, 2003.  </w:t>
            </w:r>
          </w:p>
          <w:p w:rsidR="00AC0D94" w:rsidRPr="00AC0D94" w:rsidRDefault="00AC0D94" w:rsidP="00AC0D94">
            <w:pPr>
              <w:tabs>
                <w:tab w:val="left" w:pos="3075"/>
              </w:tabs>
              <w:rPr>
                <w:lang w:val="sr-Latn-BA"/>
              </w:rPr>
            </w:pPr>
            <w:r w:rsidRPr="00AC0D94">
              <w:rPr>
                <w:lang w:val="sr-Latn-BA"/>
              </w:rPr>
              <w:t xml:space="preserve">Malinovski, Bronislaw (1979). </w:t>
            </w:r>
            <w:r w:rsidRPr="00AC0D94">
              <w:rPr>
                <w:i/>
                <w:lang w:val="sr-Latn-BA"/>
              </w:rPr>
              <w:t>Argonauti zapadnog Pacifika</w:t>
            </w:r>
            <w:r w:rsidRPr="00AC0D94">
              <w:rPr>
                <w:lang w:val="sr-Latn-BA"/>
              </w:rPr>
              <w:t>. Beograd: BIGZ.</w:t>
            </w:r>
          </w:p>
          <w:p w:rsidR="00AC0D94" w:rsidRPr="00AC0D94" w:rsidRDefault="00AC0D94" w:rsidP="00AC0D94">
            <w:pPr>
              <w:spacing w:line="0" w:lineRule="atLeast"/>
              <w:ind w:right="284"/>
              <w:rPr>
                <w:color w:val="333333"/>
                <w:lang w:val="sr-Latn-CS"/>
              </w:rPr>
            </w:pPr>
            <w:r w:rsidRPr="00AC0D94">
              <w:rPr>
                <w:color w:val="333333"/>
                <w:lang w:val="sr-Latn-CS"/>
              </w:rPr>
              <w:t>Mandić, D. (2010): Internet tehnologije,  ,,Čigoja“, Beograd.</w:t>
            </w:r>
          </w:p>
          <w:p w:rsidR="00AC0D94" w:rsidRPr="00AC0D94" w:rsidRDefault="00AC0D94" w:rsidP="00AC0D94">
            <w:pPr>
              <w:rPr>
                <w:bCs/>
                <w:iCs/>
                <w:lang w:val="sr-Latn-CS"/>
              </w:rPr>
            </w:pPr>
            <w:r w:rsidRPr="00AC0D94">
              <w:rPr>
                <w:bCs/>
                <w:iCs/>
                <w:lang w:val="sr-Latn-CS"/>
              </w:rPr>
              <w:t>Mandić, P. (2004): Metodologija naučnog rada, „Akademija nauka i umjetnosti Republike Srpske“, Banja Luka.</w:t>
            </w:r>
          </w:p>
          <w:p w:rsidR="00AC0D94" w:rsidRPr="00AC0D94" w:rsidRDefault="00AC0D94" w:rsidP="00AC0D94">
            <w:pPr>
              <w:rPr>
                <w:bCs/>
                <w:iCs/>
                <w:lang w:val="nb-NO"/>
              </w:rPr>
            </w:pPr>
            <w:r w:rsidRPr="00AC0D94">
              <w:rPr>
                <w:bCs/>
                <w:iCs/>
                <w:lang w:val="nb-NO"/>
              </w:rPr>
              <w:t>Petz, B. (2007): Osnovne statističke metode za nematematičare, „Naklada Slap“, Zagreb</w:t>
            </w:r>
          </w:p>
          <w:p w:rsidR="00AC0D94" w:rsidRPr="00AC0D94" w:rsidRDefault="00AC0D94" w:rsidP="00AC0D94">
            <w:pPr>
              <w:rPr>
                <w:lang w:val="sr-Latn-CS"/>
              </w:rPr>
            </w:pPr>
            <w:r w:rsidRPr="00AC0D94">
              <w:rPr>
                <w:lang w:val="sr-Latn-CS"/>
              </w:rPr>
              <w:t>Manesterioti Višnja: Muzički odgoj na početnom stupnju, Školska knjiga, Zagreb</w:t>
            </w:r>
          </w:p>
          <w:p w:rsidR="00AC0D94" w:rsidRPr="00AC0D94" w:rsidRDefault="00AC0D94" w:rsidP="00AC0D94">
            <w:pPr>
              <w:rPr>
                <w:color w:val="333333"/>
                <w:lang w:val="sr-Latn-CS"/>
              </w:rPr>
            </w:pPr>
            <w:r w:rsidRPr="00AC0D94">
              <w:rPr>
                <w:color w:val="333333"/>
                <w:lang w:val="sr-Latn-CS"/>
              </w:rPr>
              <w:t>Manesterioti, Višnja: Zbornik pjesama i igara za djecu, Školska knjiga, Zagreb, 1968.</w:t>
            </w:r>
          </w:p>
          <w:p w:rsidR="00AC0D94" w:rsidRPr="00AC0D94" w:rsidRDefault="00AC0D94" w:rsidP="00AC0D94">
            <w:pPr>
              <w:rPr>
                <w:bCs/>
                <w:iCs/>
                <w:lang w:val="sr-Latn-CS"/>
              </w:rPr>
            </w:pPr>
            <w:r w:rsidRPr="00AC0D94">
              <w:rPr>
                <w:bCs/>
                <w:iCs/>
                <w:lang w:val="sr-Latn-CS"/>
              </w:rPr>
              <w:t>March, C.J. (1994): Kurikulum: Temeljni pojmovi, „Educa“, Zagreb.</w:t>
            </w:r>
          </w:p>
          <w:p w:rsidR="00AC0D94" w:rsidRPr="00AC0D94" w:rsidRDefault="00AC0D94" w:rsidP="00AC0D94">
            <w:pPr>
              <w:rPr>
                <w:rFonts w:eastAsia="Calibri"/>
                <w:lang w:val="sr-Latn-CS"/>
              </w:rPr>
            </w:pPr>
            <w:r w:rsidRPr="00AC0D94">
              <w:rPr>
                <w:rFonts w:eastAsia="Calibri"/>
                <w:lang w:val="sr-Latn-CS"/>
              </w:rPr>
              <w:t xml:space="preserve">Marijana Hameršak i Dubravka Zima: </w:t>
            </w:r>
            <w:r w:rsidRPr="00AC0D94">
              <w:rPr>
                <w:rFonts w:eastAsia="Calibri"/>
                <w:i/>
                <w:lang w:val="sr-Latn-CS"/>
              </w:rPr>
              <w:t>Uvod u dječiju književnost</w:t>
            </w:r>
            <w:r w:rsidRPr="00AC0D94">
              <w:rPr>
                <w:rFonts w:eastAsia="Calibri"/>
                <w:lang w:val="sr-Latn-CS"/>
              </w:rPr>
              <w:t>, Leykam international, d.o.o. Zagreb, 2015.</w:t>
            </w:r>
          </w:p>
          <w:p w:rsidR="00AC0D94" w:rsidRPr="00AC0D94" w:rsidRDefault="00AC0D94" w:rsidP="00AC0D94">
            <w:pPr>
              <w:jc w:val="both"/>
              <w:rPr>
                <w:lang w:val="sr-Latn-CS"/>
              </w:rPr>
            </w:pPr>
            <w:r w:rsidRPr="00AC0D94">
              <w:rPr>
                <w:lang w:val="sr-Latn-CS"/>
              </w:rPr>
              <w:t>Marina Cvetković, Engleski jezik, Učiteljski fakultet, Beograd, 2007.</w:t>
            </w:r>
          </w:p>
          <w:p w:rsidR="00AC0D94" w:rsidRPr="00AC0D94" w:rsidRDefault="00AC0D94" w:rsidP="00AC0D94">
            <w:pPr>
              <w:jc w:val="both"/>
              <w:rPr>
                <w:lang w:val="sr-Latn-CS"/>
              </w:rPr>
            </w:pPr>
            <w:r w:rsidRPr="00AC0D94">
              <w:rPr>
                <w:lang w:val="sr-Latn-CS"/>
              </w:rPr>
              <w:t xml:space="preserve">Marinković, Simeon: </w:t>
            </w:r>
            <w:r w:rsidRPr="00AC0D94">
              <w:rPr>
                <w:i/>
                <w:lang w:val="sr-Latn-CS"/>
              </w:rPr>
              <w:t>Metodika kreativne nastave srpskog jezika i književnosati</w:t>
            </w:r>
            <w:r w:rsidRPr="00AC0D94">
              <w:rPr>
                <w:lang w:val="sr-Latn-CS"/>
              </w:rPr>
              <w:t>, Kreativni centar, Beograd, 1999.</w:t>
            </w:r>
          </w:p>
          <w:p w:rsidR="00AC0D94" w:rsidRPr="00AC0D94" w:rsidRDefault="00AC0D94" w:rsidP="00AC0D94">
            <w:pPr>
              <w:rPr>
                <w:lang w:val="sr-Latn-CS"/>
              </w:rPr>
            </w:pPr>
            <w:r w:rsidRPr="00AC0D94">
              <w:rPr>
                <w:lang w:val="sr-Latn-CS"/>
              </w:rPr>
              <w:t xml:space="preserve">Matijević, N. (2004): Ocjenjivanje u osnovnoj školi, „Tipex“, Zagreb; </w:t>
            </w:r>
          </w:p>
          <w:p w:rsidR="00AC0D94" w:rsidRPr="00AC0D94" w:rsidRDefault="00AC0D94" w:rsidP="00AC0D94">
            <w:pPr>
              <w:rPr>
                <w:lang w:val="sr-Latn-CS"/>
              </w:rPr>
            </w:pPr>
            <w:r w:rsidRPr="00AC0D94">
              <w:rPr>
                <w:lang w:val="sr-Latn-CS"/>
              </w:rPr>
              <w:t>Međedović, E.: Teorija i metodika fizičkog vaspitanja, Leposavić, 2005.</w:t>
            </w:r>
          </w:p>
          <w:p w:rsidR="00AC0D94" w:rsidRPr="00AC0D94" w:rsidRDefault="00AC0D94" w:rsidP="00AC0D94">
            <w:pPr>
              <w:rPr>
                <w:bCs/>
                <w:iCs/>
                <w:lang w:val="sr-Latn-CS"/>
              </w:rPr>
            </w:pPr>
            <w:r w:rsidRPr="00AC0D94">
              <w:rPr>
                <w:bCs/>
                <w:iCs/>
                <w:lang w:val="sr-Latn-CS"/>
              </w:rPr>
              <w:t>Mejovšek , M. (2003): Uvod u metode znanstvenog istraživanja, „Naklada Slap“, Zagreb;</w:t>
            </w:r>
          </w:p>
          <w:p w:rsidR="00AC0D94" w:rsidRPr="00AC0D94" w:rsidRDefault="00AC0D94" w:rsidP="00AC0D94">
            <w:pPr>
              <w:jc w:val="both"/>
              <w:rPr>
                <w:bCs/>
                <w:iCs/>
                <w:lang w:val="sr-Latn-CS"/>
              </w:rPr>
            </w:pPr>
            <w:r w:rsidRPr="00AC0D94">
              <w:rPr>
                <w:bCs/>
                <w:iCs/>
                <w:lang w:val="sr-Latn-CS"/>
              </w:rPr>
              <w:t xml:space="preserve">Mesić, M. (2006). Multikulturalizam – društveni i teorijski izazovi. Zagreb: Školska knjiga. </w:t>
            </w:r>
          </w:p>
          <w:p w:rsidR="00AC0D94" w:rsidRPr="00AC0D94" w:rsidRDefault="00AC0D94" w:rsidP="00AC0D94">
            <w:pPr>
              <w:autoSpaceDE w:val="0"/>
              <w:autoSpaceDN w:val="0"/>
              <w:adjustRightInd w:val="0"/>
            </w:pPr>
            <w:r w:rsidRPr="00AC0D94">
              <w:t>Meyer, S. (1997). A Treasury of Great Children's Books Illustrators, NewYork: Harry N. Abrams</w:t>
            </w:r>
          </w:p>
          <w:p w:rsidR="00AC0D94" w:rsidRPr="00AC0D94" w:rsidRDefault="00AC0D94" w:rsidP="00AC0D94">
            <w:r w:rsidRPr="00AC0D94">
              <w:t xml:space="preserve">Michael Vince, </w:t>
            </w:r>
            <w:r w:rsidRPr="00AC0D94">
              <w:rPr>
                <w:i/>
              </w:rPr>
              <w:t>English Grammar and Vocabulary</w:t>
            </w:r>
            <w:r w:rsidRPr="00AC0D94">
              <w:t xml:space="preserve">, Intermediate, McMillan, 2010; </w:t>
            </w:r>
          </w:p>
          <w:p w:rsidR="00AC0D94" w:rsidRPr="00AC0D94" w:rsidRDefault="00AC0D94" w:rsidP="00AC0D94">
            <w:pPr>
              <w:tabs>
                <w:tab w:val="left" w:pos="3075"/>
              </w:tabs>
              <w:rPr>
                <w:lang w:val="sr-Latn-BA"/>
              </w:rPr>
            </w:pPr>
            <w:r w:rsidRPr="00AC0D94">
              <w:rPr>
                <w:lang w:val="sr-Latn-BA"/>
              </w:rPr>
              <w:t>Mid, Margaret (1978).</w:t>
            </w:r>
            <w:r w:rsidRPr="00AC0D94">
              <w:rPr>
                <w:i/>
                <w:lang w:val="sr-Latn-BA"/>
              </w:rPr>
              <w:t xml:space="preserve"> Sazrevanje na Samoi</w:t>
            </w:r>
            <w:r w:rsidRPr="00AC0D94">
              <w:rPr>
                <w:lang w:val="sr-Latn-BA"/>
              </w:rPr>
              <w:t>. Prosveta, Beograd.</w:t>
            </w:r>
          </w:p>
          <w:p w:rsidR="00AC0D94" w:rsidRPr="00AC0D94" w:rsidRDefault="00AC0D94" w:rsidP="00AC0D94">
            <w:pPr>
              <w:rPr>
                <w:lang w:val="sr-Latn-CS"/>
              </w:rPr>
            </w:pPr>
            <w:r w:rsidRPr="00AC0D94">
              <w:rPr>
                <w:lang w:val="sr-Latn-CS"/>
              </w:rPr>
              <w:t xml:space="preserve">Mihailo Stevanović, </w:t>
            </w:r>
            <w:r w:rsidRPr="00AC0D94">
              <w:rPr>
                <w:i/>
                <w:lang w:val="sr-Latn-CS"/>
              </w:rPr>
              <w:t>Gramatika srpskog jezika</w:t>
            </w:r>
            <w:r w:rsidRPr="00AC0D94">
              <w:rPr>
                <w:lang w:val="sr-Latn-CS"/>
              </w:rPr>
              <w:t xml:space="preserve">, Beograd 1998; Branislav Ostojić, </w:t>
            </w:r>
            <w:r w:rsidRPr="00AC0D94">
              <w:rPr>
                <w:i/>
                <w:lang w:val="sr-Latn-CS"/>
              </w:rPr>
              <w:t>Kratka pregledna</w:t>
            </w:r>
            <w:r w:rsidRPr="00AC0D94">
              <w:rPr>
                <w:lang w:val="sr-Latn-CS"/>
              </w:rPr>
              <w:t xml:space="preserve"> </w:t>
            </w:r>
            <w:r w:rsidRPr="00AC0D94">
              <w:rPr>
                <w:i/>
                <w:lang w:val="sr-Latn-CS"/>
              </w:rPr>
              <w:t>gramatika srpskog jezika i pravopis</w:t>
            </w:r>
            <w:r w:rsidRPr="00AC0D94">
              <w:rPr>
                <w:lang w:val="sr-Latn-CS"/>
              </w:rPr>
              <w:t xml:space="preserve">, Podgorica 2005; </w:t>
            </w:r>
          </w:p>
          <w:p w:rsidR="00AC0D94" w:rsidRPr="00AC0D94" w:rsidRDefault="00AC0D94" w:rsidP="00AC0D94">
            <w:pPr>
              <w:spacing w:line="0" w:lineRule="atLeast"/>
              <w:ind w:right="284"/>
              <w:rPr>
                <w:color w:val="333333"/>
                <w:lang w:val="sr-Latn-CS"/>
              </w:rPr>
            </w:pPr>
            <w:r w:rsidRPr="00AC0D94">
              <w:rPr>
                <w:color w:val="333333"/>
                <w:lang w:val="sr-Latn-CS"/>
              </w:rPr>
              <w:t>Mijanović, N.(2002): Obrazovna tehnologija, „Obod“, Cetinje-Podgorica.</w:t>
            </w:r>
          </w:p>
          <w:p w:rsidR="00AC0D94" w:rsidRPr="00AC0D94" w:rsidRDefault="00AC0D94" w:rsidP="00AC0D94">
            <w:pPr>
              <w:jc w:val="both"/>
              <w:rPr>
                <w:bCs/>
                <w:lang w:val="sl-SI"/>
              </w:rPr>
            </w:pPr>
            <w:r w:rsidRPr="00AC0D94">
              <w:rPr>
                <w:lang w:val="sl-SI"/>
              </w:rPr>
              <w:t>Mijanović, N.:</w:t>
            </w:r>
            <w:r w:rsidRPr="00AC0D94">
              <w:rPr>
                <w:bCs/>
                <w:lang w:val="sl-SI"/>
              </w:rPr>
              <w:t xml:space="preserve"> </w:t>
            </w:r>
            <w:r w:rsidRPr="00AC0D94">
              <w:rPr>
                <w:lang w:val="sl-SI"/>
              </w:rPr>
              <w:t>Rad sa darovitim učenicima između deklarativnog i stvarnog .– Pedagoška fakulteta Univerze v Ljubljani, 2003, (str. 51-60), ISBN 961-90952-4-3</w:t>
            </w:r>
          </w:p>
          <w:p w:rsidR="00AC0D94" w:rsidRPr="00AC0D94" w:rsidRDefault="00AC0D94" w:rsidP="00AC0D94">
            <w:pPr>
              <w:rPr>
                <w:rFonts w:eastAsia="Calibri"/>
                <w:lang w:val="sl-SI"/>
              </w:rPr>
            </w:pPr>
            <w:r w:rsidRPr="00AC0D94">
              <w:rPr>
                <w:rFonts w:eastAsia="Calibri"/>
                <w:lang w:val="sl-SI"/>
              </w:rPr>
              <w:t xml:space="preserve">Milan Crnković: </w:t>
            </w:r>
            <w:r w:rsidRPr="00AC0D94">
              <w:rPr>
                <w:rFonts w:eastAsia="Calibri"/>
                <w:i/>
                <w:lang w:val="sl-SI"/>
              </w:rPr>
              <w:t>Dječija književnost</w:t>
            </w:r>
            <w:r w:rsidRPr="00AC0D94">
              <w:rPr>
                <w:rFonts w:eastAsia="Calibri"/>
                <w:lang w:val="sl-SI"/>
              </w:rPr>
              <w:t>, Školska knjiga, Zagreb, 1990.</w:t>
            </w:r>
          </w:p>
          <w:p w:rsidR="00AC0D94" w:rsidRPr="00AC0D94" w:rsidRDefault="00AC0D94" w:rsidP="00AC0D94">
            <w:pPr>
              <w:jc w:val="both"/>
              <w:rPr>
                <w:bCs/>
                <w:iCs/>
                <w:lang w:val="sr-Latn-CS"/>
              </w:rPr>
            </w:pPr>
            <w:r w:rsidRPr="00AC0D94">
              <w:rPr>
                <w:bCs/>
                <w:iCs/>
                <w:lang w:val="sr-Latn-CS"/>
              </w:rPr>
              <w:t xml:space="preserve">Milatović, Vuk: </w:t>
            </w:r>
            <w:r w:rsidRPr="00AC0D94">
              <w:rPr>
                <w:bCs/>
                <w:i/>
                <w:iCs/>
                <w:lang w:val="sr-Latn-CS"/>
              </w:rPr>
              <w:t>Nastava početnog čitanja i pisanja</w:t>
            </w:r>
            <w:r w:rsidRPr="00AC0D94">
              <w:rPr>
                <w:bCs/>
                <w:iCs/>
                <w:lang w:val="sr-Latn-CS"/>
              </w:rPr>
              <w:t>, Topy, Beograd, 2005.</w:t>
            </w:r>
          </w:p>
          <w:p w:rsidR="00AC0D94" w:rsidRPr="00AC0D94" w:rsidRDefault="00AC0D94" w:rsidP="00AC0D94">
            <w:pPr>
              <w:spacing w:after="120"/>
              <w:rPr>
                <w:szCs w:val="16"/>
                <w:lang w:val="sl-SI"/>
              </w:rPr>
            </w:pPr>
            <w:r w:rsidRPr="00AC0D94">
              <w:rPr>
                <w:szCs w:val="16"/>
                <w:lang w:val="sl-SI"/>
              </w:rPr>
              <w:lastRenderedPageBreak/>
              <w:t xml:space="preserve">Milić, S.: </w:t>
            </w:r>
            <w:r w:rsidRPr="00AC0D94">
              <w:rPr>
                <w:szCs w:val="16"/>
                <w:lang w:val="sr-Latn-CS"/>
              </w:rPr>
              <w:t xml:space="preserve">“Specifičnosti vaspitno-obrazovnog rada sa nadarenom djecom”; u “Vaspitanje i obrazovanje” </w:t>
            </w:r>
            <w:r w:rsidRPr="00AC0D94">
              <w:rPr>
                <w:szCs w:val="16"/>
                <w:lang w:val="sl-SI"/>
              </w:rPr>
              <w:t>br.3, 2003., str. 89-99;</w:t>
            </w:r>
          </w:p>
          <w:p w:rsidR="00AC0D94" w:rsidRPr="00AC0D94" w:rsidRDefault="00AC0D94" w:rsidP="00AC0D94">
            <w:pPr>
              <w:jc w:val="both"/>
              <w:rPr>
                <w:bCs/>
                <w:iCs/>
                <w:lang w:val="sr-Latn-CS"/>
              </w:rPr>
            </w:pPr>
            <w:r w:rsidRPr="00AC0D94">
              <w:rPr>
                <w:bCs/>
                <w:iCs/>
                <w:lang w:val="sr-Latn-CS"/>
              </w:rPr>
              <w:t>Milić. S. (2008). Savremeni obrazovni sistemi. Podgorica: Univerzitet Crne Gore.</w:t>
            </w:r>
          </w:p>
          <w:p w:rsidR="00AC0D94" w:rsidRPr="00AC0D94" w:rsidRDefault="00AC0D94" w:rsidP="00AC0D94">
            <w:pPr>
              <w:rPr>
                <w:color w:val="0D0D0D"/>
                <w:lang w:val="sr-Latn-CS"/>
              </w:rPr>
            </w:pPr>
            <w:r w:rsidRPr="00AC0D94">
              <w:rPr>
                <w:color w:val="0D0D0D"/>
                <w:lang w:val="sr-Latn-CS"/>
              </w:rPr>
              <w:t xml:space="preserve">Milivoj Solar, </w:t>
            </w:r>
            <w:r w:rsidRPr="00AC0D94">
              <w:rPr>
                <w:i/>
                <w:color w:val="0D0D0D"/>
                <w:lang w:val="sr-Latn-CS"/>
              </w:rPr>
              <w:t>Teorija književnosti</w:t>
            </w:r>
            <w:r w:rsidRPr="00AC0D94">
              <w:rPr>
                <w:color w:val="0D0D0D"/>
                <w:lang w:val="sr-Latn-CS"/>
              </w:rPr>
              <w:t>, Školska knjiga, Zagreb, 2005;</w:t>
            </w:r>
          </w:p>
          <w:p w:rsidR="00AC0D94" w:rsidRPr="00AC0D94" w:rsidRDefault="00AC0D94" w:rsidP="00AC0D94">
            <w:pPr>
              <w:rPr>
                <w:lang w:val="sr-Latn-CS"/>
              </w:rPr>
            </w:pPr>
            <w:r w:rsidRPr="00AC0D94">
              <w:rPr>
                <w:lang w:val="sr-Latn-CS"/>
              </w:rPr>
              <w:t xml:space="preserve">Milorad Dešić, </w:t>
            </w:r>
            <w:r w:rsidRPr="00AC0D94">
              <w:rPr>
                <w:i/>
                <w:lang w:val="sr-Latn-CS"/>
              </w:rPr>
              <w:t>Pravopis srpskog jezika</w:t>
            </w:r>
            <w:r w:rsidRPr="00AC0D94">
              <w:rPr>
                <w:lang w:val="sr-Latn-CS"/>
              </w:rPr>
              <w:t xml:space="preserve">, Zemun 1998; </w:t>
            </w:r>
            <w:r w:rsidRPr="00AC0D94">
              <w:rPr>
                <w:i/>
                <w:lang w:val="sr-Latn-CS"/>
              </w:rPr>
              <w:t>Hrvatski pravopis</w:t>
            </w:r>
            <w:r w:rsidRPr="00AC0D94">
              <w:rPr>
                <w:lang w:val="sr-Latn-CS"/>
              </w:rPr>
              <w:t>, Institut za hrvatski jezik i jezikoslovlje, 2013;</w:t>
            </w:r>
          </w:p>
          <w:p w:rsidR="00AC0D94" w:rsidRPr="00AC0D94" w:rsidRDefault="00AC0D94" w:rsidP="00AC0D94">
            <w:pPr>
              <w:rPr>
                <w:color w:val="333333"/>
                <w:lang w:val="nb-NO"/>
              </w:rPr>
            </w:pPr>
            <w:r w:rsidRPr="00AC0D94">
              <w:rPr>
                <w:color w:val="333333"/>
                <w:lang w:val="nb-NO"/>
              </w:rPr>
              <w:t>Miljkovac A., Metodika nastave likovne kulture, skripta, 2012.</w:t>
            </w:r>
          </w:p>
          <w:p w:rsidR="00AC0D94" w:rsidRPr="00AC0D94" w:rsidRDefault="00AC0D94" w:rsidP="00AC0D94">
            <w:pPr>
              <w:rPr>
                <w:color w:val="333333"/>
                <w:lang w:val="nb-NO"/>
              </w:rPr>
            </w:pPr>
            <w:r w:rsidRPr="00AC0D94">
              <w:rPr>
                <w:color w:val="333333"/>
                <w:lang w:val="nb-NO"/>
              </w:rPr>
              <w:t>Miljkovac- V. Gagović, Umjetnost i vizuelna komunikacija, Zavod za udžbenike i nastavna sredstva, Podgorica 2011. Larousse, Nova istorija umetnosti, Beograd 2005.</w:t>
            </w:r>
          </w:p>
          <w:p w:rsidR="00AC0D94" w:rsidRPr="00AC0D94" w:rsidRDefault="00AC0D94" w:rsidP="00AC0D94">
            <w:pPr>
              <w:rPr>
                <w:lang w:val="hr-HR"/>
              </w:rPr>
            </w:pPr>
            <w:r w:rsidRPr="00AC0D94">
              <w:rPr>
                <w:lang w:val="hr-HR"/>
              </w:rPr>
              <w:t xml:space="preserve">Misailović, Milenko: Dete i pozorišna umetnost, Zavod za udžbenike i nastavna sredstva, Beograd, 1991. Glišić, Bora: </w:t>
            </w:r>
          </w:p>
          <w:p w:rsidR="00AC0D94" w:rsidRPr="00AC0D94" w:rsidRDefault="00AC0D94" w:rsidP="00AC0D94">
            <w:pPr>
              <w:jc w:val="both"/>
            </w:pPr>
            <w:r w:rsidRPr="00AC0D94">
              <w:t xml:space="preserve">Monaghan, J.,Just, P. (2000). </w:t>
            </w:r>
            <w:r w:rsidRPr="00AC0D94">
              <w:rPr>
                <w:i/>
              </w:rPr>
              <w:t>Social and Cultural Anthropology</w:t>
            </w:r>
            <w:r w:rsidRPr="00AC0D94">
              <w:t>: A Very Short Introduction. Oxford: OUP. (prevod).</w:t>
            </w:r>
          </w:p>
          <w:p w:rsidR="00AC0D94" w:rsidRPr="00AC0D94" w:rsidRDefault="00AC0D94" w:rsidP="00AC0D94">
            <w:pPr>
              <w:rPr>
                <w:bCs/>
                <w:i/>
                <w:iCs/>
                <w:color w:val="000000"/>
                <w:lang w:val="sr-Latn-CS"/>
              </w:rPr>
            </w:pPr>
            <w:r w:rsidRPr="00AC0D94">
              <w:rPr>
                <w:lang w:val="pl-PL"/>
              </w:rPr>
              <w:t>Mušanović, M., Lukaš, M (2011), Osnove pedagogije. Rijeka: Hrvatsko futurološko društvo (odabrana poglavlja)</w:t>
            </w:r>
            <w:r w:rsidRPr="00AC0D94">
              <w:rPr>
                <w:bCs/>
                <w:i/>
                <w:iCs/>
                <w:lang w:val="sr-Latn-CS"/>
              </w:rPr>
              <w:t xml:space="preserve">  </w:t>
            </w:r>
            <w:r w:rsidRPr="00AC0D94">
              <w:rPr>
                <w:bCs/>
                <w:i/>
                <w:iCs/>
                <w:color w:val="000000"/>
                <w:lang w:val="sr-Latn-CS"/>
              </w:rPr>
              <w:t xml:space="preserve">  </w:t>
            </w:r>
          </w:p>
          <w:p w:rsidR="00AC0D94" w:rsidRPr="00AC0D94" w:rsidRDefault="00AC0D94" w:rsidP="00AC0D94">
            <w:pPr>
              <w:rPr>
                <w:bCs/>
                <w:iCs/>
                <w:lang w:val="sr-Latn-CS"/>
              </w:rPr>
            </w:pPr>
            <w:r w:rsidRPr="00AC0D94">
              <w:rPr>
                <w:bCs/>
                <w:iCs/>
                <w:lang w:val="sr-Latn-CS"/>
              </w:rPr>
              <w:t>Mužić, V. (1986): Metodologija pedagoških istraživanja, „Zavod za izdavanje udžbenika“, Sarajevo;</w:t>
            </w:r>
          </w:p>
          <w:p w:rsidR="00AC0D94" w:rsidRPr="00AC0D94" w:rsidRDefault="00AC0D94" w:rsidP="00AC0D94">
            <w:pPr>
              <w:jc w:val="both"/>
              <w:rPr>
                <w:color w:val="333333"/>
                <w:lang w:val="sr-Latn-CS"/>
              </w:rPr>
            </w:pPr>
            <w:r w:rsidRPr="00AC0D94">
              <w:rPr>
                <w:color w:val="333333"/>
                <w:lang w:val="sr-Latn-CS"/>
              </w:rPr>
              <w:t>N. Hadži- Jovančić, Vizuelne umetnosti za mlade od ideje do dela, Klett, Beograd, 2009.</w:t>
            </w:r>
          </w:p>
          <w:p w:rsidR="00AC0D94" w:rsidRPr="00AC0D94" w:rsidRDefault="00AC0D94" w:rsidP="00AC0D94">
            <w:pPr>
              <w:rPr>
                <w:lang w:val="sr-Latn-CS"/>
              </w:rPr>
            </w:pPr>
            <w:r w:rsidRPr="00AC0D94">
              <w:rPr>
                <w:lang w:val="sr-Latn-CS"/>
              </w:rPr>
              <w:t>N.Živanović:Prilog epistemologiji fizičke kulture,Niš,2000.  M.Matić:Teorija fizičke kulture,Beograd,1995. Teorija sporta, D.Bjelica,Pg.2005.</w:t>
            </w:r>
          </w:p>
          <w:p w:rsidR="00AC0D94" w:rsidRPr="00AC0D94" w:rsidRDefault="00AC0D94" w:rsidP="00AC0D94">
            <w:pPr>
              <w:rPr>
                <w:lang w:val="fr-FR"/>
              </w:rPr>
            </w:pPr>
            <w:r w:rsidRPr="00AC0D94">
              <w:rPr>
                <w:bCs/>
                <w:lang w:val="fr-FR"/>
              </w:rPr>
              <w:t xml:space="preserve">Nada Tomović, </w:t>
            </w:r>
            <w:r w:rsidRPr="00AC0D94">
              <w:rPr>
                <w:bCs/>
                <w:i/>
                <w:lang w:val="fr-FR"/>
              </w:rPr>
              <w:t>Istorija za Učiteljski studij. (Autorizovana skripta, drugo dopunjeno izdanje)</w:t>
            </w:r>
            <w:r w:rsidRPr="00AC0D94">
              <w:rPr>
                <w:bCs/>
                <w:lang w:val="fr-FR"/>
              </w:rPr>
              <w:t xml:space="preserve">, Nikšić 2008 ; Odabrana poglavlja ; </w:t>
            </w:r>
            <w:r w:rsidRPr="00AC0D94">
              <w:rPr>
                <w:lang w:val="fr-FR"/>
              </w:rPr>
              <w:t>Udžbenici istorije iz gimnazije.</w:t>
            </w:r>
          </w:p>
          <w:p w:rsidR="00AC0D94" w:rsidRPr="00AC0D94" w:rsidRDefault="00AC0D94" w:rsidP="00AC0D94">
            <w:pPr>
              <w:jc w:val="both"/>
              <w:rPr>
                <w:bCs/>
                <w:iCs/>
                <w:lang w:val="sr-Latn-CS"/>
              </w:rPr>
            </w:pPr>
            <w:r w:rsidRPr="00AC0D94">
              <w:rPr>
                <w:bCs/>
                <w:iCs/>
                <w:lang w:val="sr-Latn-CS"/>
              </w:rPr>
              <w:t>Nastavni plan za osnovnu školu, dostupno na www. zzs.gov.me</w:t>
            </w:r>
          </w:p>
          <w:p w:rsidR="00AC0D94" w:rsidRPr="00AC0D94" w:rsidRDefault="00AC0D94" w:rsidP="00AC0D94">
            <w:pPr>
              <w:jc w:val="both"/>
              <w:rPr>
                <w:lang w:val="nb-NO"/>
              </w:rPr>
            </w:pPr>
            <w:r w:rsidRPr="00AC0D94">
              <w:rPr>
                <w:i/>
                <w:lang w:val="nb-NO"/>
              </w:rPr>
              <w:t>Nastavni predmet Crnogorski jezik i književnost, predmetni program za I, II, III, IV, V, VI, VII, VIII i IX razred osnovne škole</w:t>
            </w:r>
            <w:r w:rsidRPr="00AC0D94">
              <w:rPr>
                <w:lang w:val="nb-NO"/>
              </w:rPr>
              <w:t>. Ministarstvo prosvjete i nauke i Zavod za školstvo Crne Gore, Podgorica, 2011.</w:t>
            </w:r>
          </w:p>
          <w:p w:rsidR="00AC0D94" w:rsidRPr="00AC0D94" w:rsidRDefault="00AC0D94" w:rsidP="00AC0D94">
            <w:pPr>
              <w:jc w:val="both"/>
              <w:rPr>
                <w:bCs/>
                <w:iCs/>
                <w:lang w:val="sr-Latn-CS"/>
              </w:rPr>
            </w:pPr>
            <w:r w:rsidRPr="00AC0D94">
              <w:rPr>
                <w:bCs/>
                <w:iCs/>
                <w:lang w:val="sr-Latn-CS"/>
              </w:rPr>
              <w:t>Nastavni programi društvenih predmeta, dostupno na: www. zzs.gov.me</w:t>
            </w:r>
          </w:p>
          <w:p w:rsidR="00AC0D94" w:rsidRPr="00AC0D94" w:rsidRDefault="00AC0D94" w:rsidP="00AC0D94">
            <w:pPr>
              <w:jc w:val="both"/>
              <w:rPr>
                <w:lang w:val="hr-HR"/>
              </w:rPr>
            </w:pPr>
            <w:r w:rsidRPr="00AC0D94">
              <w:rPr>
                <w:lang w:val="hr-HR"/>
              </w:rPr>
              <w:t>Negru, A. : Scenska umetnost, Viša škola za obrazovanje vaspitača Vršac, 1998.</w:t>
            </w:r>
          </w:p>
          <w:p w:rsidR="00AC0D94" w:rsidRPr="00AC0D94" w:rsidRDefault="00AC0D94" w:rsidP="00AC0D94">
            <w:pPr>
              <w:jc w:val="both"/>
              <w:rPr>
                <w:bCs/>
                <w:iCs/>
                <w:lang w:val="sr-Latn-CS"/>
              </w:rPr>
            </w:pPr>
            <w:r w:rsidRPr="00AC0D94">
              <w:rPr>
                <w:bCs/>
                <w:iCs/>
                <w:lang w:val="sr-Latn-CS"/>
              </w:rPr>
              <w:t xml:space="preserve">Nelson, T.D. (2006). The Psychology of Prejudice. Boston: Pearson. </w:t>
            </w:r>
          </w:p>
          <w:p w:rsidR="00AC0D94" w:rsidRPr="00AC0D94" w:rsidRDefault="00AC0D94" w:rsidP="00AC0D94">
            <w:pPr>
              <w:jc w:val="both"/>
              <w:rPr>
                <w:lang w:val="sr-Latn-CS"/>
              </w:rPr>
            </w:pPr>
            <w:r w:rsidRPr="00AC0D94">
              <w:rPr>
                <w:lang w:val="sr-Latn-CS"/>
              </w:rPr>
              <w:t>Neuliep, J. (2012). Intercultural Communication – A Contextual Approach. London: SAGE.</w:t>
            </w:r>
          </w:p>
          <w:p w:rsidR="00AC0D94" w:rsidRPr="00AC0D94" w:rsidRDefault="00AC0D94" w:rsidP="00AC0D94">
            <w:pPr>
              <w:jc w:val="both"/>
              <w:rPr>
                <w:bCs/>
                <w:iCs/>
                <w:lang w:val="sr-Latn-CS"/>
              </w:rPr>
            </w:pPr>
            <w:r w:rsidRPr="00AC0D94">
              <w:rPr>
                <w:bCs/>
                <w:iCs/>
                <w:lang w:val="sr-Latn-CS"/>
              </w:rPr>
              <w:t xml:space="preserve">Nikolić, Milija: </w:t>
            </w:r>
            <w:r w:rsidRPr="00AC0D94">
              <w:rPr>
                <w:bCs/>
                <w:i/>
                <w:iCs/>
                <w:lang w:val="sr-Latn-CS"/>
              </w:rPr>
              <w:t>Metodika nastave srpskog jezika i književnosti,</w:t>
            </w:r>
            <w:r w:rsidRPr="00AC0D94">
              <w:rPr>
                <w:bCs/>
                <w:iCs/>
                <w:lang w:val="sr-Latn-CS"/>
              </w:rPr>
              <w:t xml:space="preserve"> Zavod za udžbenike i nastavna sredstva, Beograd, 2006.</w:t>
            </w:r>
          </w:p>
          <w:p w:rsidR="00AC0D94" w:rsidRPr="00AC0D94" w:rsidRDefault="00AC0D94" w:rsidP="00AC0D94">
            <w:pPr>
              <w:jc w:val="both"/>
              <w:rPr>
                <w:rFonts w:eastAsia="Calibri"/>
                <w:lang w:val="sr-Latn-CS"/>
              </w:rPr>
            </w:pPr>
            <w:r w:rsidRPr="00AC0D94">
              <w:rPr>
                <w:rFonts w:eastAsia="Calibri"/>
                <w:lang w:val="sr-Latn-CS"/>
              </w:rPr>
              <w:t xml:space="preserve">Novo Vuković: </w:t>
            </w:r>
            <w:r w:rsidRPr="00AC0D94">
              <w:rPr>
                <w:rFonts w:eastAsia="Calibri"/>
                <w:i/>
                <w:lang w:val="sr-Latn-CS"/>
              </w:rPr>
              <w:t>Uvod u književnost za djecu i omladinu</w:t>
            </w:r>
            <w:r w:rsidRPr="00AC0D94">
              <w:rPr>
                <w:rFonts w:eastAsia="Calibri"/>
                <w:lang w:val="sr-Latn-CS"/>
              </w:rPr>
              <w:t>, Unireks, Podgorica, 1996.</w:t>
            </w:r>
          </w:p>
          <w:p w:rsidR="00AC0D94" w:rsidRPr="00AC0D94" w:rsidRDefault="00AC0D94" w:rsidP="00AC0D94">
            <w:pPr>
              <w:rPr>
                <w:bCs/>
                <w:iCs/>
                <w:lang w:val="sr-Latn-CS"/>
              </w:rPr>
            </w:pPr>
            <w:r w:rsidRPr="00AC0D94">
              <w:rPr>
                <w:bCs/>
                <w:iCs/>
                <w:lang w:val="sr-Latn-CS"/>
              </w:rPr>
              <w:t>Novović, T. (2014): Razvoj kurikuluma i predškolskim ustanovama u Crnoj Gori, u: Interkulturalno obrazovanje i europske vrijednosti, „Odsjek za pedagogiju – Filozofski fakultet u Zagrebu“ i „Visoka škola za menadžment u turizmu i informatici u Virovitici“, Zagreb i Virovitica.</w:t>
            </w:r>
          </w:p>
          <w:p w:rsidR="00AC0D94" w:rsidRPr="00AC0D94" w:rsidRDefault="00AC0D94" w:rsidP="00AC0D94">
            <w:pPr>
              <w:tabs>
                <w:tab w:val="left" w:pos="3075"/>
              </w:tabs>
              <w:rPr>
                <w:lang w:val="sr-Latn-BA"/>
              </w:rPr>
            </w:pPr>
            <w:r w:rsidRPr="00AC0D94">
              <w:rPr>
                <w:lang w:val="sr-Latn-BA"/>
              </w:rPr>
              <w:t>Ože, Mark (2005</w:t>
            </w:r>
            <w:r w:rsidRPr="00AC0D94">
              <w:rPr>
                <w:i/>
                <w:lang w:val="sr-Latn-BA"/>
              </w:rPr>
              <w:t>). Prilog antropologiji savremenih svetova</w:t>
            </w:r>
            <w:r w:rsidRPr="00AC0D94">
              <w:rPr>
                <w:lang w:val="sr-Latn-BA"/>
              </w:rPr>
              <w:t>. Beograd: biblioteka XX vek.</w:t>
            </w:r>
          </w:p>
          <w:p w:rsidR="00AC0D94" w:rsidRPr="00AC0D94" w:rsidRDefault="00AC0D94" w:rsidP="00AC0D94">
            <w:pPr>
              <w:rPr>
                <w:bCs/>
                <w:iCs/>
                <w:lang w:val="sr-Latn-CS"/>
              </w:rPr>
            </w:pPr>
            <w:r w:rsidRPr="00AC0D94">
              <w:rPr>
                <w:bCs/>
                <w:iCs/>
                <w:lang w:val="sr-Latn-CS"/>
              </w:rPr>
              <w:t>P. Janičić, Matematička logika u računarstvu, Matematički fakultet, Beograd, 2004, glava 2, posebno odjeljak 2.3.2, glava 3, posebno odjeljak 3.3.1.</w:t>
            </w:r>
          </w:p>
          <w:p w:rsidR="00AC0D94" w:rsidRPr="00AC0D94" w:rsidRDefault="00AC0D94" w:rsidP="00AC0D94">
            <w:pPr>
              <w:rPr>
                <w:lang w:val="sl-SI"/>
              </w:rPr>
            </w:pPr>
            <w:r w:rsidRPr="00AC0D94">
              <w:rPr>
                <w:lang w:val="sl-SI"/>
              </w:rPr>
              <w:lastRenderedPageBreak/>
              <w:t>P. Liebeck  »Kako djeca uče matematiku«, Educa, Zagreb,1995.</w:t>
            </w:r>
          </w:p>
          <w:p w:rsidR="00AC0D94" w:rsidRPr="00AC0D94" w:rsidRDefault="00AC0D94" w:rsidP="00AC0D94">
            <w:pPr>
              <w:jc w:val="both"/>
              <w:rPr>
                <w:color w:val="333333"/>
                <w:lang w:val="sl-SI"/>
              </w:rPr>
            </w:pPr>
            <w:r w:rsidRPr="00AC0D94">
              <w:rPr>
                <w:color w:val="333333"/>
                <w:lang w:val="sl-SI"/>
              </w:rPr>
              <w:t xml:space="preserve">P. Vasić, Uvod u likovne umetnosti, UMETNIČKA AKADEMIJA, Beograd, 1968. </w:t>
            </w:r>
          </w:p>
          <w:p w:rsidR="00AC0D94" w:rsidRPr="00AC0D94" w:rsidRDefault="00AC0D94" w:rsidP="00AC0D94">
            <w:pPr>
              <w:jc w:val="both"/>
              <w:rPr>
                <w:bCs/>
                <w:iCs/>
                <w:lang w:val="sr-Latn-CS"/>
              </w:rPr>
            </w:pPr>
            <w:r w:rsidRPr="00AC0D94">
              <w:rPr>
                <w:bCs/>
                <w:iCs/>
                <w:lang w:val="sr-Latn-CS"/>
              </w:rPr>
              <w:t xml:space="preserve">Parker, W.C. (2003). Teaching Democracy – Unity and Diversity in Public Life. New York: Columbia University. </w:t>
            </w:r>
          </w:p>
          <w:p w:rsidR="00AC0D94" w:rsidRPr="00AC0D94" w:rsidRDefault="00AC0D94" w:rsidP="00AC0D94">
            <w:pPr>
              <w:rPr>
                <w:noProof/>
                <w:snapToGrid w:val="0"/>
                <w:lang w:val="sr-Latn-CS"/>
              </w:rPr>
            </w:pPr>
            <w:r w:rsidRPr="00AC0D94">
              <w:rPr>
                <w:noProof/>
                <w:snapToGrid w:val="0"/>
                <w:lang w:val="sr-Latn-CS"/>
              </w:rPr>
              <w:t>Pastuović, N.,(1999)  Edukologija, Znamen, Zagreb.</w:t>
            </w:r>
          </w:p>
          <w:p w:rsidR="00AC0D94" w:rsidRPr="00AC0D94" w:rsidRDefault="00AC0D94" w:rsidP="00AC0D94">
            <w:pPr>
              <w:rPr>
                <w:lang w:val="sv-FI"/>
              </w:rPr>
            </w:pPr>
            <w:r w:rsidRPr="00AC0D94">
              <w:rPr>
                <w:lang w:val="sv-FI"/>
              </w:rPr>
              <w:t>Perry Good, E.: Kako pomoći klincima da si sami pomognu .- Zagreb. Alinea, 1993.</w:t>
            </w:r>
          </w:p>
          <w:p w:rsidR="00AC0D94" w:rsidRPr="00AC0D94" w:rsidRDefault="00AC0D94" w:rsidP="00AC0D94">
            <w:pPr>
              <w:jc w:val="both"/>
              <w:rPr>
                <w:lang w:val="nb-NO"/>
              </w:rPr>
            </w:pPr>
            <w:r w:rsidRPr="00AC0D94">
              <w:rPr>
                <w:lang w:val="sv-FI"/>
              </w:rPr>
              <w:t xml:space="preserve">Pijaže, Ž. (1990). Psihologija razvoja deteta. </w:t>
            </w:r>
            <w:r w:rsidRPr="00AC0D94">
              <w:rPr>
                <w:lang w:val="nb-NO"/>
              </w:rPr>
              <w:t>Novi Sad: Dobra vest.</w:t>
            </w:r>
          </w:p>
          <w:p w:rsidR="00AC0D94" w:rsidRPr="00AC0D94" w:rsidRDefault="00AC0D94" w:rsidP="00AC0D94">
            <w:pPr>
              <w:jc w:val="both"/>
              <w:rPr>
                <w:lang w:val="nb-NO"/>
              </w:rPr>
            </w:pPr>
            <w:r w:rsidRPr="00AC0D94">
              <w:rPr>
                <w:lang w:val="nb-NO"/>
              </w:rPr>
              <w:t>Pijaže, Ž. I Inhelder, B. (1977). Intelektualni razvoj deteta. Beograd: Zavod za udžbenike i nastavna sredstva.</w:t>
            </w:r>
          </w:p>
          <w:p w:rsidR="00AC0D94" w:rsidRPr="00AC0D94" w:rsidRDefault="00AC0D94" w:rsidP="00AC0D94">
            <w:pPr>
              <w:autoSpaceDE w:val="0"/>
              <w:autoSpaceDN w:val="0"/>
              <w:adjustRightInd w:val="0"/>
              <w:jc w:val="both"/>
              <w:rPr>
                <w:rFonts w:eastAsia="Calibri"/>
                <w:color w:val="000000"/>
                <w:lang w:val="sr-Latn-CS"/>
              </w:rPr>
            </w:pPr>
            <w:r w:rsidRPr="00AC0D94">
              <w:rPr>
                <w:rFonts w:eastAsia="Calibri"/>
                <w:i/>
                <w:color w:val="000000"/>
                <w:lang w:val="en-GB"/>
              </w:rPr>
              <w:t>PISA 2015 – Draft Reading Literacy Framework</w:t>
            </w:r>
            <w:r w:rsidRPr="00AC0D94">
              <w:rPr>
                <w:rFonts w:eastAsia="Calibri"/>
                <w:color w:val="000000"/>
                <w:lang w:val="en-GB"/>
              </w:rPr>
              <w:t xml:space="preserve">, OECD, 2013, </w:t>
            </w:r>
            <w:r w:rsidRPr="00AC0D94">
              <w:rPr>
                <w:rFonts w:eastAsia="Calibri"/>
                <w:color w:val="000000"/>
                <w:lang w:val="sr-Latn-CS"/>
              </w:rPr>
              <w:t xml:space="preserve">dostupno na </w:t>
            </w:r>
            <w:hyperlink r:id="rId15" w:history="1">
              <w:r w:rsidRPr="00AC0D94">
                <w:rPr>
                  <w:rFonts w:eastAsia="Calibri"/>
                  <w:color w:val="0000FF"/>
                  <w:u w:val="single"/>
                  <w:lang w:val="sr-Latn-CS"/>
                </w:rPr>
                <w:t>http://www.oecd.org</w:t>
              </w:r>
            </w:hyperlink>
            <w:r w:rsidRPr="00AC0D94">
              <w:rPr>
                <w:rFonts w:eastAsia="Calibri"/>
                <w:color w:val="000000"/>
                <w:lang w:val="sr-Latn-CS"/>
              </w:rPr>
              <w:t>.</w:t>
            </w:r>
          </w:p>
          <w:p w:rsidR="00AC0D94" w:rsidRPr="00AC0D94" w:rsidRDefault="00AC0D94" w:rsidP="00AC0D94">
            <w:pPr>
              <w:rPr>
                <w:bCs/>
                <w:iCs/>
                <w:color w:val="000000"/>
                <w:lang w:val="sv-SE"/>
              </w:rPr>
            </w:pPr>
            <w:r w:rsidRPr="00AC0D94">
              <w:rPr>
                <w:bCs/>
                <w:iCs/>
                <w:color w:val="000000"/>
                <w:lang w:val="sv-SE"/>
              </w:rPr>
              <w:t>Pletinac, V. (1991): Osnove  metodike  nastave  prirode i  društva, ,,Školska  knjiga“, Zagreb.</w:t>
            </w:r>
          </w:p>
          <w:p w:rsidR="00AC0D94" w:rsidRPr="00AC0D94" w:rsidRDefault="00AC0D94" w:rsidP="00AC0D94">
            <w:pPr>
              <w:jc w:val="both"/>
              <w:rPr>
                <w:lang w:val="sr-Latn-CS"/>
              </w:rPr>
            </w:pPr>
            <w:r w:rsidRPr="00AC0D94">
              <w:rPr>
                <w:lang w:val="sr-Latn-CS"/>
              </w:rPr>
              <w:t xml:space="preserve">Popović, Dušanka: </w:t>
            </w:r>
            <w:r w:rsidRPr="00AC0D94">
              <w:rPr>
                <w:i/>
                <w:lang w:val="sr-Latn-CS"/>
              </w:rPr>
              <w:t>Čitati, razumjeti, znati – savremeni pristup nastavi jezika</w:t>
            </w:r>
            <w:r w:rsidRPr="00AC0D94">
              <w:rPr>
                <w:lang w:val="sr-Latn-CS"/>
              </w:rPr>
              <w:t xml:space="preserve">,  Zavod za udžbenike i nastavna sredstva,  Podgorica, 2014. </w:t>
            </w:r>
          </w:p>
          <w:p w:rsidR="00AC0D94" w:rsidRPr="00AC0D94" w:rsidRDefault="00AC0D94" w:rsidP="00AC0D94">
            <w:pPr>
              <w:jc w:val="both"/>
              <w:rPr>
                <w:noProof/>
                <w:snapToGrid w:val="0"/>
                <w:lang w:val="sl-SI"/>
              </w:rPr>
            </w:pPr>
            <w:r w:rsidRPr="00AC0D94">
              <w:rPr>
                <w:noProof/>
                <w:snapToGrid w:val="0"/>
                <w:lang w:val="sl-SI"/>
              </w:rPr>
              <w:t xml:space="preserve">Popović, V. B.(2002): </w:t>
            </w:r>
            <w:r w:rsidRPr="00AC0D94">
              <w:rPr>
                <w:i/>
                <w:noProof/>
                <w:snapToGrid w:val="0"/>
                <w:lang w:val="sl-SI"/>
              </w:rPr>
              <w:t>Bukvar teorije ličnosti</w:t>
            </w:r>
            <w:r w:rsidRPr="00AC0D94">
              <w:rPr>
                <w:noProof/>
                <w:snapToGrid w:val="0"/>
                <w:lang w:val="sl-SI"/>
              </w:rPr>
              <w:t>, Beograd</w:t>
            </w:r>
          </w:p>
          <w:p w:rsidR="00AC0D94" w:rsidRPr="00AC0D94" w:rsidRDefault="00AC0D94" w:rsidP="00AC0D94">
            <w:pPr>
              <w:rPr>
                <w:bCs/>
                <w:i/>
                <w:iCs/>
                <w:lang w:val="sr-Latn-CS"/>
              </w:rPr>
            </w:pPr>
            <w:r w:rsidRPr="00AC0D94">
              <w:rPr>
                <w:i/>
                <w:lang w:val="sr-Latn-CS"/>
              </w:rPr>
              <w:t>Pravopis bosanskog jezika</w:t>
            </w:r>
            <w:r w:rsidRPr="00AC0D94">
              <w:rPr>
                <w:lang w:val="sr-Latn-CS"/>
              </w:rPr>
              <w:t xml:space="preserve">, </w:t>
            </w:r>
            <w:r w:rsidRPr="00AC0D94">
              <w:rPr>
                <w:bCs/>
                <w:iCs/>
                <w:color w:val="000000"/>
                <w:lang w:val="sr-Latn-CS"/>
              </w:rPr>
              <w:t xml:space="preserve">Senahid Halilović, 2004. </w:t>
            </w:r>
            <w:r w:rsidRPr="00AC0D94">
              <w:rPr>
                <w:bCs/>
                <w:i/>
                <w:iCs/>
                <w:lang w:val="sr-Latn-CS"/>
              </w:rPr>
              <w:t xml:space="preserve">       </w:t>
            </w:r>
          </w:p>
          <w:p w:rsidR="00AC0D94" w:rsidRPr="00AC0D94" w:rsidRDefault="00AC0D94" w:rsidP="00AC0D94">
            <w:pPr>
              <w:rPr>
                <w:lang w:val="sr-Latn-CS"/>
              </w:rPr>
            </w:pPr>
            <w:r w:rsidRPr="00AC0D94">
              <w:rPr>
                <w:bCs/>
                <w:i/>
                <w:iCs/>
                <w:color w:val="000000"/>
                <w:lang w:val="sr-Latn-CS"/>
              </w:rPr>
              <w:t>Pravopis crnogorskoga jezika</w:t>
            </w:r>
            <w:r w:rsidRPr="00AC0D94">
              <w:rPr>
                <w:bCs/>
                <w:iCs/>
                <w:color w:val="000000"/>
                <w:lang w:val="sr-Latn-CS"/>
              </w:rPr>
              <w:t xml:space="preserve">, Podgorica, 2010. </w:t>
            </w:r>
            <w:r w:rsidRPr="00AC0D94">
              <w:rPr>
                <w:i/>
                <w:lang w:val="sr-Latn-CS"/>
              </w:rPr>
              <w:t>Pravopis srpskohrvatskog jezika</w:t>
            </w:r>
            <w:r w:rsidRPr="00AC0D94">
              <w:rPr>
                <w:lang w:val="sr-Latn-CS"/>
              </w:rPr>
              <w:t xml:space="preserve">, MS/MH, 1960; </w:t>
            </w:r>
          </w:p>
          <w:p w:rsidR="00AC0D94" w:rsidRPr="00AC0D94" w:rsidRDefault="00AC0D94" w:rsidP="00AC0D94">
            <w:pPr>
              <w:rPr>
                <w:lang w:val="sr-Latn-CS"/>
              </w:rPr>
            </w:pPr>
            <w:r w:rsidRPr="00AC0D94">
              <w:rPr>
                <w:i/>
                <w:lang w:val="sr-Latn-CS"/>
              </w:rPr>
              <w:t>Pravopis srpskoga jezika</w:t>
            </w:r>
            <w:r w:rsidRPr="00AC0D94">
              <w:rPr>
                <w:lang w:val="sr-Latn-CS"/>
              </w:rPr>
              <w:t>, Mitar Pešikan, Jovan Jerković, Mato Pižurica, Novi Sad, 2011;</w:t>
            </w:r>
          </w:p>
          <w:p w:rsidR="00AC0D94" w:rsidRPr="00AC0D94" w:rsidRDefault="00AC0D94" w:rsidP="00AC0D94">
            <w:pPr>
              <w:jc w:val="both"/>
              <w:rPr>
                <w:bCs/>
                <w:iCs/>
                <w:lang w:val="sr-Latn-CS"/>
              </w:rPr>
            </w:pPr>
            <w:r w:rsidRPr="00AC0D94">
              <w:rPr>
                <w:bCs/>
                <w:iCs/>
                <w:lang w:val="sr-Latn-CS"/>
              </w:rPr>
              <w:t xml:space="preserve">Predrag Ognjenović i Bojana Škorc: </w:t>
            </w:r>
            <w:r w:rsidRPr="00AC0D94">
              <w:rPr>
                <w:bCs/>
                <w:i/>
                <w:iCs/>
                <w:lang w:val="sr-Latn-CS"/>
              </w:rPr>
              <w:t xml:space="preserve">Naše namere i osećanja: Uvod u psihologiju motivacije i emocija. </w:t>
            </w:r>
            <w:r w:rsidRPr="00AC0D94">
              <w:rPr>
                <w:bCs/>
                <w:iCs/>
                <w:lang w:val="sr-Latn-CS"/>
              </w:rPr>
              <w:t>Zemun: Gutembergova galaksija (2005).</w:t>
            </w:r>
          </w:p>
          <w:p w:rsidR="00AC0D94" w:rsidRPr="00AC0D94" w:rsidRDefault="00AC0D94" w:rsidP="00AC0D94">
            <w:pPr>
              <w:rPr>
                <w:lang w:val="sr-Latn-CS"/>
              </w:rPr>
            </w:pPr>
            <w:r w:rsidRPr="00AC0D94">
              <w:rPr>
                <w:lang w:val="sr-Latn-CS"/>
              </w:rPr>
              <w:t>Prof. dr Vesna Vučinić: Metodika muzičke kulture i početna škola sviranja na klaviru, Univerzitet CG, Podgorica, 2006.</w:t>
            </w:r>
          </w:p>
          <w:p w:rsidR="00AC0D94" w:rsidRPr="00AC0D94" w:rsidRDefault="00AC0D94" w:rsidP="00AC0D94">
            <w:pPr>
              <w:rPr>
                <w:lang w:val="sv-FI"/>
              </w:rPr>
            </w:pPr>
            <w:r w:rsidRPr="00AC0D94">
              <w:rPr>
                <w:lang w:val="sv-FI"/>
              </w:rPr>
              <w:t>Psihofiziološka zrelost dece .- Beograd: Zavod za udžbenike i nastavna sredstva, 1986.</w:t>
            </w:r>
          </w:p>
          <w:p w:rsidR="00AC0D94" w:rsidRPr="00AC0D94" w:rsidRDefault="00AC0D94" w:rsidP="00AC0D94">
            <w:pPr>
              <w:rPr>
                <w:color w:val="333333"/>
                <w:lang w:val="nb-NO"/>
              </w:rPr>
            </w:pPr>
            <w:r w:rsidRPr="00AC0D94">
              <w:rPr>
                <w:color w:val="333333"/>
                <w:lang w:val="nb-NO"/>
              </w:rPr>
              <w:t>R. Arnhajm, Umjetnost i vizuelno opažanje, Beograd 1971.</w:t>
            </w:r>
          </w:p>
          <w:p w:rsidR="00AC0D94" w:rsidRPr="00AC0D94" w:rsidRDefault="00AC0D94" w:rsidP="00AC0D94">
            <w:pPr>
              <w:rPr>
                <w:bCs/>
                <w:iCs/>
                <w:lang w:val="sr-Latn-CS"/>
              </w:rPr>
            </w:pPr>
            <w:r w:rsidRPr="00AC0D94">
              <w:rPr>
                <w:bCs/>
                <w:iCs/>
                <w:lang w:val="sr-Latn-CS"/>
              </w:rPr>
              <w:t xml:space="preserve">R. Barrow and R. Woods, </w:t>
            </w:r>
            <w:r w:rsidRPr="00AC0D94">
              <w:rPr>
                <w:bCs/>
                <w:i/>
                <w:iCs/>
                <w:lang w:val="sr-Latn-CS"/>
              </w:rPr>
              <w:t>An Introduction to Philosophy of Education</w:t>
            </w:r>
            <w:r w:rsidRPr="00AC0D94">
              <w:rPr>
                <w:bCs/>
                <w:iCs/>
                <w:lang w:val="sr-Latn-CS"/>
              </w:rPr>
              <w:t>, Routledge, London, 2006;</w:t>
            </w:r>
          </w:p>
          <w:p w:rsidR="00AC0D94" w:rsidRPr="00AC0D94" w:rsidRDefault="00AC0D94" w:rsidP="00AC0D94">
            <w:pPr>
              <w:jc w:val="both"/>
              <w:rPr>
                <w:color w:val="333333"/>
                <w:lang w:val="nb-NO"/>
              </w:rPr>
            </w:pPr>
            <w:r w:rsidRPr="00AC0D94">
              <w:rPr>
                <w:color w:val="333333"/>
                <w:lang w:val="nb-NO"/>
              </w:rPr>
              <w:t>R. Mišević, Izbor tekstova za izučavanje predmeta Teorije Likovne Forme, U.U. Beograd, 1989.</w:t>
            </w:r>
          </w:p>
          <w:p w:rsidR="00AC0D94" w:rsidRPr="00AC0D94" w:rsidRDefault="00AC0D94" w:rsidP="00AC0D94">
            <w:pPr>
              <w:rPr>
                <w:i/>
                <w:iCs/>
                <w:color w:val="000000"/>
                <w:lang w:val="sv-SE"/>
              </w:rPr>
            </w:pPr>
            <w:r w:rsidRPr="00AC0D94">
              <w:rPr>
                <w:color w:val="000000"/>
                <w:lang w:val="sv-SE"/>
              </w:rPr>
              <w:t xml:space="preserve">Radonjić, S. : </w:t>
            </w:r>
            <w:r w:rsidRPr="00AC0D94">
              <w:rPr>
                <w:iCs/>
                <w:color w:val="000000"/>
                <w:lang w:val="sv-SE"/>
              </w:rPr>
              <w:t>Odabrana  poglavlja  za  studente  Učiteljskog  fakulteta;</w:t>
            </w:r>
          </w:p>
          <w:p w:rsidR="00AC0D94" w:rsidRPr="00AC0D94" w:rsidRDefault="00AC0D94" w:rsidP="00AC0D94">
            <w:pPr>
              <w:rPr>
                <w:color w:val="000000"/>
                <w:lang w:val="sr-Latn-CS"/>
              </w:rPr>
            </w:pPr>
            <w:r w:rsidRPr="00AC0D94">
              <w:rPr>
                <w:color w:val="000000"/>
                <w:lang w:val="sr-Latn-CS"/>
              </w:rPr>
              <w:t xml:space="preserve">Radonjić, S., Markišić, H.: Enciklopedijski  leksikon ekologije  i  zaštite  životne  srdine. </w:t>
            </w:r>
          </w:p>
          <w:p w:rsidR="00AC0D94" w:rsidRPr="00AC0D94" w:rsidRDefault="00AC0D94" w:rsidP="00AC0D94">
            <w:pPr>
              <w:rPr>
                <w:color w:val="000000"/>
                <w:lang w:val="sr-Latn-CS"/>
              </w:rPr>
            </w:pPr>
            <w:r w:rsidRPr="00AC0D94">
              <w:rPr>
                <w:color w:val="000000"/>
                <w:lang w:val="sr-Latn-CS"/>
              </w:rPr>
              <w:t>Radonjić, S., Matanović, B.: Osnovi ekologije  i  zaštite  životne  sredine (Udžbenik);</w:t>
            </w:r>
          </w:p>
          <w:p w:rsidR="00AC0D94" w:rsidRPr="00AC0D94" w:rsidRDefault="00AC0D94" w:rsidP="00AC0D94">
            <w:pPr>
              <w:rPr>
                <w:lang w:val="nb-NO"/>
              </w:rPr>
            </w:pPr>
            <w:r w:rsidRPr="00AC0D94">
              <w:rPr>
                <w:lang w:val="nb-NO"/>
              </w:rPr>
              <w:t>Raznovrsni dopunski tekstovi za uvježbavanje gramatike i usvajanje vokabulara.</w:t>
            </w:r>
          </w:p>
          <w:p w:rsidR="00AC0D94" w:rsidRPr="00AC0D94" w:rsidRDefault="00AC0D94" w:rsidP="00AC0D94">
            <w:pPr>
              <w:jc w:val="both"/>
              <w:rPr>
                <w:bCs/>
                <w:iCs/>
              </w:rPr>
            </w:pPr>
            <w:r w:rsidRPr="00AC0D94">
              <w:rPr>
                <w:bCs/>
                <w:iCs/>
              </w:rPr>
              <w:t xml:space="preserve">Reardon, Kathleen K., (1998) Interpersonalna komunikacija, prevod: Prof. dr Pavao Novosel, Alinea, Zagreb </w:t>
            </w:r>
          </w:p>
          <w:p w:rsidR="00AC0D94" w:rsidRPr="00AC0D94" w:rsidRDefault="00AC0D94" w:rsidP="00AC0D94">
            <w:pPr>
              <w:rPr>
                <w:color w:val="0D0D0D"/>
                <w:lang w:val="sr-Latn-CS"/>
              </w:rPr>
            </w:pPr>
            <w:r w:rsidRPr="00AC0D94">
              <w:rPr>
                <w:color w:val="0D0D0D"/>
                <w:lang w:val="sr-Latn-CS"/>
              </w:rPr>
              <w:t xml:space="preserve">Rene Velek, Ostin Voren, </w:t>
            </w:r>
            <w:r w:rsidRPr="00AC0D94">
              <w:rPr>
                <w:i/>
                <w:color w:val="0D0D0D"/>
                <w:lang w:val="sr-Latn-CS"/>
              </w:rPr>
              <w:t>Teorija književnosti</w:t>
            </w:r>
            <w:r w:rsidRPr="00AC0D94">
              <w:rPr>
                <w:color w:val="0D0D0D"/>
                <w:lang w:val="sr-Latn-CS"/>
              </w:rPr>
              <w:t xml:space="preserve">, Beograd, 1965; </w:t>
            </w:r>
          </w:p>
          <w:p w:rsidR="00AC0D94" w:rsidRPr="00AC0D94" w:rsidRDefault="00AC0D94" w:rsidP="00AC0D94">
            <w:r w:rsidRPr="00AC0D94">
              <w:rPr>
                <w:color w:val="000000"/>
              </w:rPr>
              <w:t>Rotterdam, Boston, Tapei: Sense Publishers.; Coussée, F., Bradt, L., Roose, R., De Bie, M. (2010). The emerging social</w:t>
            </w:r>
            <w:r w:rsidRPr="00AC0D94">
              <w:rPr>
                <w:color w:val="FFFFFF"/>
              </w:rPr>
              <w:t xml:space="preserve"> </w:t>
            </w:r>
            <w:r w:rsidRPr="00AC0D94">
              <w:rPr>
                <w:color w:val="000000"/>
              </w:rPr>
              <w:t xml:space="preserve">pedagogical paradigm in UK child and youth care: Deus ex machina or walking the beaten path. British Journal of Social </w:t>
            </w:r>
            <w:r w:rsidRPr="00AC0D94">
              <w:rPr>
                <w:color w:val="000000"/>
              </w:rPr>
              <w:lastRenderedPageBreak/>
              <w:t xml:space="preserve">Work, 40,3, 789-805; </w:t>
            </w:r>
            <w:r w:rsidRPr="00AC0D94">
              <w:t xml:space="preserve">Winkel, R.: Djeca koju je teško odgajati .- Zagreb: Educa, 1996. </w:t>
            </w:r>
          </w:p>
          <w:p w:rsidR="00AC0D94" w:rsidRPr="00AC0D94" w:rsidRDefault="00AC0D94" w:rsidP="00AC0D94">
            <w:pPr>
              <w:rPr>
                <w:bCs/>
                <w:iCs/>
                <w:lang w:val="sr-Latn-CS"/>
              </w:rPr>
            </w:pPr>
            <w:r w:rsidRPr="00AC0D94">
              <w:rPr>
                <w:bCs/>
                <w:iCs/>
                <w:lang w:val="sr-Latn-CS"/>
              </w:rPr>
              <w:t>S. Prešić, Elementi matematičke logike, Zavod za izdavanje udžbenika, Beograd, 1972;</w:t>
            </w:r>
          </w:p>
          <w:p w:rsidR="00AC0D94" w:rsidRPr="00AC0D94" w:rsidRDefault="00AC0D94" w:rsidP="00AC0D94">
            <w:pPr>
              <w:rPr>
                <w:bCs/>
                <w:iCs/>
                <w:lang w:val="sr-Latn-CS"/>
              </w:rPr>
            </w:pPr>
            <w:r w:rsidRPr="00AC0D94">
              <w:rPr>
                <w:bCs/>
                <w:iCs/>
                <w:lang w:val="sr-Latn-CS"/>
              </w:rPr>
              <w:t xml:space="preserve">S. Vujošević, Matematička logika, CID, Podgorica, 1996; </w:t>
            </w:r>
          </w:p>
          <w:p w:rsidR="00AC0D94" w:rsidRPr="00AC0D94" w:rsidRDefault="00AC0D94" w:rsidP="00AC0D94">
            <w:pPr>
              <w:rPr>
                <w:lang w:val="es-ES"/>
              </w:rPr>
            </w:pPr>
            <w:r w:rsidRPr="00AC0D94">
              <w:rPr>
                <w:lang w:val="es-ES"/>
              </w:rPr>
              <w:t>S.Golubović,Smetnje i poremećaji kod djece ometene u razvoju,Defektološki fakultet,Beograd 2005.</w:t>
            </w:r>
          </w:p>
          <w:p w:rsidR="00AC0D94" w:rsidRPr="00AC0D94" w:rsidRDefault="00AC0D94" w:rsidP="00AC0D94">
            <w:pPr>
              <w:jc w:val="both"/>
              <w:rPr>
                <w:lang w:val="sr-Latn-BA"/>
              </w:rPr>
            </w:pPr>
            <w:r w:rsidRPr="00AC0D94">
              <w:rPr>
                <w:lang w:val="es-ES"/>
              </w:rPr>
              <w:t xml:space="preserve">Scrivener, Jim. Learning Teaching. Oxford: Macmillan, 2009.                    </w:t>
            </w:r>
          </w:p>
          <w:p w:rsidR="00AC0D94" w:rsidRPr="00AC0D94" w:rsidRDefault="00AC0D94" w:rsidP="00AC0D94">
            <w:pPr>
              <w:rPr>
                <w:lang w:val="sl-SI"/>
              </w:rPr>
            </w:pPr>
            <w:r w:rsidRPr="00AC0D94">
              <w:rPr>
                <w:lang w:val="sl-SI"/>
              </w:rPr>
              <w:t>Simić, Miroslav (1996), Rehabilitacija invalida, FPN, Beograd</w:t>
            </w:r>
          </w:p>
          <w:p w:rsidR="00AC0D94" w:rsidRPr="00AC0D94" w:rsidRDefault="00AC0D94" w:rsidP="00AC0D94">
            <w:pPr>
              <w:rPr>
                <w:bCs/>
                <w:iCs/>
                <w:lang w:val="sr-Latn-CS"/>
              </w:rPr>
            </w:pPr>
            <w:r w:rsidRPr="00AC0D94">
              <w:rPr>
                <w:bCs/>
                <w:iCs/>
                <w:lang w:val="sr-Latn-CS"/>
              </w:rPr>
              <w:t>Slunjski, E. (2011): Kurikulum ranog odgoja-istraživanje i konstrukcija, „Školska knjiga“, Zagreb.</w:t>
            </w:r>
          </w:p>
          <w:p w:rsidR="00AC0D94" w:rsidRPr="00AC0D94" w:rsidRDefault="00AC0D94" w:rsidP="00AC0D94">
            <w:pPr>
              <w:rPr>
                <w:bCs/>
              </w:rPr>
            </w:pPr>
            <w:r w:rsidRPr="00AC0D94">
              <w:rPr>
                <w:bCs/>
                <w:lang w:val="sl-SI"/>
              </w:rPr>
              <w:t>Sou</w:t>
            </w:r>
            <w:r w:rsidRPr="00AC0D94">
              <w:rPr>
                <w:bCs/>
              </w:rPr>
              <w:t xml:space="preserve">viney, Randall J. (2004) </w:t>
            </w:r>
            <w:r w:rsidRPr="00AC0D94">
              <w:rPr>
                <w:bCs/>
                <w:i/>
              </w:rPr>
              <w:t>Learning to teach mathematics</w:t>
            </w:r>
            <w:r w:rsidRPr="00AC0D94">
              <w:rPr>
                <w:bCs/>
              </w:rPr>
              <w:t>. San Diego: University of California.</w:t>
            </w:r>
          </w:p>
          <w:p w:rsidR="00AC0D94" w:rsidRPr="00AC0D94" w:rsidRDefault="00AC0D94" w:rsidP="00AC0D94">
            <w:pPr>
              <w:rPr>
                <w:lang w:val="sl-SI"/>
              </w:rPr>
            </w:pPr>
            <w:r w:rsidRPr="00AC0D94">
              <w:rPr>
                <w:lang w:val="sl-SI"/>
              </w:rPr>
              <w:t>Sovak, M; Specijalna pedagogika, Savez defektologa, Beograd – Titograd, 1979;</w:t>
            </w:r>
          </w:p>
          <w:p w:rsidR="00AC0D94" w:rsidRPr="00AC0D94" w:rsidRDefault="00AC0D94" w:rsidP="00AC0D94">
            <w:pPr>
              <w:rPr>
                <w:lang w:val="sl-SI"/>
              </w:rPr>
            </w:pPr>
            <w:r w:rsidRPr="00AC0D94">
              <w:rPr>
                <w:lang w:val="sl-SI"/>
              </w:rPr>
              <w:t>Sovak, Miloš (1979), Specijalna pedagogika, SDDSICG, Podgorica</w:t>
            </w:r>
          </w:p>
          <w:p w:rsidR="00AC0D94" w:rsidRPr="00AC0D94" w:rsidRDefault="00AC0D94" w:rsidP="00AC0D94">
            <w:pPr>
              <w:rPr>
                <w:bCs/>
                <w:iCs/>
                <w:lang w:val="sr-Latn-CS"/>
              </w:rPr>
            </w:pPr>
            <w:r w:rsidRPr="00AC0D94">
              <w:rPr>
                <w:bCs/>
                <w:iCs/>
                <w:lang w:val="sr-Latn-CS"/>
              </w:rPr>
              <w:t>Spajić-Vrkaš, V., Kukoč, M. &amp; Bašić, S. (2001). Interdisciplinarni rječnik – obrazovanje za ljudska prava i demokraciju. Zagreb: UNESCO.</w:t>
            </w:r>
          </w:p>
          <w:p w:rsidR="00AC0D94" w:rsidRPr="00AC0D94" w:rsidRDefault="00AC0D94" w:rsidP="00AC0D94">
            <w:pPr>
              <w:jc w:val="both"/>
              <w:rPr>
                <w:bCs/>
                <w:iCs/>
                <w:lang w:val="sr-Latn-CS"/>
              </w:rPr>
            </w:pPr>
            <w:r w:rsidRPr="00AC0D94">
              <w:rPr>
                <w:bCs/>
                <w:iCs/>
                <w:lang w:val="sr-Latn-CS"/>
              </w:rPr>
              <w:t>Spasenović, V. (2013). Školski sistemi iz komparativne perspektive. Beograd: Institut za pedagogiju i andragogiju Filozofskog fakulteta Univerziteta u Beogradu.</w:t>
            </w:r>
          </w:p>
          <w:p w:rsidR="00AC0D94" w:rsidRPr="00AC0D94" w:rsidRDefault="00AC0D94" w:rsidP="00AC0D94">
            <w:pPr>
              <w:jc w:val="both"/>
              <w:rPr>
                <w:bCs/>
                <w:iCs/>
                <w:lang w:val="sr-Latn-CS"/>
              </w:rPr>
            </w:pPr>
            <w:r w:rsidRPr="00AC0D94">
              <w:rPr>
                <w:bCs/>
                <w:iCs/>
                <w:lang w:val="sr-Latn-CS"/>
              </w:rPr>
              <w:t>Stojaković, P. (2002). Pedagoška psihologija I. Filozofski fakultet u Banja Luci.</w:t>
            </w:r>
          </w:p>
          <w:p w:rsidR="00AC0D94" w:rsidRPr="00AC0D94" w:rsidRDefault="00AC0D94" w:rsidP="00AC0D94">
            <w:pPr>
              <w:rPr>
                <w:lang w:val="sr-Latn-CS"/>
              </w:rPr>
            </w:pPr>
            <w:r w:rsidRPr="00AC0D94">
              <w:rPr>
                <w:lang w:val="sr-Latn-CS"/>
              </w:rPr>
              <w:t>Stojanović, Gordana: Nastava muzičke kulture, Zavod za udžbenike, Beograd, 1996.</w:t>
            </w:r>
          </w:p>
          <w:p w:rsidR="00AC0D94" w:rsidRPr="00AC0D94" w:rsidRDefault="00AC0D94" w:rsidP="00AC0D94">
            <w:pPr>
              <w:jc w:val="both"/>
              <w:rPr>
                <w:color w:val="323232"/>
                <w:shd w:val="clear" w:color="auto" w:fill="FFFFFF"/>
                <w:lang w:val="sr-Latn-CS"/>
              </w:rPr>
            </w:pPr>
            <w:r w:rsidRPr="00AC0D94">
              <w:rPr>
                <w:color w:val="323232"/>
                <w:shd w:val="clear" w:color="auto" w:fill="FFFFFF"/>
                <w:lang w:val="sr-Latn-CS"/>
              </w:rPr>
              <w:t>Stojković, B. (2002), Identitet i komunikacija, Beograd: Čigoja štampa.</w:t>
            </w:r>
          </w:p>
          <w:p w:rsidR="00AC0D94" w:rsidRPr="00AC0D94" w:rsidRDefault="00AC0D94" w:rsidP="00AC0D94">
            <w:pPr>
              <w:rPr>
                <w:lang w:val="sl-SI"/>
              </w:rPr>
            </w:pPr>
            <w:r w:rsidRPr="00AC0D94">
              <w:rPr>
                <w:lang w:val="sl-SI"/>
              </w:rPr>
              <w:t>Stošljević, Miodrag (1998), Uvod u defektologiju, Defektološki fakultet, Beograd</w:t>
            </w:r>
          </w:p>
          <w:p w:rsidR="00AC0D94" w:rsidRPr="00AC0D94" w:rsidRDefault="00AC0D94" w:rsidP="00AC0D94">
            <w:pPr>
              <w:autoSpaceDE w:val="0"/>
              <w:autoSpaceDN w:val="0"/>
              <w:adjustRightInd w:val="0"/>
              <w:jc w:val="both"/>
              <w:rPr>
                <w:rFonts w:eastAsia="Calibri"/>
                <w:color w:val="000000"/>
                <w:lang w:val="sr-Latn-CS"/>
              </w:rPr>
            </w:pPr>
            <w:r w:rsidRPr="00AC0D94">
              <w:rPr>
                <w:rFonts w:eastAsia="Calibri"/>
                <w:color w:val="000000"/>
                <w:lang w:val="sr-Latn-CS"/>
              </w:rPr>
              <w:t xml:space="preserve">Šabić, Gabrijela: </w:t>
            </w:r>
            <w:r w:rsidRPr="00AC0D94">
              <w:rPr>
                <w:rFonts w:eastAsia="Calibri"/>
                <w:i/>
                <w:color w:val="000000"/>
                <w:lang w:val="sr-Latn-CS"/>
              </w:rPr>
              <w:t>Lirska poezija u razrednoj nastavi</w:t>
            </w:r>
            <w:r w:rsidRPr="00AC0D94">
              <w:rPr>
                <w:rFonts w:eastAsia="Calibri"/>
                <w:color w:val="000000"/>
                <w:lang w:val="sr-Latn-CS"/>
              </w:rPr>
              <w:t xml:space="preserve">, Zagreb: Školska knjiga, 1983. </w:t>
            </w:r>
          </w:p>
          <w:p w:rsidR="00AC0D94" w:rsidRPr="00AC0D94" w:rsidRDefault="00AC0D94" w:rsidP="00AC0D94">
            <w:pPr>
              <w:rPr>
                <w:lang w:val="es-ES"/>
              </w:rPr>
            </w:pPr>
            <w:r w:rsidRPr="00AC0D94">
              <w:rPr>
                <w:lang w:val="es-ES"/>
              </w:rPr>
              <w:t>Šakotić,N.Mešalić,Š.Nikolič,M. Pristup inkluzivnoj praksi u vaspitanju i obrazovanju, Zavod za uđbenike I nastavna sredstva, Podgorica, 2007.;</w:t>
            </w:r>
          </w:p>
          <w:p w:rsidR="00AC0D94" w:rsidRPr="00AC0D94" w:rsidRDefault="00AC0D94" w:rsidP="00AC0D94">
            <w:pPr>
              <w:rPr>
                <w:lang w:val="sl-SI"/>
              </w:rPr>
            </w:pPr>
            <w:r w:rsidRPr="00AC0D94">
              <w:rPr>
                <w:lang w:val="sl-SI"/>
              </w:rPr>
              <w:t>T. Malinović, N. Malinović-Jovanović, Metodika nastave matematike, Učiteljski fakultet, Vranje.</w:t>
            </w:r>
          </w:p>
          <w:p w:rsidR="00AC0D94" w:rsidRPr="00AC0D94" w:rsidRDefault="00AC0D94" w:rsidP="00AC0D94">
            <w:pPr>
              <w:jc w:val="both"/>
              <w:rPr>
                <w:bCs/>
                <w:iCs/>
                <w:lang w:val="sr-Latn-CS"/>
              </w:rPr>
            </w:pPr>
            <w:r w:rsidRPr="00AC0D94">
              <w:rPr>
                <w:bCs/>
                <w:iCs/>
                <w:lang w:val="sr-Latn-CS"/>
              </w:rPr>
              <w:t xml:space="preserve">T. Pantelic: Tehničko crtanje; Mikell P. Groover: Fundamentals of Modern Manufacturing, Second Edition, John Wiley &amp; Sons, 2002; </w:t>
            </w:r>
          </w:p>
          <w:p w:rsidR="00AC0D94" w:rsidRPr="00AC0D94" w:rsidRDefault="00AC0D94" w:rsidP="00AC0D94">
            <w:pPr>
              <w:jc w:val="both"/>
              <w:rPr>
                <w:lang w:val="fr-FR"/>
              </w:rPr>
            </w:pPr>
            <w:r w:rsidRPr="00AC0D94">
              <w:rPr>
                <w:lang w:val="fr-FR"/>
              </w:rPr>
              <w:t>T.Rakićević, Opštafizičkageografija,’’Naučnaknjiga’’, Beograd,1989;</w:t>
            </w:r>
          </w:p>
          <w:p w:rsidR="00AC0D94" w:rsidRPr="00AC0D94" w:rsidRDefault="00AC0D94" w:rsidP="00AC0D94">
            <w:pPr>
              <w:rPr>
                <w:lang w:val="sr-Latn-CS"/>
              </w:rPr>
            </w:pPr>
            <w:r w:rsidRPr="00AC0D94">
              <w:rPr>
                <w:lang w:val="sr-Latn-CS"/>
              </w:rPr>
              <w:t>Tajčević, M.: Osnovna teorija muzike</w:t>
            </w:r>
          </w:p>
          <w:p w:rsidR="00AC0D94" w:rsidRPr="00AC0D94" w:rsidRDefault="00AC0D94" w:rsidP="00AC0D94">
            <w:pPr>
              <w:jc w:val="both"/>
              <w:rPr>
                <w:bCs/>
                <w:iCs/>
                <w:lang w:val="sr-Latn-CS"/>
              </w:rPr>
            </w:pPr>
            <w:r w:rsidRPr="00AC0D94">
              <w:rPr>
                <w:bCs/>
                <w:iCs/>
                <w:lang w:val="sr-Latn-CS"/>
              </w:rPr>
              <w:t>Teaching for Diversity and Social Justice (2005) /eds. Adams, M., Bell, A.L. &amp; Griffin, P./. New York: Routgedle.</w:t>
            </w:r>
          </w:p>
          <w:p w:rsidR="00AC0D94" w:rsidRPr="00AC0D94" w:rsidRDefault="00AC0D94" w:rsidP="00AC0D94">
            <w:pPr>
              <w:tabs>
                <w:tab w:val="left" w:pos="6780"/>
              </w:tabs>
              <w:rPr>
                <w:bCs/>
                <w:iCs/>
              </w:rPr>
            </w:pPr>
            <w:r w:rsidRPr="00AC0D94">
              <w:rPr>
                <w:bCs/>
                <w:iCs/>
              </w:rPr>
              <w:t>Todorovic, K., (2011) Škola – od ideala do problema, Vaspitanje i obrazovanje br.3</w:t>
            </w:r>
            <w:r w:rsidRPr="00AC0D94">
              <w:rPr>
                <w:bCs/>
                <w:iCs/>
              </w:rPr>
              <w:tab/>
            </w:r>
          </w:p>
          <w:p w:rsidR="00AC0D94" w:rsidRPr="00AC0D94" w:rsidRDefault="00AC0D94" w:rsidP="00AC0D94">
            <w:pPr>
              <w:rPr>
                <w:color w:val="333333"/>
                <w:lang w:val="sr-Latn-CS"/>
              </w:rPr>
            </w:pPr>
            <w:r w:rsidRPr="00AC0D94">
              <w:rPr>
                <w:color w:val="333333"/>
                <w:lang w:val="sr-Latn-CS"/>
              </w:rPr>
              <w:t>Tomerlin, Vladimir: Muzičke igre, Školska knjiga, Zagreb, 1965.</w:t>
            </w:r>
          </w:p>
          <w:p w:rsidR="00AC0D94" w:rsidRPr="00AC0D94" w:rsidRDefault="00AC0D94" w:rsidP="00AC0D94">
            <w:pPr>
              <w:jc w:val="both"/>
              <w:rPr>
                <w:bCs/>
                <w:iCs/>
              </w:rPr>
            </w:pPr>
            <w:r w:rsidRPr="00AC0D94">
              <w:rPr>
                <w:bCs/>
                <w:iCs/>
              </w:rPr>
              <w:t>Tomić, Z., (2003) Komunikologija, Čigoja, Beograd</w:t>
            </w:r>
          </w:p>
          <w:p w:rsidR="00AC0D94" w:rsidRPr="00AC0D94" w:rsidRDefault="00AC0D94" w:rsidP="00AC0D94">
            <w:pPr>
              <w:rPr>
                <w:bCs/>
                <w:iCs/>
              </w:rPr>
            </w:pPr>
            <w:r w:rsidRPr="00AC0D94">
              <w:rPr>
                <w:bCs/>
                <w:iCs/>
              </w:rPr>
              <w:t xml:space="preserve">Trebjesanin, Z i Zikic, B. (2015) Neverbalna komunikacija, Zavod za </w:t>
            </w:r>
            <w:r w:rsidRPr="00AC0D94">
              <w:rPr>
                <w:iCs/>
                <w:color w:val="000000"/>
                <w:lang w:val="sv-SE"/>
              </w:rPr>
              <w:t>udžbenike  i nastavna  sredstva“,  Beograd.</w:t>
            </w:r>
          </w:p>
          <w:p w:rsidR="00AC0D94" w:rsidRPr="00AC0D94" w:rsidRDefault="00AC0D94" w:rsidP="00AC0D94">
            <w:pPr>
              <w:rPr>
                <w:bCs/>
                <w:iCs/>
                <w:lang w:val="sr-Latn-CS"/>
              </w:rPr>
            </w:pPr>
            <w:r w:rsidRPr="00AC0D94">
              <w:rPr>
                <w:bCs/>
                <w:iCs/>
                <w:lang w:val="sr-Latn-CS"/>
              </w:rPr>
              <w:t xml:space="preserve">V. Drekalović, </w:t>
            </w:r>
            <w:r w:rsidRPr="00AC0D94">
              <w:rPr>
                <w:bCs/>
                <w:i/>
                <w:iCs/>
                <w:lang w:val="sr-Latn-CS"/>
              </w:rPr>
              <w:t>Znanje, uzročnost i priroda matematičkih istina</w:t>
            </w:r>
            <w:r w:rsidRPr="00AC0D94">
              <w:rPr>
                <w:bCs/>
                <w:iCs/>
                <w:lang w:val="sr-Latn-CS"/>
              </w:rPr>
              <w:t>, Unireks, Podgorica, 2011.</w:t>
            </w:r>
          </w:p>
          <w:p w:rsidR="00AC0D94" w:rsidRPr="00AC0D94" w:rsidRDefault="00AC0D94" w:rsidP="00AC0D94">
            <w:pPr>
              <w:rPr>
                <w:color w:val="333333"/>
                <w:lang w:val="sr-Latn-CS"/>
              </w:rPr>
            </w:pPr>
            <w:r w:rsidRPr="00AC0D94">
              <w:rPr>
                <w:color w:val="333333"/>
                <w:lang w:val="sr-Latn-CS"/>
              </w:rPr>
              <w:t xml:space="preserve">Vasiljević, Zorislava: Muzički bukvar, Zavod za udžbenike i nastavna sredstva, </w:t>
            </w:r>
            <w:r w:rsidRPr="00AC0D94">
              <w:rPr>
                <w:color w:val="333333"/>
                <w:lang w:val="sr-Latn-CS"/>
              </w:rPr>
              <w:lastRenderedPageBreak/>
              <w:t>Beograd, 1991.</w:t>
            </w:r>
          </w:p>
          <w:p w:rsidR="00AC0D94" w:rsidRPr="00AC0D94" w:rsidRDefault="00AC0D94" w:rsidP="00AC0D94">
            <w:pPr>
              <w:jc w:val="both"/>
              <w:rPr>
                <w:color w:val="323232"/>
                <w:shd w:val="clear" w:color="auto" w:fill="FFFFFF"/>
                <w:lang w:val="sr-Latn-CS"/>
              </w:rPr>
            </w:pPr>
            <w:r w:rsidRPr="00AC0D94">
              <w:rPr>
                <w:color w:val="323232"/>
                <w:shd w:val="clear" w:color="auto" w:fill="FFFFFF"/>
                <w:lang w:val="sr-Latn-CS"/>
              </w:rPr>
              <w:t>Veblen, T (2008), Teorija dokoličarske klase, Novi Sad: Mediterran Publishing.</w:t>
            </w:r>
          </w:p>
          <w:p w:rsidR="00AC0D94" w:rsidRPr="00AC0D94" w:rsidRDefault="00AC0D94" w:rsidP="00AC0D94">
            <w:pPr>
              <w:rPr>
                <w:lang w:val="sv-FI"/>
              </w:rPr>
            </w:pPr>
            <w:r w:rsidRPr="00AC0D94">
              <w:rPr>
                <w:lang w:val="sv-FI"/>
              </w:rPr>
              <w:t>Vidanović, I.: Pojedinac i porodica – metode, tehnike i vještine socijalnog rada .- Beograd:</w:t>
            </w:r>
          </w:p>
          <w:p w:rsidR="00AC0D94" w:rsidRPr="00AC0D94" w:rsidRDefault="00AC0D94" w:rsidP="00AC0D94">
            <w:pPr>
              <w:rPr>
                <w:lang w:val="sv-FI"/>
              </w:rPr>
            </w:pPr>
            <w:r w:rsidRPr="00AC0D94">
              <w:rPr>
                <w:lang w:val="sv-FI"/>
              </w:rPr>
              <w:t>Naučno-istraživački centar za socijalni rad i socijalnu politiku FPN, 1997;</w:t>
            </w:r>
          </w:p>
          <w:p w:rsidR="00AC0D94" w:rsidRPr="00AC0D94" w:rsidRDefault="00AC0D94" w:rsidP="00AC0D94">
            <w:pPr>
              <w:rPr>
                <w:lang w:val="sl-SI"/>
              </w:rPr>
            </w:pPr>
            <w:r w:rsidRPr="00AC0D94">
              <w:rPr>
                <w:lang w:val="sl-SI"/>
              </w:rPr>
              <w:t>Vigotski, L Osnovui defektologije,Zavod za udžbenike i nastavna sredstva, Beograd, 1978;</w:t>
            </w:r>
          </w:p>
          <w:p w:rsidR="00AC0D94" w:rsidRPr="00AC0D94" w:rsidRDefault="00AC0D94" w:rsidP="00AC0D94">
            <w:pPr>
              <w:rPr>
                <w:lang w:val="nb-NO"/>
              </w:rPr>
            </w:pPr>
            <w:r w:rsidRPr="00AC0D94">
              <w:rPr>
                <w:lang w:val="nb-NO"/>
              </w:rPr>
              <w:t>Vigotski, L.S.(1977). Mišljenje i govor. Nolit. Beograd.</w:t>
            </w:r>
          </w:p>
          <w:p w:rsidR="00AC0D94" w:rsidRPr="00AC0D94" w:rsidRDefault="00AC0D94" w:rsidP="00AC0D94">
            <w:pPr>
              <w:rPr>
                <w:bCs/>
                <w:iCs/>
                <w:lang w:val="sr-Latn-CS"/>
              </w:rPr>
            </w:pPr>
            <w:r w:rsidRPr="00AC0D94">
              <w:rPr>
                <w:bCs/>
                <w:iCs/>
                <w:lang w:val="sr-Latn-CS"/>
              </w:rPr>
              <w:t>Vilotijević, M. (1999): Kurikularni pokret, u Didaktika 3 – Organizacija nastave, „Naučna knjiga“ i „Učiteljski fakultet“, Beograd.</w:t>
            </w:r>
          </w:p>
          <w:p w:rsidR="00AC0D94" w:rsidRPr="00AC0D94" w:rsidRDefault="00AC0D94" w:rsidP="00AC0D94">
            <w:pPr>
              <w:jc w:val="both"/>
              <w:rPr>
                <w:bCs/>
                <w:iCs/>
                <w:lang w:val="nb-NO"/>
              </w:rPr>
            </w:pPr>
            <w:r w:rsidRPr="00AC0D94">
              <w:rPr>
                <w:bCs/>
                <w:iCs/>
                <w:lang w:val="nb-NO"/>
              </w:rPr>
              <w:t>Vilotijević, M.: Didaktika I (predmet didaktike) .- Beograd: Naučna knjiga, 2000.</w:t>
            </w:r>
          </w:p>
          <w:p w:rsidR="00AC0D94" w:rsidRPr="00AC0D94" w:rsidRDefault="00AC0D94" w:rsidP="00AC0D94">
            <w:pPr>
              <w:jc w:val="both"/>
              <w:rPr>
                <w:bCs/>
                <w:iCs/>
                <w:lang w:val="nb-NO"/>
              </w:rPr>
            </w:pPr>
            <w:r w:rsidRPr="00AC0D94">
              <w:rPr>
                <w:bCs/>
                <w:iCs/>
                <w:lang w:val="nb-NO"/>
              </w:rPr>
              <w:t xml:space="preserve">Vilotijević, M.: Didaktika III, Učiteljski fakultet, Beograd , 1999.  </w:t>
            </w:r>
          </w:p>
          <w:p w:rsidR="00AC0D94" w:rsidRPr="00AC0D94" w:rsidRDefault="00AC0D94" w:rsidP="00AC0D94">
            <w:pPr>
              <w:rPr>
                <w:lang w:val="nb-NO"/>
              </w:rPr>
            </w:pPr>
            <w:r w:rsidRPr="00AC0D94">
              <w:rPr>
                <w:lang w:val="nb-NO"/>
              </w:rPr>
              <w:t xml:space="preserve">Vilotijević, Mladen i Vilotijević, Nada (2008): Inovacije u nastavi, Vranje: Učiteljski fakultet. </w:t>
            </w:r>
          </w:p>
          <w:p w:rsidR="00AC0D94" w:rsidRPr="00AC0D94" w:rsidRDefault="00AC0D94" w:rsidP="00AC0D94">
            <w:pPr>
              <w:rPr>
                <w:lang w:val="pl-PL"/>
              </w:rPr>
            </w:pPr>
            <w:r w:rsidRPr="00AC0D94">
              <w:rPr>
                <w:lang w:val="pl-PL"/>
              </w:rPr>
              <w:t>Višnjić, D. :Teorija i metodika fizičkog vaspitanja,Fakultet za sport i fizičko vaspitanje, Beograd,2004</w:t>
            </w:r>
          </w:p>
          <w:p w:rsidR="00AC0D94" w:rsidRPr="00AC0D94" w:rsidRDefault="00AC0D94" w:rsidP="00AC0D94">
            <w:pPr>
              <w:rPr>
                <w:lang w:val="nb-NO"/>
              </w:rPr>
            </w:pPr>
            <w:r w:rsidRPr="00AC0D94">
              <w:rPr>
                <w:lang w:val="nb-NO"/>
              </w:rPr>
              <w:t>Višnjić, D., Jovanović,A., Miletić, K.: Teorija i metodika fizičkog vaspitanja, Fakultet sporta i vizičkog   vaspitanja Beograd, 20042.  Medjedović, E.: Metodika fizičkog vaspitanja, Državni univerzitet u Novom Pazaru, 2010.</w:t>
            </w:r>
          </w:p>
          <w:p w:rsidR="00AC0D94" w:rsidRPr="00AC0D94" w:rsidRDefault="00AC0D94" w:rsidP="00AC0D94">
            <w:pPr>
              <w:jc w:val="both"/>
              <w:rPr>
                <w:lang w:val="it-IT"/>
              </w:rPr>
            </w:pPr>
            <w:r w:rsidRPr="00AC0D94">
              <w:rPr>
                <w:lang w:val="it-IT"/>
              </w:rPr>
              <w:t xml:space="preserve">Vladisavljević,S.Poremećaji govora u školske I predškolske djece,Savez društava defektologa Srbije,Beograd,1997 </w:t>
            </w:r>
          </w:p>
          <w:p w:rsidR="00AC0D94" w:rsidRPr="00AC0D94" w:rsidRDefault="00AC0D94" w:rsidP="00AC0D94">
            <w:pPr>
              <w:jc w:val="both"/>
              <w:rPr>
                <w:lang w:val="sl-SI"/>
              </w:rPr>
            </w:pPr>
            <w:r w:rsidRPr="00AC0D94">
              <w:rPr>
                <w:lang w:val="sl-SI"/>
              </w:rPr>
              <w:t>Vladisavljević,S.Prepoznavanje govorno jezičkih poremećaja,Zagreb,1995..</w:t>
            </w:r>
          </w:p>
          <w:p w:rsidR="00AC0D94" w:rsidRPr="00AC0D94" w:rsidRDefault="00AC0D94" w:rsidP="00AC0D94">
            <w:pPr>
              <w:rPr>
                <w:lang w:val="sr-Latn-BA"/>
              </w:rPr>
            </w:pPr>
            <w:r w:rsidRPr="00AC0D94">
              <w:rPr>
                <w:color w:val="333333"/>
                <w:lang w:val="sr-Latn-CS"/>
              </w:rPr>
              <w:t xml:space="preserve">Vlahović, B. (1993): Transfer inovacija u obrazovanju, „Naučna knjiga“, Beograd. </w:t>
            </w:r>
            <w:r w:rsidRPr="00AC0D94">
              <w:rPr>
                <w:lang w:val="sr-Latn-BA"/>
              </w:rPr>
              <w:t>Vol.5 No.1, 11-24.</w:t>
            </w:r>
          </w:p>
          <w:p w:rsidR="00AC0D94" w:rsidRPr="00AC0D94" w:rsidRDefault="00AC0D94" w:rsidP="00AC0D94">
            <w:pPr>
              <w:rPr>
                <w:color w:val="0D0D0D"/>
                <w:lang w:val="sl-SI"/>
              </w:rPr>
            </w:pPr>
            <w:r w:rsidRPr="00AC0D94">
              <w:rPr>
                <w:color w:val="0D0D0D"/>
                <w:lang w:val="sl-SI"/>
              </w:rPr>
              <w:t xml:space="preserve">Volfgang Kajzer, </w:t>
            </w:r>
            <w:r w:rsidRPr="00AC0D94">
              <w:rPr>
                <w:i/>
                <w:color w:val="0D0D0D"/>
                <w:lang w:val="sl-SI"/>
              </w:rPr>
              <w:t>Jezičko umetničko delo</w:t>
            </w:r>
            <w:r w:rsidRPr="00AC0D94">
              <w:rPr>
                <w:color w:val="0D0D0D"/>
                <w:lang w:val="sl-SI"/>
              </w:rPr>
              <w:t xml:space="preserve">, Beograd, 1973; </w:t>
            </w:r>
          </w:p>
          <w:p w:rsidR="00AC0D94" w:rsidRPr="00AC0D94" w:rsidRDefault="00AC0D94" w:rsidP="00AC0D94">
            <w:pPr>
              <w:rPr>
                <w:iCs/>
                <w:color w:val="000000"/>
                <w:lang w:val="sv-SE"/>
              </w:rPr>
            </w:pPr>
            <w:r w:rsidRPr="00AC0D94">
              <w:rPr>
                <w:iCs/>
                <w:color w:val="000000"/>
                <w:lang w:val="sv-SE"/>
              </w:rPr>
              <w:t>Vrećić, D., Lazarević, Ž. i Knežević, Lj. (1985): Metodika nastave  poznavanja  prirode  i  društva,  ,,Zavod  za   udžbenike  i nastavna  sredstva“, Beograd.</w:t>
            </w:r>
          </w:p>
          <w:p w:rsidR="00AC0D94" w:rsidRPr="00AC0D94" w:rsidRDefault="00AC0D94" w:rsidP="00AC0D94">
            <w:pPr>
              <w:rPr>
                <w:lang w:val="sv-SE"/>
              </w:rPr>
            </w:pPr>
            <w:r w:rsidRPr="00AC0D94">
              <w:rPr>
                <w:lang w:val="sv-SE"/>
              </w:rPr>
              <w:t>Vrgoč, H. (ur.) (2002): Praćenje i ocjenjivanje školskog uspjeha, “HPKZ”, Zagreb (odabrana poglavlja).</w:t>
            </w:r>
          </w:p>
          <w:p w:rsidR="00AC0D94" w:rsidRPr="00AC0D94" w:rsidRDefault="00AC0D94" w:rsidP="00AC0D94">
            <w:pPr>
              <w:jc w:val="both"/>
              <w:rPr>
                <w:lang w:val="sv-SE"/>
              </w:rPr>
            </w:pPr>
            <w:r w:rsidRPr="00AC0D94">
              <w:rPr>
                <w:lang w:val="sv-SE"/>
              </w:rPr>
              <w:t>Vučić, L. (2005). Pedagoška psihologija. Beograd: Savez društava psihologa Srbije.</w:t>
            </w:r>
          </w:p>
          <w:p w:rsidR="00AC0D94" w:rsidRPr="00AC0D94" w:rsidRDefault="00AC0D94" w:rsidP="00AC0D94">
            <w:pPr>
              <w:jc w:val="both"/>
              <w:rPr>
                <w:lang w:val="sr-Latn-CS"/>
              </w:rPr>
            </w:pPr>
            <w:r w:rsidRPr="00AC0D94">
              <w:rPr>
                <w:lang w:val="sr-Latn-CS"/>
              </w:rPr>
              <w:t xml:space="preserve">Vučković, Dijana: </w:t>
            </w:r>
            <w:r w:rsidRPr="00AC0D94">
              <w:rPr>
                <w:i/>
                <w:lang w:val="sr-Latn-CS"/>
              </w:rPr>
              <w:t>Teorija recepcije u nastavi književnosti u mlađim razredima osnovne škole</w:t>
            </w:r>
            <w:r w:rsidRPr="00AC0D94">
              <w:rPr>
                <w:lang w:val="sr-Latn-CS"/>
              </w:rPr>
              <w:t xml:space="preserve">, Filozofski fakultet, Nikšić, 2005. </w:t>
            </w:r>
          </w:p>
          <w:p w:rsidR="00AC0D94" w:rsidRPr="00AC0D94" w:rsidRDefault="00AC0D94" w:rsidP="00AC0D94">
            <w:pPr>
              <w:jc w:val="both"/>
              <w:rPr>
                <w:lang w:val="it-IT"/>
              </w:rPr>
            </w:pPr>
            <w:r w:rsidRPr="00AC0D94">
              <w:rPr>
                <w:lang w:val="it-IT"/>
              </w:rPr>
              <w:t>Vuletić,D.Govorni poremećaji,Školska knjiga Zagreb,1987.;</w:t>
            </w:r>
          </w:p>
          <w:p w:rsidR="00AC0D94" w:rsidRPr="00AC0D94" w:rsidRDefault="00AC0D94" w:rsidP="00AC0D94">
            <w:r w:rsidRPr="00AC0D94">
              <w:t xml:space="preserve">W.A. Scott and L.H. Ytreberg, </w:t>
            </w:r>
            <w:r w:rsidRPr="00AC0D94">
              <w:rPr>
                <w:i/>
              </w:rPr>
              <w:t>Teaching English to Children</w:t>
            </w:r>
            <w:r w:rsidRPr="00AC0D94">
              <w:t xml:space="preserve">, Longman, New York; </w:t>
            </w:r>
          </w:p>
          <w:p w:rsidR="00AC0D94" w:rsidRPr="00AC0D94" w:rsidRDefault="00AC0D94" w:rsidP="00AC0D94">
            <w:pPr>
              <w:autoSpaceDE w:val="0"/>
              <w:autoSpaceDN w:val="0"/>
              <w:adjustRightInd w:val="0"/>
              <w:rPr>
                <w:lang w:val="nb-NO"/>
              </w:rPr>
            </w:pPr>
            <w:r w:rsidRPr="00AC0D94">
              <w:rPr>
                <w:lang w:val="nb-NO"/>
              </w:rPr>
              <w:t>Zalar, D., Kovač-Prugovečki, S. i Zalar, Z. (2009). Slikovnica i dijete II. Zagreb. Golden marketing-Tehnička knjiga.</w:t>
            </w:r>
          </w:p>
          <w:p w:rsidR="00AC0D94" w:rsidRPr="00AC0D94" w:rsidRDefault="00AC0D94" w:rsidP="00AC0D94">
            <w:pPr>
              <w:rPr>
                <w:lang w:val="sv-FI"/>
              </w:rPr>
            </w:pPr>
            <w:r w:rsidRPr="00AC0D94">
              <w:rPr>
                <w:lang w:val="sv-FI"/>
              </w:rPr>
              <w:t xml:space="preserve">Zarevski, Predrag i dr.: Pobijedite sramežljivost .- Jastrebarsko: Naklada Slap, 2000. </w:t>
            </w:r>
          </w:p>
          <w:p w:rsidR="00AC0D94" w:rsidRPr="00AC0D94" w:rsidRDefault="00AC0D94" w:rsidP="00AC0D94">
            <w:pPr>
              <w:rPr>
                <w:lang w:val="sv-FI"/>
              </w:rPr>
            </w:pPr>
            <w:r w:rsidRPr="00AC0D94">
              <w:rPr>
                <w:lang w:val="sv-FI"/>
              </w:rPr>
              <w:t>Haug-Schnabel, Gabriele: Agresivnost u dječijem vrtiću .- Zagreb: Educa, 1997.</w:t>
            </w:r>
          </w:p>
          <w:p w:rsidR="00AC0D94" w:rsidRPr="00AC0D94" w:rsidRDefault="00AC0D94" w:rsidP="00AC0D94">
            <w:pPr>
              <w:rPr>
                <w:color w:val="0D0D0D"/>
                <w:lang w:val="sr-Latn-CS"/>
              </w:rPr>
            </w:pPr>
            <w:r w:rsidRPr="00AC0D94">
              <w:rPr>
                <w:color w:val="0D0D0D"/>
                <w:lang w:val="sl-SI"/>
              </w:rPr>
              <w:t xml:space="preserve">Zdenko Lešić, </w:t>
            </w:r>
            <w:r w:rsidRPr="00AC0D94">
              <w:rPr>
                <w:i/>
                <w:color w:val="0D0D0D"/>
                <w:lang w:val="sr-Latn-CS"/>
              </w:rPr>
              <w:t>Teorija književnosti</w:t>
            </w:r>
            <w:r w:rsidRPr="00AC0D94">
              <w:rPr>
                <w:color w:val="0D0D0D"/>
                <w:lang w:val="sr-Latn-CS"/>
              </w:rPr>
              <w:t>, Beograd, 2008;</w:t>
            </w:r>
          </w:p>
          <w:p w:rsidR="00AC0D94" w:rsidRPr="00AC0D94" w:rsidRDefault="00AC0D94" w:rsidP="00AC0D94">
            <w:pPr>
              <w:rPr>
                <w:bCs/>
                <w:iCs/>
                <w:lang w:val="sr-Latn-CS"/>
              </w:rPr>
            </w:pPr>
            <w:r w:rsidRPr="00AC0D94">
              <w:rPr>
                <w:bCs/>
                <w:iCs/>
                <w:lang w:val="sr-Latn-CS"/>
              </w:rPr>
              <w:t>Ž. Kovijanić-Vukićević i S. Vujošević, Uvod u logiku, Podgorica, 2009, elektronska verzija slobodno dostupna na Internetu;</w:t>
            </w:r>
          </w:p>
          <w:p w:rsidR="00AC0D94" w:rsidRPr="00AC0D94" w:rsidRDefault="00AC0D94" w:rsidP="00AC0D94">
            <w:pPr>
              <w:rPr>
                <w:bCs/>
                <w:iCs/>
                <w:color w:val="000000"/>
                <w:lang w:val="sr-Latn-CS"/>
              </w:rPr>
            </w:pPr>
            <w:r w:rsidRPr="00AC0D94">
              <w:rPr>
                <w:bCs/>
                <w:iCs/>
                <w:color w:val="000000"/>
                <w:lang w:val="sr-Latn-CS"/>
              </w:rPr>
              <w:t xml:space="preserve">Ž. Stanojčić, Lj. Popović, </w:t>
            </w:r>
            <w:r w:rsidRPr="00AC0D94">
              <w:rPr>
                <w:bCs/>
                <w:i/>
                <w:iCs/>
                <w:color w:val="000000"/>
                <w:lang w:val="sr-Latn-CS"/>
              </w:rPr>
              <w:t>Gramatika srpskoga jezika</w:t>
            </w:r>
            <w:r w:rsidRPr="00AC0D94">
              <w:rPr>
                <w:bCs/>
                <w:iCs/>
                <w:color w:val="000000"/>
                <w:lang w:val="sr-Latn-CS"/>
              </w:rPr>
              <w:t>, Zavod za udžbenike i nastavna sredstva, Beograd, 2004;</w:t>
            </w:r>
          </w:p>
          <w:p w:rsidR="00AC0D94" w:rsidRPr="00AC0D94" w:rsidRDefault="00AC0D94" w:rsidP="00AC0D94">
            <w:pPr>
              <w:jc w:val="both"/>
              <w:rPr>
                <w:bCs/>
                <w:iCs/>
                <w:lang w:val="sr-Latn-CS"/>
              </w:rPr>
            </w:pPr>
            <w:r w:rsidRPr="00AC0D94">
              <w:rPr>
                <w:bCs/>
                <w:iCs/>
                <w:lang w:val="sr-Latn-CS"/>
              </w:rPr>
              <w:lastRenderedPageBreak/>
              <w:t xml:space="preserve">Žiropađa, Lj. (2012): </w:t>
            </w:r>
            <w:r w:rsidRPr="00AC0D94">
              <w:rPr>
                <w:bCs/>
                <w:i/>
                <w:iCs/>
                <w:lang w:val="sr-Latn-CS"/>
              </w:rPr>
              <w:t>Uvod u psihologiju</w:t>
            </w:r>
            <w:r w:rsidRPr="00AC0D94">
              <w:rPr>
                <w:bCs/>
                <w:iCs/>
                <w:lang w:val="sr-Latn-CS"/>
              </w:rPr>
              <w:t>-Treće dopunjeno izdanje, Čigoja</w:t>
            </w:r>
          </w:p>
          <w:p w:rsidR="00AC0D94" w:rsidRPr="00AC0D94" w:rsidRDefault="00AC0D94" w:rsidP="00AC0D94">
            <w:pPr>
              <w:rPr>
                <w:lang w:val="sr-Latn-CS"/>
              </w:rPr>
            </w:pPr>
            <w:r w:rsidRPr="00AC0D94">
              <w:rPr>
                <w:lang w:val="sr-Latn-CS"/>
              </w:rPr>
              <w:t xml:space="preserve">Živojin Stanojčić, Ljubomir Popović, </w:t>
            </w:r>
            <w:r w:rsidRPr="00AC0D94">
              <w:rPr>
                <w:i/>
                <w:lang w:val="sr-Latn-CS"/>
              </w:rPr>
              <w:t>Gramatika srpskog jezika</w:t>
            </w:r>
            <w:r w:rsidRPr="00AC0D94">
              <w:rPr>
                <w:lang w:val="sr-Latn-CS"/>
              </w:rPr>
              <w:t xml:space="preserve">, Beograd 1999; </w:t>
            </w:r>
          </w:p>
          <w:p w:rsidR="00AC0D94" w:rsidRPr="00AC0D94" w:rsidRDefault="00AC0D94" w:rsidP="00AC0D94">
            <w:pPr>
              <w:tabs>
                <w:tab w:val="left" w:pos="360"/>
              </w:tabs>
              <w:jc w:val="both"/>
              <w:rPr>
                <w:lang w:val="sr-Latn-CS"/>
              </w:rPr>
            </w:pPr>
          </w:p>
        </w:tc>
      </w:tr>
      <w:tr w:rsidR="00AC0D94" w:rsidRPr="00AC0D94" w:rsidTr="0078339B">
        <w:tc>
          <w:tcPr>
            <w:tcW w:w="959" w:type="dxa"/>
            <w:shd w:val="pct20" w:color="auto" w:fill="auto"/>
          </w:tcPr>
          <w:p w:rsidR="00AC0D94" w:rsidRPr="00AC0D94" w:rsidRDefault="00AC0D94" w:rsidP="00776246">
            <w:pPr>
              <w:numPr>
                <w:ilvl w:val="1"/>
                <w:numId w:val="21"/>
              </w:numPr>
              <w:tabs>
                <w:tab w:val="left" w:pos="360"/>
                <w:tab w:val="left" w:pos="720"/>
              </w:tabs>
              <w:jc w:val="both"/>
              <w:rPr>
                <w:b/>
                <w:lang w:val="sl-SI"/>
              </w:rPr>
            </w:pPr>
          </w:p>
        </w:tc>
        <w:tc>
          <w:tcPr>
            <w:tcW w:w="8158"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Struktura studijskog programa:</w:t>
            </w:r>
          </w:p>
        </w:tc>
      </w:tr>
      <w:tr w:rsidR="00AC0D94" w:rsidRPr="00AC0D94" w:rsidTr="0078339B">
        <w:tc>
          <w:tcPr>
            <w:tcW w:w="959" w:type="dxa"/>
            <w:tcBorders>
              <w:bottom w:val="single" w:sz="4" w:space="0" w:color="auto"/>
            </w:tcBorders>
            <w:shd w:val="clear" w:color="auto" w:fill="auto"/>
          </w:tcPr>
          <w:p w:rsidR="00AC0D94" w:rsidRPr="00AC0D94" w:rsidRDefault="00AC0D94" w:rsidP="00776246">
            <w:pPr>
              <w:numPr>
                <w:ilvl w:val="2"/>
                <w:numId w:val="21"/>
              </w:numPr>
              <w:tabs>
                <w:tab w:val="left" w:pos="360"/>
                <w:tab w:val="left" w:pos="720"/>
                <w:tab w:val="left" w:pos="1620"/>
              </w:tabs>
              <w:jc w:val="both"/>
              <w:rPr>
                <w:lang w:val="sl-SI"/>
              </w:rPr>
            </w:pPr>
          </w:p>
        </w:tc>
        <w:tc>
          <w:tcPr>
            <w:tcW w:w="8158" w:type="dxa"/>
            <w:tcBorders>
              <w:bottom w:val="single" w:sz="4" w:space="0" w:color="auto"/>
            </w:tcBorders>
            <w:shd w:val="clear" w:color="auto" w:fill="auto"/>
          </w:tcPr>
          <w:p w:rsidR="00AC0D94" w:rsidRPr="00AC0D94" w:rsidRDefault="00AC0D94" w:rsidP="00AC0D94">
            <w:pPr>
              <w:tabs>
                <w:tab w:val="left" w:pos="360"/>
                <w:tab w:val="left" w:pos="720"/>
                <w:tab w:val="left" w:pos="1620"/>
              </w:tabs>
              <w:jc w:val="both"/>
              <w:rPr>
                <w:lang w:val="sl-SI"/>
              </w:rPr>
            </w:pPr>
            <w:r w:rsidRPr="00AC0D94">
              <w:rPr>
                <w:lang w:val="sl-SI"/>
              </w:rPr>
              <w:t>Kakva je struktura programa i koja usmjerenja program sadrži.</w:t>
            </w:r>
          </w:p>
          <w:p w:rsidR="00AC0D94" w:rsidRPr="00AC0D94" w:rsidRDefault="00AC0D94" w:rsidP="00AC0D94">
            <w:pPr>
              <w:tabs>
                <w:tab w:val="left" w:pos="360"/>
                <w:tab w:val="left" w:pos="720"/>
                <w:tab w:val="left" w:pos="1620"/>
              </w:tabs>
              <w:jc w:val="both"/>
              <w:rPr>
                <w:lang w:val="sl-SI"/>
              </w:rPr>
            </w:pPr>
            <w:r w:rsidRPr="00AC0D94">
              <w:rPr>
                <w:lang w:val="sl-SI"/>
              </w:rPr>
              <w:t>Petogodišnji akademski master Studijski program za obrazovanje učitelja strukturisan je kao jedinstveni i integrisani program za obrazovanje učitelja razredne i razredno-predmetne nastave. Program sadrži dva modula i nema usmjerenja.</w:t>
            </w:r>
          </w:p>
        </w:tc>
      </w:tr>
      <w:tr w:rsidR="00AC0D94" w:rsidRPr="00AC0D94" w:rsidTr="0078339B">
        <w:tc>
          <w:tcPr>
            <w:tcW w:w="959" w:type="dxa"/>
            <w:shd w:val="pct20" w:color="auto" w:fill="auto"/>
          </w:tcPr>
          <w:p w:rsidR="00AC0D94" w:rsidRPr="00AC0D94" w:rsidRDefault="00AC0D94" w:rsidP="00776246">
            <w:pPr>
              <w:numPr>
                <w:ilvl w:val="1"/>
                <w:numId w:val="21"/>
              </w:numPr>
              <w:tabs>
                <w:tab w:val="left" w:pos="360"/>
                <w:tab w:val="left" w:pos="720"/>
              </w:tabs>
              <w:jc w:val="both"/>
              <w:rPr>
                <w:b/>
                <w:lang w:val="sl-SI"/>
              </w:rPr>
            </w:pPr>
          </w:p>
        </w:tc>
        <w:tc>
          <w:tcPr>
            <w:tcW w:w="8158"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Mogućnost transfera kredita:</w:t>
            </w:r>
          </w:p>
        </w:tc>
      </w:tr>
      <w:tr w:rsidR="00AC0D94" w:rsidRPr="00AC0D94" w:rsidTr="0078339B">
        <w:tc>
          <w:tcPr>
            <w:tcW w:w="959" w:type="dxa"/>
            <w:tcBorders>
              <w:bottom w:val="single" w:sz="4" w:space="0" w:color="auto"/>
            </w:tcBorders>
            <w:shd w:val="clear" w:color="auto" w:fill="auto"/>
          </w:tcPr>
          <w:p w:rsidR="00AC0D94" w:rsidRPr="00AC0D94" w:rsidRDefault="00AC0D94" w:rsidP="00776246">
            <w:pPr>
              <w:numPr>
                <w:ilvl w:val="2"/>
                <w:numId w:val="21"/>
              </w:numPr>
              <w:tabs>
                <w:tab w:val="left" w:pos="360"/>
                <w:tab w:val="left" w:pos="720"/>
              </w:tabs>
              <w:jc w:val="both"/>
              <w:rPr>
                <w:lang w:val="sl-SI"/>
              </w:rPr>
            </w:pPr>
          </w:p>
        </w:tc>
        <w:tc>
          <w:tcPr>
            <w:tcW w:w="8158" w:type="dxa"/>
            <w:tcBorders>
              <w:bottom w:val="single" w:sz="4" w:space="0" w:color="auto"/>
            </w:tcBorders>
            <w:shd w:val="clear" w:color="auto" w:fill="auto"/>
          </w:tcPr>
          <w:p w:rsidR="00AC0D94" w:rsidRPr="00AC0D94" w:rsidRDefault="00AC0D94" w:rsidP="00AC0D94">
            <w:pPr>
              <w:tabs>
                <w:tab w:val="left" w:pos="360"/>
                <w:tab w:val="left" w:pos="720"/>
              </w:tabs>
              <w:jc w:val="both"/>
              <w:rPr>
                <w:lang w:val="sl-SI"/>
              </w:rPr>
            </w:pPr>
            <w:r w:rsidRPr="00AC0D94">
              <w:rPr>
                <w:lang w:val="sl-SI"/>
              </w:rPr>
              <w:t>Sa kojih studijskih programa i u kojem stepenu prethodno stečeni krediti, odnosno položeni ispiti, mogu biti priznati na tom studijskom programu.</w:t>
            </w:r>
          </w:p>
          <w:p w:rsidR="00AC0D94" w:rsidRPr="00AC0D94" w:rsidRDefault="00AC0D94" w:rsidP="00AC0D94">
            <w:pPr>
              <w:tabs>
                <w:tab w:val="left" w:pos="360"/>
                <w:tab w:val="left" w:pos="720"/>
              </w:tabs>
              <w:jc w:val="both"/>
              <w:rPr>
                <w:lang w:val="sl-SI"/>
              </w:rPr>
            </w:pPr>
          </w:p>
          <w:p w:rsidR="00AC0D94" w:rsidRPr="00AC0D94" w:rsidRDefault="00AC0D94" w:rsidP="00AC0D94">
            <w:pPr>
              <w:tabs>
                <w:tab w:val="left" w:pos="360"/>
                <w:tab w:val="left" w:pos="720"/>
              </w:tabs>
              <w:jc w:val="both"/>
              <w:rPr>
                <w:lang w:val="sl-SI"/>
              </w:rPr>
            </w:pPr>
            <w:r w:rsidRPr="00AC0D94">
              <w:rPr>
                <w:lang w:val="sl-SI"/>
              </w:rPr>
              <w:t>Položeni ispiti na drugom studijskom programu priznaju se ako predmeti iz kojih su ispiti položeni, po svom sadržaju i obimu, odgovaraju nastavnom predmetu drugog studijskog programa od najmanje 80% .</w:t>
            </w:r>
          </w:p>
          <w:p w:rsidR="00AC0D94" w:rsidRPr="00AC0D94" w:rsidRDefault="00AC0D94" w:rsidP="00AC0D94">
            <w:pPr>
              <w:tabs>
                <w:tab w:val="left" w:pos="360"/>
                <w:tab w:val="left" w:pos="720"/>
              </w:tabs>
              <w:jc w:val="both"/>
              <w:rPr>
                <w:lang w:val="sl-SI"/>
              </w:rPr>
            </w:pPr>
            <w:r w:rsidRPr="00AC0D94">
              <w:rPr>
                <w:lang w:val="sl-SI"/>
              </w:rPr>
              <w:t xml:space="preserve">Dekan  formira  komisiju  koja  utvrđuje  ekvivalentnost  i  formira  prijedlog  za  priznavanje  ispita,  koji  sadrži  spisak predmeta koji se priznaju. </w:t>
            </w:r>
          </w:p>
          <w:p w:rsidR="00AC0D94" w:rsidRPr="00AC0D94" w:rsidRDefault="00AC0D94" w:rsidP="00AC0D94">
            <w:pPr>
              <w:tabs>
                <w:tab w:val="left" w:pos="360"/>
                <w:tab w:val="left" w:pos="720"/>
              </w:tabs>
              <w:jc w:val="both"/>
              <w:rPr>
                <w:lang w:val="sl-SI"/>
              </w:rPr>
            </w:pPr>
          </w:p>
          <w:p w:rsidR="00AC0D94" w:rsidRPr="00AC0D94" w:rsidRDefault="00AC0D94" w:rsidP="00AC0D94">
            <w:pPr>
              <w:tabs>
                <w:tab w:val="left" w:pos="360"/>
                <w:tab w:val="left" w:pos="720"/>
              </w:tabs>
              <w:jc w:val="both"/>
              <w:rPr>
                <w:b/>
                <w:color w:val="FF0000"/>
                <w:lang w:val="sl-SI"/>
              </w:rPr>
            </w:pPr>
            <w:r w:rsidRPr="00AC0D94">
              <w:rPr>
                <w:lang w:val="sl-SI"/>
              </w:rPr>
              <w:t>Priznavanjem ispita priznaje se i ocjena kojom je student ocijenjen, kao i broj ECTS kredita.</w:t>
            </w:r>
          </w:p>
        </w:tc>
      </w:tr>
      <w:tr w:rsidR="00AC0D94" w:rsidRPr="00AC0D94" w:rsidTr="0078339B">
        <w:tc>
          <w:tcPr>
            <w:tcW w:w="959" w:type="dxa"/>
            <w:shd w:val="pct20" w:color="auto" w:fill="auto"/>
          </w:tcPr>
          <w:p w:rsidR="00AC0D94" w:rsidRPr="00AC0D94" w:rsidRDefault="00AC0D94" w:rsidP="00776246">
            <w:pPr>
              <w:numPr>
                <w:ilvl w:val="1"/>
                <w:numId w:val="21"/>
              </w:numPr>
              <w:tabs>
                <w:tab w:val="left" w:pos="360"/>
                <w:tab w:val="left" w:pos="720"/>
              </w:tabs>
              <w:jc w:val="both"/>
              <w:rPr>
                <w:b/>
                <w:lang w:val="sl-SI"/>
              </w:rPr>
            </w:pPr>
          </w:p>
        </w:tc>
        <w:tc>
          <w:tcPr>
            <w:tcW w:w="8158" w:type="dxa"/>
            <w:shd w:val="pct20" w:color="auto" w:fill="auto"/>
          </w:tcPr>
          <w:p w:rsidR="00AC0D94" w:rsidRPr="00AC0D94" w:rsidRDefault="00AC0D94" w:rsidP="00AC0D94">
            <w:pPr>
              <w:tabs>
                <w:tab w:val="left" w:pos="360"/>
                <w:tab w:val="left" w:pos="720"/>
              </w:tabs>
              <w:jc w:val="both"/>
              <w:rPr>
                <w:lang w:val="sl-SI"/>
              </w:rPr>
            </w:pPr>
            <w:r w:rsidRPr="00AC0D94">
              <w:rPr>
                <w:lang w:val="sl-SI"/>
              </w:rPr>
              <w:t>Izvođenje nastave</w:t>
            </w:r>
          </w:p>
        </w:tc>
      </w:tr>
      <w:tr w:rsidR="00AC0D94" w:rsidRPr="00AC0D94" w:rsidTr="0078339B">
        <w:tc>
          <w:tcPr>
            <w:tcW w:w="959" w:type="dxa"/>
            <w:tcBorders>
              <w:bottom w:val="single" w:sz="4" w:space="0" w:color="auto"/>
            </w:tcBorders>
            <w:shd w:val="clear" w:color="auto" w:fill="auto"/>
          </w:tcPr>
          <w:p w:rsidR="00AC0D94" w:rsidRPr="00AC0D94" w:rsidRDefault="00AC0D94" w:rsidP="00776246">
            <w:pPr>
              <w:numPr>
                <w:ilvl w:val="2"/>
                <w:numId w:val="21"/>
              </w:numPr>
              <w:tabs>
                <w:tab w:val="left" w:pos="360"/>
                <w:tab w:val="left" w:pos="720"/>
              </w:tabs>
              <w:jc w:val="both"/>
              <w:rPr>
                <w:lang w:val="sl-SI"/>
              </w:rPr>
            </w:pPr>
          </w:p>
        </w:tc>
        <w:tc>
          <w:tcPr>
            <w:tcW w:w="8158" w:type="dxa"/>
            <w:tcBorders>
              <w:bottom w:val="single" w:sz="4" w:space="0" w:color="auto"/>
            </w:tcBorders>
            <w:shd w:val="clear" w:color="auto" w:fill="auto"/>
          </w:tcPr>
          <w:p w:rsidR="00AC0D94" w:rsidRPr="00AC0D94" w:rsidRDefault="00AC0D94" w:rsidP="00AC0D94">
            <w:pPr>
              <w:tabs>
                <w:tab w:val="left" w:pos="360"/>
                <w:tab w:val="left" w:pos="720"/>
              </w:tabs>
              <w:jc w:val="both"/>
              <w:rPr>
                <w:lang w:val="sl-SI"/>
              </w:rPr>
            </w:pPr>
            <w:r w:rsidRPr="00AC0D94">
              <w:rPr>
                <w:lang w:val="sl-SI"/>
              </w:rPr>
              <w:t>Koje nastavne metode i koji sistem rukovođenja se planira na studijskom programu.</w:t>
            </w:r>
          </w:p>
          <w:p w:rsidR="00AC0D94" w:rsidRPr="00AC0D94" w:rsidRDefault="00AC0D94" w:rsidP="00AC0D94">
            <w:pPr>
              <w:tabs>
                <w:tab w:val="left" w:pos="360"/>
                <w:tab w:val="left" w:pos="720"/>
              </w:tabs>
              <w:jc w:val="both"/>
              <w:rPr>
                <w:lang w:val="sl-SI"/>
              </w:rPr>
            </w:pPr>
          </w:p>
          <w:p w:rsidR="00AC0D94" w:rsidRPr="00AC0D94" w:rsidRDefault="00AC0D94" w:rsidP="00AC0D94">
            <w:pPr>
              <w:widowControl w:val="0"/>
              <w:jc w:val="both"/>
              <w:rPr>
                <w:lang w:val="sl-SI"/>
              </w:rPr>
            </w:pPr>
            <w:r w:rsidRPr="00AC0D94">
              <w:rPr>
                <w:lang w:val="sl-SI"/>
              </w:rPr>
              <w:t>Ustanova je dužna da za sve studente organizuje predavanja i druge oblike nastave, osim za učenje na daljinu, u skladu sa obra</w:t>
            </w:r>
            <w:r w:rsidRPr="00AC0D94">
              <w:rPr>
                <w:lang w:val="sl-SI"/>
              </w:rPr>
              <w:softHyphen/>
              <w:t xml:space="preserve">zovnim programom za postizanje ishoda učenja. </w:t>
            </w:r>
          </w:p>
          <w:p w:rsidR="00AC0D94" w:rsidRPr="00AC0D94" w:rsidRDefault="00AC0D94" w:rsidP="00AC0D94">
            <w:pPr>
              <w:widowControl w:val="0"/>
              <w:jc w:val="both"/>
              <w:rPr>
                <w:lang w:val="sl-SI"/>
              </w:rPr>
            </w:pPr>
            <w:r w:rsidRPr="00AC0D94">
              <w:rPr>
                <w:lang w:val="sl-SI"/>
              </w:rPr>
              <w:t>Praktična znanja, vještine i kompetencije mogu se sticati u laboratorijama ustanove ili praksom kod poslodavaca za nes</w:t>
            </w:r>
            <w:r w:rsidRPr="00AC0D94">
              <w:rPr>
                <w:lang w:val="sl-SI"/>
              </w:rPr>
              <w:softHyphen/>
              <w:t>metano uključivanje na tržište rada. Način i vrijeme organizovanja svih oblika nastave ustanova uređuje opštim aktom.</w:t>
            </w:r>
          </w:p>
          <w:p w:rsidR="00AC0D94" w:rsidRPr="00AC0D94" w:rsidRDefault="00AC0D94" w:rsidP="00AC0D94">
            <w:pPr>
              <w:widowControl w:val="0"/>
              <w:jc w:val="both"/>
              <w:rPr>
                <w:lang w:val="sl-SI"/>
              </w:rPr>
            </w:pPr>
            <w:r w:rsidRPr="00AC0D94">
              <w:rPr>
                <w:lang w:val="sl-SI"/>
              </w:rPr>
              <w:t>Studijski program mora da sadrži praktičnu nastavu, kao i ishode učenje za naučnu oblast kojoj pripada studijski program, odnosno kompetencije za obavljanje djelatnosti.</w:t>
            </w:r>
          </w:p>
          <w:p w:rsidR="00AC0D94" w:rsidRPr="00AC0D94" w:rsidRDefault="00AC0D94" w:rsidP="00AC0D94">
            <w:pPr>
              <w:tabs>
                <w:tab w:val="left" w:pos="360"/>
                <w:tab w:val="left" w:pos="720"/>
              </w:tabs>
              <w:jc w:val="both"/>
              <w:rPr>
                <w:lang w:val="sl-SI"/>
              </w:rPr>
            </w:pPr>
          </w:p>
          <w:p w:rsidR="00AC0D94" w:rsidRPr="00AC0D94" w:rsidRDefault="00AC0D94" w:rsidP="00AC0D94">
            <w:pPr>
              <w:tabs>
                <w:tab w:val="left" w:pos="360"/>
                <w:tab w:val="left" w:pos="720"/>
              </w:tabs>
              <w:jc w:val="both"/>
              <w:rPr>
                <w:i/>
                <w:lang w:val="sl-SI"/>
              </w:rPr>
            </w:pPr>
            <w:r w:rsidRPr="00AC0D94">
              <w:rPr>
                <w:lang w:val="sl-SI"/>
              </w:rPr>
              <w:t xml:space="preserve">Izbor nastavnih metoda zavisi od: karaktera i sadržaja predmeta, postavljenih ciljeva i ishoda nasatve i učenja, studijske godine na kojoj se predmet izučava, individualnih karakteristika studenata, osobina grupe, tj. generacije studenata, njihovih predznanja, zainteresovanosti, motivacije itd. U nastavi će biti korišćene tradicionalne (verbalno-tekstualne, ilustrativno-demontrativne i laboratorijsko-eksperimentalne) i savremene metode koje podrazumijevaju aktivnu nastavu i učenje. Planiramo kooperativno učenje i timsku nastavu, realizaciju individalnih i grupnih studentskih projekata, učenje putem rješevanja problema i učenje putem otkrića, samostalan rad studenata i rad u paru, učenje zasnovano na istraživanju. Tokom predavanja, kojima dominira metoda razgovora, planirano je realizovanje diskusija, debata, radionica, stanica, prezentacija, slagalica. Kroz neke predmete </w:t>
            </w:r>
            <w:r w:rsidRPr="00AC0D94">
              <w:rPr>
                <w:lang w:val="sl-SI"/>
              </w:rPr>
              <w:lastRenderedPageBreak/>
              <w:t xml:space="preserve">studenti se osposobljavaju za razvoj vještina i tehnika uspješnog učenja: mape uma, konceptualne mape, dijagrami, </w:t>
            </w:r>
            <w:r w:rsidRPr="00AC0D94">
              <w:rPr>
                <w:i/>
                <w:lang w:val="sl-SI"/>
              </w:rPr>
              <w:t>brainstorming, KWL itd.</w:t>
            </w:r>
          </w:p>
          <w:p w:rsidR="00AC0D94" w:rsidRPr="00AC0D94" w:rsidRDefault="00AC0D94" w:rsidP="00AC0D94">
            <w:pPr>
              <w:tabs>
                <w:tab w:val="left" w:pos="360"/>
                <w:tab w:val="left" w:pos="720"/>
              </w:tabs>
              <w:jc w:val="both"/>
              <w:rPr>
                <w:lang w:val="sl-SI"/>
              </w:rPr>
            </w:pPr>
          </w:p>
        </w:tc>
      </w:tr>
      <w:tr w:rsidR="00AC0D94" w:rsidRPr="00AC0D94" w:rsidTr="0078339B">
        <w:tc>
          <w:tcPr>
            <w:tcW w:w="959" w:type="dxa"/>
            <w:shd w:val="pct20" w:color="auto" w:fill="auto"/>
          </w:tcPr>
          <w:p w:rsidR="00AC0D94" w:rsidRPr="00AC0D94" w:rsidRDefault="00AC0D94" w:rsidP="00776246">
            <w:pPr>
              <w:numPr>
                <w:ilvl w:val="1"/>
                <w:numId w:val="21"/>
              </w:numPr>
              <w:tabs>
                <w:tab w:val="left" w:pos="360"/>
                <w:tab w:val="left" w:pos="720"/>
              </w:tabs>
              <w:jc w:val="both"/>
              <w:rPr>
                <w:b/>
                <w:lang w:val="sl-SI"/>
              </w:rPr>
            </w:pPr>
          </w:p>
        </w:tc>
        <w:tc>
          <w:tcPr>
            <w:tcW w:w="8158"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Vrsta evaluacije na kraju studijskog programa:</w:t>
            </w:r>
          </w:p>
        </w:tc>
      </w:tr>
      <w:tr w:rsidR="00AC0D94" w:rsidRPr="00AC0D94" w:rsidTr="0078339B">
        <w:tc>
          <w:tcPr>
            <w:tcW w:w="959" w:type="dxa"/>
            <w:shd w:val="clear" w:color="auto" w:fill="auto"/>
          </w:tcPr>
          <w:p w:rsidR="00AC0D94" w:rsidRPr="00AC0D94" w:rsidRDefault="00AC0D94" w:rsidP="00776246">
            <w:pPr>
              <w:numPr>
                <w:ilvl w:val="2"/>
                <w:numId w:val="21"/>
              </w:numPr>
              <w:tabs>
                <w:tab w:val="left" w:pos="720"/>
                <w:tab w:val="left" w:pos="900"/>
              </w:tabs>
              <w:jc w:val="both"/>
              <w:rPr>
                <w:lang w:val="sl-SI"/>
              </w:rPr>
            </w:pPr>
          </w:p>
        </w:tc>
        <w:tc>
          <w:tcPr>
            <w:tcW w:w="8158" w:type="dxa"/>
            <w:shd w:val="clear" w:color="auto" w:fill="auto"/>
          </w:tcPr>
          <w:p w:rsidR="00AC0D94" w:rsidRPr="00AC0D94" w:rsidRDefault="00AC0D94" w:rsidP="00AC0D94">
            <w:pPr>
              <w:tabs>
                <w:tab w:val="left" w:pos="720"/>
                <w:tab w:val="left" w:pos="900"/>
              </w:tabs>
              <w:jc w:val="both"/>
              <w:rPr>
                <w:lang w:val="sl-SI"/>
              </w:rPr>
            </w:pPr>
            <w:r w:rsidRPr="00AC0D94">
              <w:rPr>
                <w:lang w:val="sl-SI"/>
              </w:rPr>
              <w:t>Na koji način se kompletira i realizuje studijski program (diplomski rad, završni ispit, stručna praksa i sl.);</w:t>
            </w:r>
          </w:p>
          <w:p w:rsidR="00AC0D94" w:rsidRPr="00AC0D94" w:rsidRDefault="00AC0D94" w:rsidP="00AC0D94">
            <w:pPr>
              <w:tabs>
                <w:tab w:val="left" w:pos="720"/>
                <w:tab w:val="left" w:pos="900"/>
              </w:tabs>
              <w:jc w:val="both"/>
              <w:rPr>
                <w:lang w:val="sl-SI"/>
              </w:rPr>
            </w:pPr>
          </w:p>
          <w:p w:rsidR="00AC0D94" w:rsidRPr="00AC0D94" w:rsidRDefault="00AC0D94" w:rsidP="00AC0D94">
            <w:pPr>
              <w:widowControl w:val="0"/>
              <w:shd w:val="clear" w:color="auto" w:fill="FFFFFF"/>
              <w:jc w:val="both"/>
              <w:rPr>
                <w:lang w:val="sl-SI"/>
              </w:rPr>
            </w:pPr>
            <w:r w:rsidRPr="00AC0D94">
              <w:rPr>
                <w:lang w:val="sl-SI"/>
              </w:rPr>
              <w:t xml:space="preserve">Opterećenje studenata u nastavi i učenju treba da bude ravnomjerno, a može se sastojati iz sljedećih aktivnosti: </w:t>
            </w:r>
          </w:p>
          <w:p w:rsidR="00AC0D94" w:rsidRPr="00AC0D94" w:rsidRDefault="00AC0D94" w:rsidP="00AC0D94">
            <w:pPr>
              <w:widowControl w:val="0"/>
              <w:shd w:val="clear" w:color="auto" w:fill="FFFFFF"/>
              <w:jc w:val="both"/>
              <w:rPr>
                <w:lang w:val="sl-SI"/>
              </w:rPr>
            </w:pPr>
            <w:r w:rsidRPr="00AC0D94">
              <w:rPr>
                <w:lang w:val="sl-SI"/>
              </w:rPr>
              <w:t>1. nastava (predavanja, vježbe, praktikumi, seminari, praktična nastava, terenska nastava i drugo);</w:t>
            </w:r>
          </w:p>
          <w:p w:rsidR="00AC0D94" w:rsidRPr="00AC0D94" w:rsidRDefault="00AC0D94" w:rsidP="00AC0D94">
            <w:pPr>
              <w:widowControl w:val="0"/>
              <w:shd w:val="clear" w:color="auto" w:fill="FFFFFF"/>
              <w:jc w:val="both"/>
              <w:rPr>
                <w:lang w:val="sl-SI"/>
              </w:rPr>
            </w:pPr>
            <w:r w:rsidRPr="00AC0D94">
              <w:rPr>
                <w:lang w:val="sl-SI"/>
              </w:rPr>
              <w:t>2. samostalni radovi;</w:t>
            </w:r>
          </w:p>
          <w:p w:rsidR="00AC0D94" w:rsidRPr="00AC0D94" w:rsidRDefault="00AC0D94" w:rsidP="00AC0D94">
            <w:pPr>
              <w:widowControl w:val="0"/>
              <w:shd w:val="clear" w:color="auto" w:fill="FFFFFF"/>
              <w:jc w:val="both"/>
              <w:rPr>
                <w:lang w:val="sl-SI"/>
              </w:rPr>
            </w:pPr>
            <w:r w:rsidRPr="00AC0D94">
              <w:rPr>
                <w:lang w:val="sl-SI"/>
              </w:rPr>
              <w:t>3. kolokvijumi;</w:t>
            </w:r>
          </w:p>
          <w:p w:rsidR="00AC0D94" w:rsidRPr="00AC0D94" w:rsidRDefault="00AC0D94" w:rsidP="00AC0D94">
            <w:pPr>
              <w:widowControl w:val="0"/>
              <w:shd w:val="clear" w:color="auto" w:fill="FFFFFF"/>
              <w:jc w:val="both"/>
              <w:rPr>
                <w:lang w:val="sl-SI"/>
              </w:rPr>
            </w:pPr>
            <w:r w:rsidRPr="00AC0D94">
              <w:rPr>
                <w:lang w:val="sl-SI"/>
              </w:rPr>
              <w:t>4. ispiti;</w:t>
            </w:r>
          </w:p>
          <w:p w:rsidR="00AC0D94" w:rsidRPr="00AC0D94" w:rsidRDefault="00AC0D94" w:rsidP="00AC0D94">
            <w:pPr>
              <w:widowControl w:val="0"/>
              <w:shd w:val="clear" w:color="auto" w:fill="FFFFFF"/>
              <w:jc w:val="both"/>
              <w:rPr>
                <w:lang w:val="sl-SI"/>
              </w:rPr>
            </w:pPr>
            <w:r w:rsidRPr="00AC0D94">
              <w:rPr>
                <w:lang w:val="sl-SI"/>
              </w:rPr>
              <w:t>5. izrada završnih radova;</w:t>
            </w:r>
          </w:p>
          <w:p w:rsidR="00AC0D94" w:rsidRPr="00AC0D94" w:rsidRDefault="00AC0D94" w:rsidP="00AC0D94">
            <w:pPr>
              <w:widowControl w:val="0"/>
              <w:shd w:val="clear" w:color="auto" w:fill="FFFFFF"/>
              <w:jc w:val="both"/>
              <w:rPr>
                <w:lang w:val="sl-SI"/>
              </w:rPr>
            </w:pPr>
            <w:r w:rsidRPr="00AC0D94">
              <w:rPr>
                <w:lang w:val="sl-SI"/>
              </w:rPr>
              <w:t>6. stručna praksa,</w:t>
            </w:r>
          </w:p>
          <w:p w:rsidR="00AC0D94" w:rsidRPr="00AC0D94" w:rsidRDefault="00AC0D94" w:rsidP="00AC0D94">
            <w:pPr>
              <w:widowControl w:val="0"/>
              <w:shd w:val="clear" w:color="auto" w:fill="FFFFFF"/>
              <w:jc w:val="both"/>
              <w:rPr>
                <w:lang w:val="sl-SI"/>
              </w:rPr>
            </w:pPr>
            <w:r w:rsidRPr="00AC0D94">
              <w:rPr>
                <w:lang w:val="sl-SI"/>
              </w:rPr>
              <w:t>7. drugi oblici angažovanja u skladu sa konkretnim studijskim programom.</w:t>
            </w:r>
          </w:p>
          <w:p w:rsidR="00AC0D94" w:rsidRPr="00AC0D94" w:rsidRDefault="00AC0D94" w:rsidP="00AC0D94">
            <w:pPr>
              <w:tabs>
                <w:tab w:val="left" w:pos="720"/>
                <w:tab w:val="left" w:pos="900"/>
              </w:tabs>
              <w:jc w:val="both"/>
              <w:rPr>
                <w:lang w:val="sl-SI"/>
              </w:rPr>
            </w:pPr>
          </w:p>
          <w:p w:rsidR="00AC0D94" w:rsidRPr="00AC0D94" w:rsidRDefault="00AC0D94" w:rsidP="00AC0D94">
            <w:pPr>
              <w:tabs>
                <w:tab w:val="left" w:pos="720"/>
                <w:tab w:val="left" w:pos="900"/>
              </w:tabs>
              <w:jc w:val="both"/>
              <w:rPr>
                <w:lang w:val="sl-SI"/>
              </w:rPr>
            </w:pPr>
            <w:r w:rsidRPr="00AC0D94">
              <w:rPr>
                <w:lang w:val="sl-SI"/>
              </w:rPr>
              <w:t>Završetak studija realizuje se odbranom završnog master rada.</w:t>
            </w:r>
          </w:p>
          <w:p w:rsidR="00AC0D94" w:rsidRPr="00AC0D94" w:rsidRDefault="00AC0D94" w:rsidP="00AC0D94">
            <w:pPr>
              <w:tabs>
                <w:tab w:val="left" w:pos="720"/>
                <w:tab w:val="left" w:pos="900"/>
              </w:tabs>
              <w:jc w:val="both"/>
              <w:rPr>
                <w:lang w:val="sl-SI"/>
              </w:rPr>
            </w:pPr>
            <w:r w:rsidRPr="00AC0D94">
              <w:rPr>
                <w:lang w:val="sl-SI"/>
              </w:rPr>
              <w:t xml:space="preserve"> </w:t>
            </w:r>
          </w:p>
        </w:tc>
      </w:tr>
      <w:tr w:rsidR="00AC0D94" w:rsidRPr="00AC0D94" w:rsidTr="0078339B">
        <w:tc>
          <w:tcPr>
            <w:tcW w:w="959" w:type="dxa"/>
            <w:shd w:val="clear" w:color="auto" w:fill="auto"/>
          </w:tcPr>
          <w:p w:rsidR="00AC0D94" w:rsidRPr="00AC0D94" w:rsidRDefault="00AC0D94" w:rsidP="00776246">
            <w:pPr>
              <w:numPr>
                <w:ilvl w:val="2"/>
                <w:numId w:val="21"/>
              </w:numPr>
              <w:tabs>
                <w:tab w:val="left" w:pos="720"/>
                <w:tab w:val="left" w:pos="900"/>
              </w:tabs>
              <w:jc w:val="both"/>
              <w:rPr>
                <w:lang w:val="sl-SI"/>
              </w:rPr>
            </w:pPr>
          </w:p>
        </w:tc>
        <w:tc>
          <w:tcPr>
            <w:tcW w:w="8158" w:type="dxa"/>
            <w:shd w:val="clear" w:color="auto" w:fill="auto"/>
          </w:tcPr>
          <w:p w:rsidR="00AC0D94" w:rsidRPr="00AC0D94" w:rsidRDefault="00AC0D94" w:rsidP="00AC0D94">
            <w:pPr>
              <w:tabs>
                <w:tab w:val="left" w:pos="720"/>
                <w:tab w:val="left" w:pos="900"/>
              </w:tabs>
              <w:jc w:val="both"/>
              <w:rPr>
                <w:lang w:val="sl-SI"/>
              </w:rPr>
            </w:pPr>
            <w:r w:rsidRPr="00AC0D94">
              <w:rPr>
                <w:lang w:val="sl-SI"/>
              </w:rPr>
              <w:t>Na koji način studenti procjenjuju kvalitet studijskog programa i njihovih realizatora.</w:t>
            </w:r>
          </w:p>
          <w:p w:rsidR="00AC0D94" w:rsidRPr="00AC0D94" w:rsidRDefault="00AC0D94" w:rsidP="00AC0D94">
            <w:pPr>
              <w:tabs>
                <w:tab w:val="left" w:pos="720"/>
                <w:tab w:val="left" w:pos="900"/>
              </w:tabs>
              <w:jc w:val="both"/>
              <w:rPr>
                <w:lang w:val="sl-SI"/>
              </w:rPr>
            </w:pPr>
          </w:p>
          <w:p w:rsidR="00AC0D94" w:rsidRPr="00AC0D94" w:rsidRDefault="00AC0D94" w:rsidP="00AC0D94">
            <w:pPr>
              <w:widowControl w:val="0"/>
              <w:jc w:val="both"/>
              <w:rPr>
                <w:lang w:val="sl-SI"/>
              </w:rPr>
            </w:pPr>
            <w:r w:rsidRPr="00AC0D94">
              <w:rPr>
                <w:lang w:val="sl-SI"/>
              </w:rPr>
              <w:t>Student ima pravo na izjašnjavanje o kvalitetu rada akademskog osoblja. Studenti procjenjuju kvalitet Studijskog programa putem anonimnog elektronskog anketiranja koje se realizuje svakog semestra. Rezultati anketriranja koriste se za unapređenje Studijskog programa.</w:t>
            </w:r>
          </w:p>
          <w:p w:rsidR="00AC0D94" w:rsidRPr="00AC0D94" w:rsidRDefault="00AC0D94" w:rsidP="00AC0D94">
            <w:pPr>
              <w:widowControl w:val="0"/>
              <w:shd w:val="clear" w:color="auto" w:fill="FFFFFF"/>
              <w:jc w:val="both"/>
              <w:rPr>
                <w:lang w:val="sl-SI"/>
              </w:rPr>
            </w:pPr>
          </w:p>
          <w:p w:rsidR="00AC0D94" w:rsidRPr="00AC0D94" w:rsidRDefault="00AC0D94" w:rsidP="00AC0D94">
            <w:pPr>
              <w:widowControl w:val="0"/>
              <w:shd w:val="clear" w:color="auto" w:fill="FFFFFF"/>
              <w:jc w:val="both"/>
              <w:rPr>
                <w:lang w:val="sl-SI"/>
              </w:rPr>
            </w:pPr>
            <w:r w:rsidRPr="00AC0D94">
              <w:rPr>
                <w:lang w:val="sl-SI"/>
              </w:rPr>
              <w:t xml:space="preserve">Student ima pravo na žalbu dekanu u slučaju povrede prava na slobodu mišljenja i iskazivanja stavova o pitanjima koja se odnose na studije, na pogodnosti u studiranju koje  proizilaze  iz  statusa  studenta,  konsultacije,  polaganje  ispita  na  način  i  u rokovima  kako  je  to  određeno  zakonom  i  Statutom UCG,  korišćenje  biblioteke,  računarske sale i ostalih resursa kojima raspolaže organizaciona jedinica. </w:t>
            </w:r>
          </w:p>
          <w:p w:rsidR="00AC0D94" w:rsidRPr="00AC0D94" w:rsidRDefault="00AC0D94" w:rsidP="00AC0D94">
            <w:pPr>
              <w:widowControl w:val="0"/>
              <w:shd w:val="clear" w:color="auto" w:fill="FFFFFF"/>
              <w:jc w:val="both"/>
              <w:rPr>
                <w:lang w:val="sl-SI"/>
              </w:rPr>
            </w:pPr>
          </w:p>
          <w:p w:rsidR="00AC0D94" w:rsidRPr="00AC0D94" w:rsidRDefault="00AC0D94" w:rsidP="00AC0D94">
            <w:pPr>
              <w:widowControl w:val="0"/>
              <w:shd w:val="clear" w:color="auto" w:fill="FFFFFF"/>
              <w:jc w:val="both"/>
              <w:rPr>
                <w:lang w:val="sl-SI"/>
              </w:rPr>
            </w:pPr>
            <w:r w:rsidRPr="00AC0D94">
              <w:rPr>
                <w:lang w:val="sl-SI"/>
              </w:rPr>
              <w:t>Student ima pravo na žalbu Senatu Univerziteta na kvalitet nastave, odnosno kvalitet rada akademskog osoblja organizacione jedinice na kojoj studira.</w:t>
            </w:r>
          </w:p>
          <w:p w:rsidR="00AC0D94" w:rsidRPr="00AC0D94" w:rsidRDefault="00AC0D94" w:rsidP="00AC0D94">
            <w:pPr>
              <w:tabs>
                <w:tab w:val="left" w:pos="720"/>
                <w:tab w:val="left" w:pos="900"/>
              </w:tabs>
              <w:jc w:val="both"/>
              <w:rPr>
                <w:lang w:val="sl-SI"/>
              </w:rPr>
            </w:pPr>
          </w:p>
          <w:p w:rsidR="00AC0D94" w:rsidRPr="00AC0D94" w:rsidRDefault="00AC0D94" w:rsidP="00AC0D94">
            <w:pPr>
              <w:tabs>
                <w:tab w:val="left" w:pos="720"/>
                <w:tab w:val="left" w:pos="900"/>
              </w:tabs>
              <w:jc w:val="both"/>
              <w:rPr>
                <w:lang w:val="sl-SI"/>
              </w:rPr>
            </w:pPr>
          </w:p>
        </w:tc>
      </w:tr>
      <w:tr w:rsidR="00AC0D94" w:rsidRPr="00AC0D94" w:rsidTr="0078339B">
        <w:tc>
          <w:tcPr>
            <w:tcW w:w="959" w:type="dxa"/>
            <w:shd w:val="clear" w:color="auto" w:fill="auto"/>
          </w:tcPr>
          <w:p w:rsidR="00AC0D94" w:rsidRPr="00AC0D94" w:rsidRDefault="00AC0D94" w:rsidP="00776246">
            <w:pPr>
              <w:numPr>
                <w:ilvl w:val="1"/>
                <w:numId w:val="21"/>
              </w:numPr>
              <w:tabs>
                <w:tab w:val="left" w:pos="720"/>
                <w:tab w:val="left" w:pos="900"/>
              </w:tabs>
              <w:jc w:val="both"/>
              <w:rPr>
                <w:b/>
                <w:lang w:val="sl-SI"/>
              </w:rPr>
            </w:pPr>
          </w:p>
        </w:tc>
        <w:tc>
          <w:tcPr>
            <w:tcW w:w="8158" w:type="dxa"/>
            <w:shd w:val="clear" w:color="auto" w:fill="auto"/>
          </w:tcPr>
          <w:p w:rsidR="00AC0D94" w:rsidRPr="00AC0D94" w:rsidRDefault="00AC0D94" w:rsidP="00AC0D94">
            <w:pPr>
              <w:tabs>
                <w:tab w:val="left" w:pos="720"/>
                <w:tab w:val="left" w:pos="900"/>
              </w:tabs>
              <w:jc w:val="both"/>
              <w:rPr>
                <w:lang w:val="sl-SI"/>
              </w:rPr>
            </w:pPr>
            <w:r w:rsidRPr="00AC0D94">
              <w:rPr>
                <w:lang w:val="sl-SI"/>
              </w:rPr>
              <w:t xml:space="preserve">Razvoj studijskog programa i kvalitet:  </w:t>
            </w:r>
          </w:p>
          <w:p w:rsidR="00AC0D94" w:rsidRPr="00AC0D94" w:rsidRDefault="00AC0D94" w:rsidP="00AC0D94">
            <w:pPr>
              <w:tabs>
                <w:tab w:val="left" w:pos="720"/>
                <w:tab w:val="left" w:pos="900"/>
              </w:tabs>
              <w:jc w:val="both"/>
              <w:rPr>
                <w:lang w:val="sl-SI"/>
              </w:rPr>
            </w:pPr>
          </w:p>
        </w:tc>
      </w:tr>
      <w:tr w:rsidR="00AC0D94" w:rsidRPr="00AC0D94" w:rsidTr="0078339B">
        <w:tc>
          <w:tcPr>
            <w:tcW w:w="959" w:type="dxa"/>
            <w:shd w:val="clear" w:color="auto" w:fill="auto"/>
          </w:tcPr>
          <w:p w:rsidR="00AC0D94" w:rsidRPr="00AC0D94" w:rsidRDefault="00AC0D94" w:rsidP="00776246">
            <w:pPr>
              <w:numPr>
                <w:ilvl w:val="2"/>
                <w:numId w:val="21"/>
              </w:numPr>
              <w:tabs>
                <w:tab w:val="left" w:pos="720"/>
                <w:tab w:val="left" w:pos="900"/>
              </w:tabs>
              <w:jc w:val="both"/>
              <w:rPr>
                <w:lang w:val="sl-SI"/>
              </w:rPr>
            </w:pPr>
          </w:p>
        </w:tc>
        <w:tc>
          <w:tcPr>
            <w:tcW w:w="8158" w:type="dxa"/>
            <w:shd w:val="clear" w:color="auto" w:fill="auto"/>
          </w:tcPr>
          <w:p w:rsidR="00AC0D94" w:rsidRPr="00AC0D94" w:rsidRDefault="00AC0D94" w:rsidP="00AC0D94">
            <w:pPr>
              <w:tabs>
                <w:tab w:val="left" w:pos="720"/>
                <w:tab w:val="left" w:pos="900"/>
              </w:tabs>
              <w:jc w:val="both"/>
              <w:rPr>
                <w:lang w:val="sl-SI"/>
              </w:rPr>
            </w:pPr>
            <w:r w:rsidRPr="00AC0D94">
              <w:rPr>
                <w:lang w:val="sl-SI"/>
              </w:rPr>
              <w:t>Navesti načine korišćenja povratne informacije o kvalitetu u sljedećim oblastima:</w:t>
            </w:r>
          </w:p>
          <w:p w:rsidR="00AC0D94" w:rsidRPr="00AC0D94" w:rsidRDefault="00AC0D94" w:rsidP="00AC0D94">
            <w:pPr>
              <w:tabs>
                <w:tab w:val="left" w:pos="720"/>
                <w:tab w:val="left" w:pos="900"/>
              </w:tabs>
              <w:jc w:val="both"/>
              <w:rPr>
                <w:lang w:val="sl-SI"/>
              </w:rPr>
            </w:pPr>
          </w:p>
        </w:tc>
      </w:tr>
      <w:tr w:rsidR="00AC0D94" w:rsidRPr="00AC0D94" w:rsidTr="0078339B">
        <w:tc>
          <w:tcPr>
            <w:tcW w:w="959" w:type="dxa"/>
            <w:shd w:val="pct20" w:color="auto" w:fill="auto"/>
          </w:tcPr>
          <w:p w:rsidR="00AC0D94" w:rsidRPr="00AC0D94" w:rsidRDefault="00AC0D94" w:rsidP="00776246">
            <w:pPr>
              <w:numPr>
                <w:ilvl w:val="1"/>
                <w:numId w:val="21"/>
              </w:numPr>
              <w:tabs>
                <w:tab w:val="left" w:pos="720"/>
                <w:tab w:val="left" w:pos="900"/>
              </w:tabs>
              <w:jc w:val="both"/>
              <w:rPr>
                <w:b/>
                <w:lang w:val="sl-SI"/>
              </w:rPr>
            </w:pPr>
          </w:p>
        </w:tc>
        <w:tc>
          <w:tcPr>
            <w:tcW w:w="8158" w:type="dxa"/>
            <w:shd w:val="pct20" w:color="auto" w:fill="auto"/>
          </w:tcPr>
          <w:p w:rsidR="00AC0D94" w:rsidRPr="00AC0D94" w:rsidRDefault="00AC0D94" w:rsidP="00AC0D94">
            <w:pPr>
              <w:tabs>
                <w:tab w:val="left" w:pos="720"/>
                <w:tab w:val="left" w:pos="900"/>
              </w:tabs>
              <w:jc w:val="both"/>
              <w:rPr>
                <w:b/>
                <w:lang w:val="sl-SI"/>
              </w:rPr>
            </w:pPr>
            <w:r w:rsidRPr="00AC0D94">
              <w:rPr>
                <w:b/>
                <w:lang w:val="sl-SI"/>
              </w:rPr>
              <w:t xml:space="preserve">Eksterna evaluacija:  </w:t>
            </w:r>
          </w:p>
        </w:tc>
      </w:tr>
      <w:tr w:rsidR="00AC0D94" w:rsidRPr="00AC0D94" w:rsidTr="0078339B">
        <w:tc>
          <w:tcPr>
            <w:tcW w:w="959" w:type="dxa"/>
            <w:shd w:val="clear" w:color="auto" w:fill="auto"/>
          </w:tcPr>
          <w:p w:rsidR="00AC0D94" w:rsidRPr="00AC0D94" w:rsidRDefault="00AC0D94" w:rsidP="00776246">
            <w:pPr>
              <w:numPr>
                <w:ilvl w:val="2"/>
                <w:numId w:val="21"/>
              </w:numPr>
              <w:tabs>
                <w:tab w:val="left" w:pos="720"/>
                <w:tab w:val="left" w:pos="900"/>
              </w:tabs>
              <w:jc w:val="both"/>
              <w:rPr>
                <w:lang w:val="sl-SI"/>
              </w:rPr>
            </w:pPr>
          </w:p>
        </w:tc>
        <w:tc>
          <w:tcPr>
            <w:tcW w:w="8158" w:type="dxa"/>
            <w:shd w:val="clear" w:color="auto" w:fill="auto"/>
          </w:tcPr>
          <w:p w:rsidR="00AC0D94" w:rsidRPr="00AC0D94" w:rsidRDefault="00AC0D94" w:rsidP="00AC0D94">
            <w:pPr>
              <w:tabs>
                <w:tab w:val="left" w:pos="720"/>
                <w:tab w:val="left" w:pos="900"/>
              </w:tabs>
              <w:jc w:val="both"/>
              <w:rPr>
                <w:lang w:val="sl-SI"/>
              </w:rPr>
            </w:pPr>
            <w:r w:rsidRPr="00AC0D94">
              <w:rPr>
                <w:lang w:val="sl-SI"/>
              </w:rPr>
              <w:t>Da li je studijski program bio prethodno akreditovan od strane Savjeta za visoko obrazovanje, ili neke druge institucije (ako jeste priložiti certifikat o akreditaciji).</w:t>
            </w:r>
          </w:p>
          <w:p w:rsidR="00AC0D94" w:rsidRPr="00AC0D94" w:rsidRDefault="00AC0D94" w:rsidP="00AC0D94">
            <w:pPr>
              <w:tabs>
                <w:tab w:val="left" w:pos="720"/>
                <w:tab w:val="left" w:pos="900"/>
              </w:tabs>
              <w:jc w:val="both"/>
              <w:rPr>
                <w:lang w:val="sl-SI"/>
              </w:rPr>
            </w:pPr>
          </w:p>
          <w:p w:rsidR="00AC0D94" w:rsidRPr="00AC0D94" w:rsidRDefault="00AC0D94" w:rsidP="00AC0D94">
            <w:pPr>
              <w:tabs>
                <w:tab w:val="left" w:pos="720"/>
                <w:tab w:val="left" w:pos="900"/>
              </w:tabs>
              <w:jc w:val="both"/>
              <w:rPr>
                <w:lang w:val="sl-SI"/>
              </w:rPr>
            </w:pPr>
            <w:r w:rsidRPr="00AC0D94">
              <w:rPr>
                <w:lang w:val="sl-SI"/>
              </w:rPr>
              <w:t xml:space="preserve">Studijski program je dva puta bio akreditovan od strane Savjeta za visoko obrazovanje, posljednji put 2012. godine. Tom reakreditacijom Studijski program za obrazovanje učitelja realizovao je osnovne akademske četvorogodišnje studije (obim 240 ECTS, četiri godine, osam semestara) i master akademske jednogodišnje studije (obim 60 ECTS, jedna godina, dva semestra).  </w:t>
            </w:r>
          </w:p>
        </w:tc>
      </w:tr>
    </w:tbl>
    <w:p w:rsidR="00AC0D94" w:rsidRPr="00AC0D94" w:rsidRDefault="00AC0D94" w:rsidP="00AC0D94">
      <w:pPr>
        <w:tabs>
          <w:tab w:val="left" w:pos="720"/>
          <w:tab w:val="left" w:pos="900"/>
        </w:tabs>
        <w:jc w:val="both"/>
        <w:rPr>
          <w:lang w:val="sl-SI"/>
        </w:rPr>
      </w:pPr>
      <w:r w:rsidRPr="00AC0D94">
        <w:rPr>
          <w:lang w:val="sl-SI"/>
        </w:rPr>
        <w:lastRenderedPageBreak/>
        <w:t xml:space="preserve">      </w:t>
      </w:r>
    </w:p>
    <w:p w:rsidR="00AC0D94" w:rsidRPr="00AC0D94" w:rsidRDefault="00AC0D94" w:rsidP="00AC0D94">
      <w:pPr>
        <w:tabs>
          <w:tab w:val="left" w:pos="720"/>
          <w:tab w:val="left" w:pos="900"/>
        </w:tabs>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76246">
            <w:pPr>
              <w:numPr>
                <w:ilvl w:val="0"/>
                <w:numId w:val="21"/>
              </w:numPr>
              <w:tabs>
                <w:tab w:val="left" w:pos="720"/>
                <w:tab w:val="left" w:pos="900"/>
              </w:tabs>
              <w:jc w:val="both"/>
              <w:rPr>
                <w:b/>
                <w:lang w:val="sl-SI"/>
              </w:rPr>
            </w:pPr>
          </w:p>
        </w:tc>
        <w:tc>
          <w:tcPr>
            <w:tcW w:w="7897" w:type="dxa"/>
            <w:shd w:val="clear" w:color="auto" w:fill="auto"/>
          </w:tcPr>
          <w:p w:rsidR="00AC0D94" w:rsidRPr="00AC0D94" w:rsidRDefault="00AC0D94" w:rsidP="00AC0D94">
            <w:pPr>
              <w:tabs>
                <w:tab w:val="left" w:pos="720"/>
                <w:tab w:val="left" w:pos="900"/>
              </w:tabs>
              <w:jc w:val="both"/>
              <w:rPr>
                <w:lang w:val="sl-SI"/>
              </w:rPr>
            </w:pPr>
            <w:r w:rsidRPr="00AC0D94">
              <w:rPr>
                <w:b/>
                <w:lang w:val="sl-SI"/>
              </w:rPr>
              <w:t>REALIZACIJA STUDIJSKOG PROGRAMA</w:t>
            </w:r>
          </w:p>
        </w:tc>
      </w:tr>
      <w:tr w:rsidR="00AC0D94" w:rsidRPr="00AC0D94" w:rsidTr="00975689">
        <w:tc>
          <w:tcPr>
            <w:tcW w:w="959" w:type="dxa"/>
            <w:shd w:val="clear" w:color="auto" w:fill="auto"/>
          </w:tcPr>
          <w:p w:rsidR="00AC0D94" w:rsidRPr="00AC0D94" w:rsidRDefault="00AC0D94" w:rsidP="00776246">
            <w:pPr>
              <w:numPr>
                <w:ilvl w:val="1"/>
                <w:numId w:val="21"/>
              </w:numPr>
              <w:tabs>
                <w:tab w:val="left" w:pos="720"/>
                <w:tab w:val="left" w:pos="900"/>
              </w:tabs>
              <w:jc w:val="both"/>
              <w:rPr>
                <w:b/>
                <w:lang w:val="sl-SI"/>
              </w:rPr>
            </w:pPr>
          </w:p>
        </w:tc>
        <w:tc>
          <w:tcPr>
            <w:tcW w:w="7897" w:type="dxa"/>
            <w:shd w:val="clear" w:color="auto" w:fill="auto"/>
          </w:tcPr>
          <w:p w:rsidR="00AC0D94" w:rsidRPr="00AC0D94" w:rsidRDefault="00AC0D94" w:rsidP="00AC0D94">
            <w:pPr>
              <w:tabs>
                <w:tab w:val="left" w:pos="720"/>
                <w:tab w:val="left" w:pos="900"/>
              </w:tabs>
              <w:jc w:val="both"/>
              <w:rPr>
                <w:b/>
                <w:lang w:val="sl-SI"/>
              </w:rPr>
            </w:pPr>
            <w:r w:rsidRPr="00AC0D94">
              <w:rPr>
                <w:b/>
                <w:lang w:val="sl-SI"/>
              </w:rPr>
              <w:t>Nastavno osoblje:</w:t>
            </w:r>
          </w:p>
        </w:tc>
      </w:tr>
      <w:tr w:rsidR="00AC0D94" w:rsidRPr="00AC0D94" w:rsidTr="00975689">
        <w:tc>
          <w:tcPr>
            <w:tcW w:w="959" w:type="dxa"/>
            <w:shd w:val="clear" w:color="auto" w:fill="auto"/>
          </w:tcPr>
          <w:p w:rsidR="00AC0D94" w:rsidRPr="00AC0D94" w:rsidRDefault="00AC0D94" w:rsidP="00776246">
            <w:pPr>
              <w:numPr>
                <w:ilvl w:val="2"/>
                <w:numId w:val="21"/>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 xml:space="preserve">Osoba odgovorna za implementaciju studijskog programa (ime, zvanje, dužnost i uloga u realizaciji programa) – doc. dr Dijana Vučković, rukovodilac Studijskog programa za obrazovanje učitelja. </w:t>
            </w:r>
          </w:p>
        </w:tc>
      </w:tr>
      <w:tr w:rsidR="00AC0D94" w:rsidRPr="00AC0D94" w:rsidTr="00975689">
        <w:tc>
          <w:tcPr>
            <w:tcW w:w="959" w:type="dxa"/>
            <w:shd w:val="clear" w:color="auto" w:fill="auto"/>
          </w:tcPr>
          <w:p w:rsidR="00AC0D94" w:rsidRPr="00AC0D94" w:rsidRDefault="00AC0D94" w:rsidP="00776246">
            <w:pPr>
              <w:numPr>
                <w:ilvl w:val="2"/>
                <w:numId w:val="21"/>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Imena i zvanja profesora angažovanih na realizaciji studijskog programa</w:t>
            </w:r>
            <w:r w:rsidRPr="00AC0D94">
              <w:rPr>
                <w:vertAlign w:val="superscript"/>
                <w:lang w:val="sl-SI"/>
              </w:rPr>
              <w:footnoteReference w:id="1"/>
            </w:r>
            <w:r w:rsidRPr="00AC0D94">
              <w:rPr>
                <w:lang w:val="sl-SI"/>
              </w:rPr>
              <w:t>;</w:t>
            </w:r>
          </w:p>
          <w:tbl>
            <w:tblPr>
              <w:tblStyle w:val="TableGrid2"/>
              <w:tblW w:w="0" w:type="auto"/>
              <w:tblLook w:val="04A0" w:firstRow="1" w:lastRow="0" w:firstColumn="1" w:lastColumn="0" w:noHBand="0" w:noVBand="1"/>
            </w:tblPr>
            <w:tblGrid>
              <w:gridCol w:w="598"/>
              <w:gridCol w:w="3268"/>
              <w:gridCol w:w="1357"/>
              <w:gridCol w:w="1397"/>
              <w:gridCol w:w="1051"/>
            </w:tblGrid>
            <w:tr w:rsidR="00AC0D94" w:rsidRPr="00AC0D94" w:rsidTr="00975689">
              <w:trPr>
                <w:cantSplit/>
                <w:trHeight w:val="458"/>
              </w:trPr>
              <w:tc>
                <w:tcPr>
                  <w:tcW w:w="598" w:type="dxa"/>
                </w:tcPr>
                <w:p w:rsidR="00AC0D94" w:rsidRPr="00AC0D94" w:rsidRDefault="00AC0D94" w:rsidP="00AC0D94">
                  <w:pPr>
                    <w:tabs>
                      <w:tab w:val="left" w:pos="900"/>
                      <w:tab w:val="left" w:pos="1800"/>
                    </w:tabs>
                    <w:jc w:val="both"/>
                    <w:rPr>
                      <w:lang w:val="sl-SI"/>
                    </w:rPr>
                  </w:pPr>
                  <w:r w:rsidRPr="00AC0D94">
                    <w:rPr>
                      <w:lang w:val="sl-SI"/>
                    </w:rPr>
                    <w:t>BR.</w:t>
                  </w:r>
                </w:p>
              </w:tc>
              <w:tc>
                <w:tcPr>
                  <w:tcW w:w="3268" w:type="dxa"/>
                </w:tcPr>
                <w:p w:rsidR="00AC0D94" w:rsidRPr="00AC0D94" w:rsidRDefault="00AC0D94" w:rsidP="00AC0D94">
                  <w:pPr>
                    <w:tabs>
                      <w:tab w:val="left" w:pos="900"/>
                      <w:tab w:val="left" w:pos="1800"/>
                    </w:tabs>
                    <w:jc w:val="both"/>
                    <w:rPr>
                      <w:lang w:val="sl-SI"/>
                    </w:rPr>
                  </w:pPr>
                  <w:r w:rsidRPr="00AC0D94">
                    <w:rPr>
                      <w:lang w:val="sl-SI"/>
                    </w:rPr>
                    <w:t xml:space="preserve">IME I PREZIME </w:t>
                  </w:r>
                </w:p>
              </w:tc>
              <w:tc>
                <w:tcPr>
                  <w:tcW w:w="1357" w:type="dxa"/>
                </w:tcPr>
                <w:p w:rsidR="00AC0D94" w:rsidRPr="00AC0D94" w:rsidRDefault="00AC0D94" w:rsidP="00AC0D94">
                  <w:pPr>
                    <w:tabs>
                      <w:tab w:val="left" w:pos="900"/>
                      <w:tab w:val="left" w:pos="1800"/>
                    </w:tabs>
                    <w:jc w:val="both"/>
                    <w:rPr>
                      <w:lang w:val="sl-SI"/>
                    </w:rPr>
                  </w:pPr>
                  <w:r w:rsidRPr="00AC0D94">
                    <w:rPr>
                      <w:lang w:val="sl-SI"/>
                    </w:rPr>
                    <w:t>RED.PROF</w:t>
                  </w:r>
                </w:p>
              </w:tc>
              <w:tc>
                <w:tcPr>
                  <w:tcW w:w="1397" w:type="dxa"/>
                </w:tcPr>
                <w:p w:rsidR="00AC0D94" w:rsidRPr="00AC0D94" w:rsidRDefault="00AC0D94" w:rsidP="00AC0D94">
                  <w:pPr>
                    <w:tabs>
                      <w:tab w:val="left" w:pos="900"/>
                      <w:tab w:val="left" w:pos="1800"/>
                    </w:tabs>
                    <w:jc w:val="both"/>
                    <w:rPr>
                      <w:lang w:val="sl-SI"/>
                    </w:rPr>
                  </w:pPr>
                  <w:r w:rsidRPr="00AC0D94">
                    <w:rPr>
                      <w:lang w:val="sl-SI"/>
                    </w:rPr>
                    <w:t>VAN.PROF</w:t>
                  </w:r>
                </w:p>
              </w:tc>
              <w:tc>
                <w:tcPr>
                  <w:tcW w:w="1051" w:type="dxa"/>
                </w:tcPr>
                <w:p w:rsidR="00AC0D94" w:rsidRPr="00AC0D94" w:rsidRDefault="00AC0D94" w:rsidP="00AC0D94">
                  <w:pPr>
                    <w:tabs>
                      <w:tab w:val="left" w:pos="900"/>
                      <w:tab w:val="left" w:pos="1800"/>
                    </w:tabs>
                    <w:jc w:val="both"/>
                    <w:rPr>
                      <w:lang w:val="sl-SI"/>
                    </w:rPr>
                  </w:pPr>
                  <w:r w:rsidRPr="00AC0D94">
                    <w:rPr>
                      <w:lang w:val="sl-SI"/>
                    </w:rPr>
                    <w:t>DOC.</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 xml:space="preserve">1. </w:t>
                  </w:r>
                </w:p>
              </w:tc>
              <w:tc>
                <w:tcPr>
                  <w:tcW w:w="3268" w:type="dxa"/>
                </w:tcPr>
                <w:p w:rsidR="00AC0D94" w:rsidRPr="00AC0D94" w:rsidRDefault="00AC0D94" w:rsidP="00AC0D94">
                  <w:pPr>
                    <w:tabs>
                      <w:tab w:val="left" w:pos="900"/>
                      <w:tab w:val="left" w:pos="1800"/>
                    </w:tabs>
                    <w:jc w:val="both"/>
                    <w:rPr>
                      <w:lang w:val="sl-SI"/>
                    </w:rPr>
                  </w:pPr>
                  <w:r w:rsidRPr="00AC0D94">
                    <w:rPr>
                      <w:lang w:val="sl-SI"/>
                    </w:rPr>
                    <w:t>Miodarka Tepavčević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2.</w:t>
                  </w:r>
                </w:p>
              </w:tc>
              <w:tc>
                <w:tcPr>
                  <w:tcW w:w="3268" w:type="dxa"/>
                </w:tcPr>
                <w:p w:rsidR="00AC0D94" w:rsidRPr="00AC0D94" w:rsidRDefault="00AC0D94" w:rsidP="00AC0D94">
                  <w:pPr>
                    <w:tabs>
                      <w:tab w:val="left" w:pos="900"/>
                      <w:tab w:val="left" w:pos="1800"/>
                    </w:tabs>
                    <w:jc w:val="both"/>
                    <w:rPr>
                      <w:lang w:val="sl-SI"/>
                    </w:rPr>
                  </w:pPr>
                  <w:r w:rsidRPr="00AC0D94">
                    <w:rPr>
                      <w:lang w:val="sl-SI"/>
                    </w:rPr>
                    <w:t>Saša Milić</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3.</w:t>
                  </w:r>
                </w:p>
              </w:tc>
              <w:tc>
                <w:tcPr>
                  <w:tcW w:w="3268" w:type="dxa"/>
                </w:tcPr>
                <w:p w:rsidR="00AC0D94" w:rsidRPr="00AC0D94" w:rsidRDefault="00AC0D94" w:rsidP="00AC0D94">
                  <w:pPr>
                    <w:tabs>
                      <w:tab w:val="left" w:pos="900"/>
                      <w:tab w:val="left" w:pos="1800"/>
                    </w:tabs>
                    <w:jc w:val="both"/>
                    <w:rPr>
                      <w:lang w:val="sl-SI"/>
                    </w:rPr>
                  </w:pPr>
                  <w:r w:rsidRPr="00AC0D94">
                    <w:rPr>
                      <w:lang w:val="sl-SI"/>
                    </w:rPr>
                    <w:t>Danilo Mrdak</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4.</w:t>
                  </w:r>
                </w:p>
              </w:tc>
              <w:tc>
                <w:tcPr>
                  <w:tcW w:w="3268" w:type="dxa"/>
                </w:tcPr>
                <w:p w:rsidR="00AC0D94" w:rsidRPr="00AC0D94" w:rsidRDefault="00AC0D94" w:rsidP="00AC0D94">
                  <w:pPr>
                    <w:tabs>
                      <w:tab w:val="left" w:pos="900"/>
                      <w:tab w:val="left" w:pos="1800"/>
                    </w:tabs>
                    <w:jc w:val="both"/>
                    <w:rPr>
                      <w:lang w:val="sl-SI"/>
                    </w:rPr>
                  </w:pPr>
                  <w:r w:rsidRPr="00AC0D94">
                    <w:rPr>
                      <w:lang w:val="sl-SI"/>
                    </w:rPr>
                    <w:t>Nenad Perošević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5.</w:t>
                  </w:r>
                </w:p>
              </w:tc>
              <w:tc>
                <w:tcPr>
                  <w:tcW w:w="3268" w:type="dxa"/>
                </w:tcPr>
                <w:p w:rsidR="00AC0D94" w:rsidRPr="00AC0D94" w:rsidRDefault="00AC0D94" w:rsidP="00AC0D94">
                  <w:pPr>
                    <w:tabs>
                      <w:tab w:val="left" w:pos="900"/>
                      <w:tab w:val="left" w:pos="1800"/>
                    </w:tabs>
                    <w:jc w:val="both"/>
                    <w:rPr>
                      <w:lang w:val="sl-SI"/>
                    </w:rPr>
                  </w:pPr>
                  <w:r w:rsidRPr="00AC0D94">
                    <w:rPr>
                      <w:lang w:val="sl-SI"/>
                    </w:rPr>
                    <w:t>Vladimir Drekalović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6.</w:t>
                  </w:r>
                </w:p>
              </w:tc>
              <w:tc>
                <w:tcPr>
                  <w:tcW w:w="3268" w:type="dxa"/>
                </w:tcPr>
                <w:p w:rsidR="00AC0D94" w:rsidRPr="00AC0D94" w:rsidRDefault="00AC0D94" w:rsidP="00AC0D94">
                  <w:pPr>
                    <w:tabs>
                      <w:tab w:val="left" w:pos="900"/>
                      <w:tab w:val="left" w:pos="1800"/>
                    </w:tabs>
                    <w:jc w:val="both"/>
                    <w:rPr>
                      <w:lang w:val="sl-SI"/>
                    </w:rPr>
                  </w:pPr>
                  <w:r w:rsidRPr="00AC0D94">
                    <w:rPr>
                      <w:lang w:val="sl-SI"/>
                    </w:rPr>
                    <w:t>Vanja Vukićević-Garić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7.</w:t>
                  </w:r>
                </w:p>
              </w:tc>
              <w:tc>
                <w:tcPr>
                  <w:tcW w:w="3268" w:type="dxa"/>
                </w:tcPr>
                <w:p w:rsidR="00AC0D94" w:rsidRPr="00AC0D94" w:rsidRDefault="00AC0D94" w:rsidP="00AC0D94">
                  <w:pPr>
                    <w:tabs>
                      <w:tab w:val="left" w:pos="900"/>
                      <w:tab w:val="left" w:pos="1800"/>
                    </w:tabs>
                    <w:jc w:val="both"/>
                    <w:rPr>
                      <w:lang w:val="sl-SI"/>
                    </w:rPr>
                  </w:pPr>
                  <w:r w:rsidRPr="00AC0D94">
                    <w:rPr>
                      <w:lang w:val="sl-SI"/>
                    </w:rPr>
                    <w:t>Sonja Nenezić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8.</w:t>
                  </w:r>
                </w:p>
              </w:tc>
              <w:tc>
                <w:tcPr>
                  <w:tcW w:w="3268" w:type="dxa"/>
                </w:tcPr>
                <w:p w:rsidR="00AC0D94" w:rsidRPr="00AC0D94" w:rsidRDefault="00AC0D94" w:rsidP="00AC0D94">
                  <w:pPr>
                    <w:tabs>
                      <w:tab w:val="left" w:pos="900"/>
                      <w:tab w:val="left" w:pos="1800"/>
                    </w:tabs>
                    <w:jc w:val="both"/>
                    <w:rPr>
                      <w:lang w:val="sl-SI"/>
                    </w:rPr>
                  </w:pPr>
                  <w:r w:rsidRPr="00AC0D94">
                    <w:rPr>
                      <w:lang w:val="sl-SI"/>
                    </w:rPr>
                    <w:t>Katarina Todorović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highlight w:val="yellow"/>
                      <w:lang w:val="sl-SI"/>
                    </w:rPr>
                  </w:pPr>
                  <w:r w:rsidRPr="00AC0D94">
                    <w:rPr>
                      <w:lang w:val="sl-SI"/>
                    </w:rPr>
                    <w:t>9.</w:t>
                  </w:r>
                </w:p>
              </w:tc>
              <w:tc>
                <w:tcPr>
                  <w:tcW w:w="3268" w:type="dxa"/>
                </w:tcPr>
                <w:p w:rsidR="00AC0D94" w:rsidRPr="00AC0D94" w:rsidRDefault="00AC0D94" w:rsidP="00AC0D94">
                  <w:pPr>
                    <w:tabs>
                      <w:tab w:val="left" w:pos="900"/>
                      <w:tab w:val="left" w:pos="1800"/>
                    </w:tabs>
                    <w:jc w:val="both"/>
                    <w:rPr>
                      <w:highlight w:val="yellow"/>
                      <w:lang w:val="sl-SI"/>
                    </w:rPr>
                  </w:pPr>
                  <w:r w:rsidRPr="00AC0D94">
                    <w:rPr>
                      <w:lang w:val="sl-SI"/>
                    </w:rPr>
                    <w:t>Milorad Simunović</w:t>
                  </w:r>
                </w:p>
              </w:tc>
              <w:tc>
                <w:tcPr>
                  <w:tcW w:w="1357" w:type="dxa"/>
                </w:tcPr>
                <w:p w:rsidR="00AC0D94" w:rsidRPr="00AC0D94" w:rsidRDefault="00AC0D94" w:rsidP="00AC0D94">
                  <w:pPr>
                    <w:tabs>
                      <w:tab w:val="left" w:pos="900"/>
                      <w:tab w:val="left" w:pos="1800"/>
                    </w:tabs>
                    <w:jc w:val="center"/>
                    <w:rPr>
                      <w:highlight w:val="yellow"/>
                      <w:lang w:val="sl-SI"/>
                    </w:rPr>
                  </w:pPr>
                </w:p>
              </w:tc>
              <w:tc>
                <w:tcPr>
                  <w:tcW w:w="1397" w:type="dxa"/>
                </w:tcPr>
                <w:p w:rsidR="00AC0D94" w:rsidRPr="00AC0D94" w:rsidRDefault="00AC0D94" w:rsidP="00AC0D94">
                  <w:pPr>
                    <w:tabs>
                      <w:tab w:val="left" w:pos="900"/>
                      <w:tab w:val="left" w:pos="1800"/>
                    </w:tabs>
                    <w:jc w:val="center"/>
                    <w:rPr>
                      <w:highlight w:val="yellow"/>
                      <w:lang w:val="sl-SI"/>
                    </w:rPr>
                  </w:pPr>
                  <w:r w:rsidRPr="00AC0D94">
                    <w:rPr>
                      <w:lang w:val="sl-SI"/>
                    </w:rPr>
                    <w:t>X</w:t>
                  </w:r>
                </w:p>
              </w:tc>
              <w:tc>
                <w:tcPr>
                  <w:tcW w:w="1051" w:type="dxa"/>
                </w:tcPr>
                <w:p w:rsidR="00AC0D94" w:rsidRPr="00AC0D94" w:rsidRDefault="00AC0D94" w:rsidP="00AC0D94">
                  <w:pPr>
                    <w:tabs>
                      <w:tab w:val="left" w:pos="900"/>
                      <w:tab w:val="left" w:pos="1800"/>
                    </w:tabs>
                    <w:jc w:val="center"/>
                    <w:rPr>
                      <w:highlight w:val="yellow"/>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10.</w:t>
                  </w:r>
                </w:p>
              </w:tc>
              <w:tc>
                <w:tcPr>
                  <w:tcW w:w="3268" w:type="dxa"/>
                </w:tcPr>
                <w:p w:rsidR="00AC0D94" w:rsidRPr="00AC0D94" w:rsidRDefault="00AC0D94" w:rsidP="00AC0D94">
                  <w:pPr>
                    <w:tabs>
                      <w:tab w:val="left" w:pos="900"/>
                      <w:tab w:val="left" w:pos="1800"/>
                    </w:tabs>
                    <w:jc w:val="both"/>
                    <w:rPr>
                      <w:lang w:val="sl-SI"/>
                    </w:rPr>
                  </w:pPr>
                  <w:r w:rsidRPr="00AC0D94">
                    <w:rPr>
                      <w:lang w:val="sl-SI"/>
                    </w:rPr>
                    <w:t>Goran Barović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11.</w:t>
                  </w:r>
                </w:p>
              </w:tc>
              <w:tc>
                <w:tcPr>
                  <w:tcW w:w="3268" w:type="dxa"/>
                </w:tcPr>
                <w:p w:rsidR="00AC0D94" w:rsidRPr="00AC0D94" w:rsidRDefault="00AC0D94" w:rsidP="00AC0D94">
                  <w:pPr>
                    <w:tabs>
                      <w:tab w:val="left" w:pos="900"/>
                      <w:tab w:val="left" w:pos="1800"/>
                    </w:tabs>
                    <w:jc w:val="both"/>
                    <w:rPr>
                      <w:lang w:val="sl-SI"/>
                    </w:rPr>
                  </w:pPr>
                  <w:r w:rsidRPr="00AC0D94">
                    <w:rPr>
                      <w:lang w:val="sl-SI"/>
                    </w:rPr>
                    <w:t>Vesna Vukićević-Janković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12.</w:t>
                  </w:r>
                </w:p>
              </w:tc>
              <w:tc>
                <w:tcPr>
                  <w:tcW w:w="3268" w:type="dxa"/>
                </w:tcPr>
                <w:p w:rsidR="00AC0D94" w:rsidRPr="00AC0D94" w:rsidRDefault="00AC0D94" w:rsidP="00AC0D94">
                  <w:pPr>
                    <w:tabs>
                      <w:tab w:val="left" w:pos="900"/>
                      <w:tab w:val="left" w:pos="1800"/>
                    </w:tabs>
                    <w:jc w:val="both"/>
                    <w:rPr>
                      <w:lang w:val="sl-SI"/>
                    </w:rPr>
                  </w:pPr>
                  <w:r w:rsidRPr="00AC0D94">
                    <w:rPr>
                      <w:lang w:val="sl-SI"/>
                    </w:rPr>
                    <w:t>Milutin Radonjić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13.</w:t>
                  </w:r>
                </w:p>
              </w:tc>
              <w:tc>
                <w:tcPr>
                  <w:tcW w:w="3268" w:type="dxa"/>
                </w:tcPr>
                <w:p w:rsidR="00AC0D94" w:rsidRPr="00AC0D94" w:rsidRDefault="00AC0D94" w:rsidP="00AC0D94">
                  <w:pPr>
                    <w:tabs>
                      <w:tab w:val="left" w:pos="900"/>
                      <w:tab w:val="left" w:pos="1800"/>
                    </w:tabs>
                    <w:jc w:val="both"/>
                    <w:rPr>
                      <w:lang w:val="sl-SI"/>
                    </w:rPr>
                  </w:pPr>
                  <w:r w:rsidRPr="00AC0D94">
                    <w:rPr>
                      <w:lang w:val="sl-SI"/>
                    </w:rPr>
                    <w:t>Veselin Mićanović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14.</w:t>
                  </w:r>
                </w:p>
              </w:tc>
              <w:tc>
                <w:tcPr>
                  <w:tcW w:w="3268" w:type="dxa"/>
                </w:tcPr>
                <w:p w:rsidR="00AC0D94" w:rsidRPr="00AC0D94" w:rsidRDefault="00AC0D94" w:rsidP="00AC0D94">
                  <w:pPr>
                    <w:tabs>
                      <w:tab w:val="left" w:pos="900"/>
                      <w:tab w:val="left" w:pos="1800"/>
                    </w:tabs>
                    <w:jc w:val="both"/>
                    <w:rPr>
                      <w:lang w:val="sl-SI"/>
                    </w:rPr>
                  </w:pPr>
                  <w:r w:rsidRPr="00AC0D94">
                    <w:rPr>
                      <w:lang w:val="sl-SI"/>
                    </w:rPr>
                    <w:t>Svetlana Kalezić-Radonjić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15.</w:t>
                  </w:r>
                </w:p>
              </w:tc>
              <w:tc>
                <w:tcPr>
                  <w:tcW w:w="3268" w:type="dxa"/>
                </w:tcPr>
                <w:p w:rsidR="00AC0D94" w:rsidRPr="00AC0D94" w:rsidRDefault="00AC0D94" w:rsidP="00AC0D94">
                  <w:pPr>
                    <w:tabs>
                      <w:tab w:val="left" w:pos="900"/>
                      <w:tab w:val="left" w:pos="1800"/>
                    </w:tabs>
                    <w:jc w:val="both"/>
                    <w:rPr>
                      <w:lang w:val="sl-SI"/>
                    </w:rPr>
                  </w:pPr>
                  <w:r w:rsidRPr="00AC0D94">
                    <w:rPr>
                      <w:lang w:val="sl-SI"/>
                    </w:rPr>
                    <w:t>Ana Miljkovac</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16.</w:t>
                  </w:r>
                </w:p>
              </w:tc>
              <w:tc>
                <w:tcPr>
                  <w:tcW w:w="3268" w:type="dxa"/>
                </w:tcPr>
                <w:p w:rsidR="00AC0D94" w:rsidRPr="00AC0D94" w:rsidRDefault="00AC0D94" w:rsidP="00AC0D94">
                  <w:pPr>
                    <w:tabs>
                      <w:tab w:val="left" w:pos="900"/>
                      <w:tab w:val="left" w:pos="1800"/>
                    </w:tabs>
                    <w:jc w:val="both"/>
                    <w:rPr>
                      <w:lang w:val="sl-SI"/>
                    </w:rPr>
                  </w:pPr>
                  <w:r w:rsidRPr="00AC0D94">
                    <w:rPr>
                      <w:lang w:val="sl-SI"/>
                    </w:rPr>
                    <w:t>Mileta Janjić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17.</w:t>
                  </w:r>
                </w:p>
              </w:tc>
              <w:tc>
                <w:tcPr>
                  <w:tcW w:w="3268" w:type="dxa"/>
                </w:tcPr>
                <w:p w:rsidR="00AC0D94" w:rsidRPr="00AC0D94" w:rsidRDefault="00AC0D94" w:rsidP="00AC0D94">
                  <w:pPr>
                    <w:tabs>
                      <w:tab w:val="left" w:pos="900"/>
                      <w:tab w:val="left" w:pos="1800"/>
                    </w:tabs>
                    <w:jc w:val="both"/>
                    <w:rPr>
                      <w:lang w:val="sl-SI"/>
                    </w:rPr>
                  </w:pPr>
                  <w:r w:rsidRPr="00AC0D94">
                    <w:rPr>
                      <w:lang w:val="sl-SI"/>
                    </w:rPr>
                    <w:t>Dijana Vučković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18.</w:t>
                  </w:r>
                </w:p>
              </w:tc>
              <w:tc>
                <w:tcPr>
                  <w:tcW w:w="3268" w:type="dxa"/>
                </w:tcPr>
                <w:p w:rsidR="00AC0D94" w:rsidRPr="00AC0D94" w:rsidRDefault="00AC0D94" w:rsidP="00AC0D94">
                  <w:pPr>
                    <w:tabs>
                      <w:tab w:val="left" w:pos="900"/>
                      <w:tab w:val="left" w:pos="1800"/>
                    </w:tabs>
                    <w:jc w:val="both"/>
                    <w:rPr>
                      <w:lang w:val="sl-SI"/>
                    </w:rPr>
                  </w:pPr>
                  <w:r w:rsidRPr="00AC0D94">
                    <w:rPr>
                      <w:lang w:val="sl-SI"/>
                    </w:rPr>
                    <w:t>Đoko Marković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19.</w:t>
                  </w:r>
                </w:p>
              </w:tc>
              <w:tc>
                <w:tcPr>
                  <w:tcW w:w="3268" w:type="dxa"/>
                </w:tcPr>
                <w:p w:rsidR="00AC0D94" w:rsidRPr="00AC0D94" w:rsidRDefault="00AC0D94" w:rsidP="00AC0D94">
                  <w:pPr>
                    <w:tabs>
                      <w:tab w:val="left" w:pos="900"/>
                      <w:tab w:val="left" w:pos="1800"/>
                    </w:tabs>
                    <w:jc w:val="both"/>
                    <w:rPr>
                      <w:lang w:val="sl-SI"/>
                    </w:rPr>
                  </w:pPr>
                  <w:r w:rsidRPr="00AC0D94">
                    <w:rPr>
                      <w:lang w:val="sl-SI"/>
                    </w:rPr>
                    <w:t>Vesna Vučinić</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20.</w:t>
                  </w:r>
                </w:p>
              </w:tc>
              <w:tc>
                <w:tcPr>
                  <w:tcW w:w="3268" w:type="dxa"/>
                </w:tcPr>
                <w:p w:rsidR="00AC0D94" w:rsidRPr="00AC0D94" w:rsidRDefault="00AC0D94" w:rsidP="00AC0D94">
                  <w:pPr>
                    <w:tabs>
                      <w:tab w:val="left" w:pos="900"/>
                      <w:tab w:val="left" w:pos="1800"/>
                    </w:tabs>
                    <w:jc w:val="both"/>
                    <w:rPr>
                      <w:lang w:val="sl-SI"/>
                    </w:rPr>
                  </w:pPr>
                  <w:r w:rsidRPr="00AC0D94">
                    <w:rPr>
                      <w:lang w:val="sl-SI"/>
                    </w:rPr>
                    <w:t>Duško Bjelica</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21.</w:t>
                  </w:r>
                </w:p>
              </w:tc>
              <w:tc>
                <w:tcPr>
                  <w:tcW w:w="3268" w:type="dxa"/>
                </w:tcPr>
                <w:p w:rsidR="00AC0D94" w:rsidRPr="00AC0D94" w:rsidRDefault="00AC0D94" w:rsidP="00AC0D94">
                  <w:pPr>
                    <w:tabs>
                      <w:tab w:val="left" w:pos="900"/>
                      <w:tab w:val="left" w:pos="1800"/>
                    </w:tabs>
                    <w:jc w:val="both"/>
                    <w:rPr>
                      <w:lang w:val="sl-SI"/>
                    </w:rPr>
                  </w:pPr>
                  <w:r w:rsidRPr="00AC0D94">
                    <w:rPr>
                      <w:lang w:val="sl-SI"/>
                    </w:rPr>
                    <w:t>Dobrislav Vujović</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22.</w:t>
                  </w:r>
                </w:p>
              </w:tc>
              <w:tc>
                <w:tcPr>
                  <w:tcW w:w="3268" w:type="dxa"/>
                </w:tcPr>
                <w:p w:rsidR="00AC0D94" w:rsidRPr="00AC0D94" w:rsidRDefault="00AC0D94" w:rsidP="00AC0D94">
                  <w:pPr>
                    <w:tabs>
                      <w:tab w:val="left" w:pos="900"/>
                      <w:tab w:val="left" w:pos="1800"/>
                    </w:tabs>
                    <w:jc w:val="both"/>
                    <w:rPr>
                      <w:lang w:val="sl-SI"/>
                    </w:rPr>
                  </w:pPr>
                  <w:r w:rsidRPr="00AC0D94">
                    <w:rPr>
                      <w:lang w:val="sl-SI"/>
                    </w:rPr>
                    <w:t>Čedo Veljić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23.</w:t>
                  </w:r>
                </w:p>
              </w:tc>
              <w:tc>
                <w:tcPr>
                  <w:tcW w:w="3268" w:type="dxa"/>
                </w:tcPr>
                <w:p w:rsidR="00AC0D94" w:rsidRPr="00AC0D94" w:rsidRDefault="00AC0D94" w:rsidP="00AC0D94">
                  <w:pPr>
                    <w:tabs>
                      <w:tab w:val="left" w:pos="900"/>
                      <w:tab w:val="left" w:pos="1800"/>
                    </w:tabs>
                    <w:jc w:val="both"/>
                    <w:rPr>
                      <w:lang w:val="sl-SI"/>
                    </w:rPr>
                  </w:pPr>
                  <w:r w:rsidRPr="00AC0D94">
                    <w:rPr>
                      <w:lang w:val="sl-SI"/>
                    </w:rPr>
                    <w:t>Nikola Mijanović</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24.</w:t>
                  </w:r>
                </w:p>
              </w:tc>
              <w:tc>
                <w:tcPr>
                  <w:tcW w:w="3268" w:type="dxa"/>
                </w:tcPr>
                <w:p w:rsidR="00AC0D94" w:rsidRPr="00AC0D94" w:rsidRDefault="00AC0D94" w:rsidP="00AC0D94">
                  <w:pPr>
                    <w:tabs>
                      <w:tab w:val="left" w:pos="900"/>
                      <w:tab w:val="left" w:pos="1800"/>
                    </w:tabs>
                    <w:jc w:val="both"/>
                    <w:rPr>
                      <w:lang w:val="sl-SI"/>
                    </w:rPr>
                  </w:pP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bl>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r w:rsidRPr="00AC0D94">
              <w:rPr>
                <w:lang w:val="sl-SI"/>
              </w:rPr>
              <w:t>SPISAK ZAPOSLENIH SARADNIKA</w:t>
            </w:r>
          </w:p>
          <w:p w:rsidR="00AC0D94" w:rsidRPr="00AC0D94" w:rsidRDefault="00AC0D94" w:rsidP="00AC0D94">
            <w:pPr>
              <w:tabs>
                <w:tab w:val="left" w:pos="900"/>
                <w:tab w:val="left" w:pos="1800"/>
              </w:tabs>
              <w:jc w:val="both"/>
              <w:rPr>
                <w:lang w:val="sl-SI"/>
              </w:rPr>
            </w:pPr>
          </w:p>
          <w:tbl>
            <w:tblPr>
              <w:tblStyle w:val="TableGrid2"/>
              <w:tblW w:w="0" w:type="auto"/>
              <w:tblLook w:val="04A0" w:firstRow="1" w:lastRow="0" w:firstColumn="1" w:lastColumn="0" w:noHBand="0" w:noVBand="1"/>
            </w:tblPr>
            <w:tblGrid>
              <w:gridCol w:w="656"/>
              <w:gridCol w:w="2633"/>
              <w:gridCol w:w="1310"/>
            </w:tblGrid>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BR</w:t>
                  </w:r>
                </w:p>
              </w:tc>
              <w:tc>
                <w:tcPr>
                  <w:tcW w:w="2633" w:type="dxa"/>
                </w:tcPr>
                <w:p w:rsidR="00AC0D94" w:rsidRPr="00AC0D94" w:rsidRDefault="00AC0D94" w:rsidP="00AC0D94">
                  <w:pPr>
                    <w:tabs>
                      <w:tab w:val="left" w:pos="900"/>
                      <w:tab w:val="left" w:pos="1800"/>
                    </w:tabs>
                    <w:jc w:val="both"/>
                    <w:rPr>
                      <w:lang w:val="sl-SI"/>
                    </w:rPr>
                  </w:pPr>
                  <w:r w:rsidRPr="00AC0D94">
                    <w:rPr>
                      <w:lang w:val="sl-SI"/>
                    </w:rPr>
                    <w:t>IME I PREZIME</w:t>
                  </w:r>
                </w:p>
              </w:tc>
              <w:tc>
                <w:tcPr>
                  <w:tcW w:w="1310" w:type="dxa"/>
                </w:tcPr>
                <w:p w:rsidR="00AC0D94" w:rsidRPr="00AC0D94" w:rsidRDefault="00AC0D94" w:rsidP="00AC0D94">
                  <w:pPr>
                    <w:tabs>
                      <w:tab w:val="left" w:pos="900"/>
                      <w:tab w:val="left" w:pos="1800"/>
                    </w:tabs>
                    <w:jc w:val="both"/>
                    <w:rPr>
                      <w:lang w:val="sl-SI"/>
                    </w:rPr>
                  </w:pPr>
                  <w:r w:rsidRPr="00AC0D94">
                    <w:rPr>
                      <w:lang w:val="sl-SI"/>
                    </w:rPr>
                    <w:t>ZVANJE</w:t>
                  </w:r>
                </w:p>
              </w:tc>
            </w:tr>
            <w:tr w:rsidR="00AC0D94" w:rsidRPr="00AC0D94" w:rsidTr="00975689">
              <w:tc>
                <w:tcPr>
                  <w:tcW w:w="656" w:type="dxa"/>
                </w:tcPr>
                <w:p w:rsidR="00AC0D94" w:rsidRPr="00AC0D94" w:rsidRDefault="00AC0D94" w:rsidP="00AC0D94">
                  <w:pPr>
                    <w:tabs>
                      <w:tab w:val="left" w:pos="900"/>
                      <w:tab w:val="left" w:pos="1800"/>
                    </w:tabs>
                    <w:rPr>
                      <w:lang w:val="sl-SI"/>
                    </w:rPr>
                  </w:pPr>
                  <w:r w:rsidRPr="00AC0D94">
                    <w:rPr>
                      <w:lang w:val="sl-SI"/>
                    </w:rPr>
                    <w:lastRenderedPageBreak/>
                    <w:t>1.</w:t>
                  </w:r>
                </w:p>
              </w:tc>
              <w:tc>
                <w:tcPr>
                  <w:tcW w:w="2633" w:type="dxa"/>
                </w:tcPr>
                <w:p w:rsidR="00AC0D94" w:rsidRPr="00AC0D94" w:rsidRDefault="00AC0D94" w:rsidP="00AC0D94">
                  <w:pPr>
                    <w:tabs>
                      <w:tab w:val="left" w:pos="900"/>
                      <w:tab w:val="left" w:pos="1800"/>
                    </w:tabs>
                    <w:jc w:val="both"/>
                    <w:rPr>
                      <w:lang w:val="sl-SI"/>
                    </w:rPr>
                  </w:pPr>
                  <w:r w:rsidRPr="00AC0D94">
                    <w:rPr>
                      <w:lang w:val="sl-SI"/>
                    </w:rPr>
                    <w:t>Nataša Jovović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rPr>
                      <w:lang w:val="sl-SI"/>
                    </w:rPr>
                  </w:pPr>
                  <w:r w:rsidRPr="00AC0D94">
                    <w:rPr>
                      <w:lang w:val="sl-SI"/>
                    </w:rPr>
                    <w:t>2.</w:t>
                  </w:r>
                </w:p>
              </w:tc>
              <w:tc>
                <w:tcPr>
                  <w:tcW w:w="2633" w:type="dxa"/>
                </w:tcPr>
                <w:p w:rsidR="00AC0D94" w:rsidRPr="00AC0D94" w:rsidRDefault="00AC0D94" w:rsidP="00AC0D94">
                  <w:pPr>
                    <w:tabs>
                      <w:tab w:val="left" w:pos="900"/>
                      <w:tab w:val="left" w:pos="1800"/>
                    </w:tabs>
                    <w:jc w:val="both"/>
                    <w:rPr>
                      <w:lang w:val="sl-SI"/>
                    </w:rPr>
                  </w:pPr>
                  <w:r w:rsidRPr="00AC0D94">
                    <w:rPr>
                      <w:lang w:val="sl-SI"/>
                    </w:rPr>
                    <w:t>Marijan Marković</w:t>
                  </w:r>
                </w:p>
              </w:tc>
              <w:tc>
                <w:tcPr>
                  <w:tcW w:w="1310" w:type="dxa"/>
                </w:tcPr>
                <w:p w:rsidR="00AC0D94" w:rsidRPr="00AC0D94" w:rsidRDefault="00AC0D94" w:rsidP="00AC0D94">
                  <w:pPr>
                    <w:tabs>
                      <w:tab w:val="left" w:pos="900"/>
                      <w:tab w:val="left" w:pos="1800"/>
                    </w:tabs>
                    <w:jc w:val="center"/>
                    <w:rPr>
                      <w:lang w:val="sl-SI"/>
                    </w:rPr>
                  </w:pPr>
                  <w:r w:rsidRPr="00AC0D94">
                    <w:rPr>
                      <w:lang w:val="sl-SI"/>
                    </w:rPr>
                    <w:t>Dr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3.</w:t>
                  </w:r>
                </w:p>
              </w:tc>
              <w:tc>
                <w:tcPr>
                  <w:tcW w:w="2633" w:type="dxa"/>
                </w:tcPr>
                <w:p w:rsidR="00AC0D94" w:rsidRPr="00AC0D94" w:rsidRDefault="00AC0D94" w:rsidP="00AC0D94">
                  <w:pPr>
                    <w:tabs>
                      <w:tab w:val="left" w:pos="900"/>
                      <w:tab w:val="left" w:pos="1800"/>
                    </w:tabs>
                    <w:jc w:val="both"/>
                    <w:rPr>
                      <w:lang w:val="sl-SI"/>
                    </w:rPr>
                  </w:pPr>
                  <w:r w:rsidRPr="00AC0D94">
                    <w:rPr>
                      <w:lang w:val="sl-SI"/>
                    </w:rPr>
                    <w:t>Milica Jelić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4.</w:t>
                  </w:r>
                </w:p>
              </w:tc>
              <w:tc>
                <w:tcPr>
                  <w:tcW w:w="2633" w:type="dxa"/>
                </w:tcPr>
                <w:p w:rsidR="00AC0D94" w:rsidRPr="00AC0D94" w:rsidRDefault="00AC0D94" w:rsidP="00AC0D94">
                  <w:pPr>
                    <w:tabs>
                      <w:tab w:val="left" w:pos="900"/>
                      <w:tab w:val="left" w:pos="1800"/>
                    </w:tabs>
                    <w:jc w:val="both"/>
                    <w:rPr>
                      <w:lang w:val="sl-SI"/>
                    </w:rPr>
                  </w:pPr>
                  <w:r w:rsidRPr="00AC0D94">
                    <w:rPr>
                      <w:lang w:val="sl-SI"/>
                    </w:rPr>
                    <w:t>Jovana Jovović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5.</w:t>
                  </w:r>
                </w:p>
              </w:tc>
              <w:tc>
                <w:tcPr>
                  <w:tcW w:w="2633" w:type="dxa"/>
                </w:tcPr>
                <w:p w:rsidR="00AC0D94" w:rsidRPr="00AC0D94" w:rsidRDefault="00AC0D94" w:rsidP="00AC0D94">
                  <w:pPr>
                    <w:tabs>
                      <w:tab w:val="left" w:pos="900"/>
                      <w:tab w:val="left" w:pos="1800"/>
                    </w:tabs>
                    <w:rPr>
                      <w:lang w:val="sl-SI"/>
                    </w:rPr>
                  </w:pPr>
                  <w:r w:rsidRPr="00AC0D94">
                    <w:rPr>
                      <w:lang w:val="sl-SI"/>
                    </w:rPr>
                    <w:t>Sanja Čalović-Nenezić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6.</w:t>
                  </w:r>
                </w:p>
              </w:tc>
              <w:tc>
                <w:tcPr>
                  <w:tcW w:w="2633" w:type="dxa"/>
                </w:tcPr>
                <w:p w:rsidR="00AC0D94" w:rsidRPr="00AC0D94" w:rsidRDefault="00AC0D94" w:rsidP="00AC0D94">
                  <w:pPr>
                    <w:tabs>
                      <w:tab w:val="left" w:pos="900"/>
                      <w:tab w:val="left" w:pos="1800"/>
                    </w:tabs>
                    <w:rPr>
                      <w:lang w:val="sl-SI"/>
                    </w:rPr>
                  </w:pPr>
                  <w:r w:rsidRPr="00AC0D94">
                    <w:rPr>
                      <w:lang w:val="sl-SI"/>
                    </w:rPr>
                    <w:t>Maja Sekulović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7.</w:t>
                  </w:r>
                </w:p>
              </w:tc>
              <w:tc>
                <w:tcPr>
                  <w:tcW w:w="2633" w:type="dxa"/>
                </w:tcPr>
                <w:p w:rsidR="00AC0D94" w:rsidRPr="00AC0D94" w:rsidRDefault="00AC0D94" w:rsidP="00AC0D94">
                  <w:pPr>
                    <w:tabs>
                      <w:tab w:val="left" w:pos="900"/>
                      <w:tab w:val="left" w:pos="1800"/>
                    </w:tabs>
                    <w:rPr>
                      <w:lang w:val="sl-SI"/>
                    </w:rPr>
                  </w:pPr>
                  <w:r w:rsidRPr="00AC0D94">
                    <w:rPr>
                      <w:lang w:val="sl-SI"/>
                    </w:rPr>
                    <w:t>Milena Krtolica</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8.</w:t>
                  </w:r>
                </w:p>
              </w:tc>
              <w:tc>
                <w:tcPr>
                  <w:tcW w:w="2633" w:type="dxa"/>
                </w:tcPr>
                <w:p w:rsidR="00AC0D94" w:rsidRPr="00AC0D94" w:rsidRDefault="00AC0D94" w:rsidP="00AC0D94">
                  <w:pPr>
                    <w:tabs>
                      <w:tab w:val="left" w:pos="900"/>
                      <w:tab w:val="left" w:pos="1800"/>
                    </w:tabs>
                    <w:rPr>
                      <w:lang w:val="sl-SI"/>
                    </w:rPr>
                  </w:pPr>
                  <w:r w:rsidRPr="00AC0D94">
                    <w:rPr>
                      <w:lang w:val="sl-SI"/>
                    </w:rPr>
                    <w:t>Jelena Mašnić</w:t>
                  </w:r>
                </w:p>
              </w:tc>
              <w:tc>
                <w:tcPr>
                  <w:tcW w:w="1310" w:type="dxa"/>
                </w:tcPr>
                <w:p w:rsidR="00AC0D94" w:rsidRPr="00AC0D94" w:rsidRDefault="00AC0D94" w:rsidP="00AC0D94">
                  <w:pPr>
                    <w:tabs>
                      <w:tab w:val="left" w:pos="900"/>
                      <w:tab w:val="left" w:pos="1800"/>
                    </w:tabs>
                    <w:jc w:val="center"/>
                    <w:rPr>
                      <w:lang w:val="sl-SI"/>
                    </w:rPr>
                  </w:pPr>
                  <w:r w:rsidRPr="00AC0D94">
                    <w:rPr>
                      <w:lang w:val="sl-SI"/>
                    </w:rPr>
                    <w:t>Dr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9.</w:t>
                  </w:r>
                </w:p>
              </w:tc>
              <w:tc>
                <w:tcPr>
                  <w:tcW w:w="2633" w:type="dxa"/>
                </w:tcPr>
                <w:p w:rsidR="00AC0D94" w:rsidRPr="00AC0D94" w:rsidRDefault="00AC0D94" w:rsidP="00AC0D94">
                  <w:pPr>
                    <w:tabs>
                      <w:tab w:val="left" w:pos="900"/>
                      <w:tab w:val="left" w:pos="1800"/>
                    </w:tabs>
                    <w:rPr>
                      <w:lang w:val="sl-SI"/>
                    </w:rPr>
                  </w:pPr>
                  <w:r w:rsidRPr="00AC0D94">
                    <w:rPr>
                      <w:lang w:val="sl-SI"/>
                    </w:rPr>
                    <w:t>Boris Marković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10.</w:t>
                  </w:r>
                </w:p>
              </w:tc>
              <w:tc>
                <w:tcPr>
                  <w:tcW w:w="2633" w:type="dxa"/>
                </w:tcPr>
                <w:p w:rsidR="00AC0D94" w:rsidRPr="00AC0D94" w:rsidRDefault="00AC0D94" w:rsidP="00AC0D94">
                  <w:pPr>
                    <w:tabs>
                      <w:tab w:val="left" w:pos="900"/>
                      <w:tab w:val="left" w:pos="1800"/>
                    </w:tabs>
                    <w:rPr>
                      <w:lang w:val="sl-SI"/>
                    </w:rPr>
                  </w:pPr>
                  <w:r w:rsidRPr="00AC0D94">
                    <w:rPr>
                      <w:lang w:val="sl-SI"/>
                    </w:rPr>
                    <w:t>Radoje Femić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11.</w:t>
                  </w:r>
                </w:p>
              </w:tc>
              <w:tc>
                <w:tcPr>
                  <w:tcW w:w="2633" w:type="dxa"/>
                </w:tcPr>
                <w:p w:rsidR="00AC0D94" w:rsidRPr="00AC0D94" w:rsidRDefault="00AC0D94" w:rsidP="00AC0D94">
                  <w:pPr>
                    <w:tabs>
                      <w:tab w:val="left" w:pos="900"/>
                      <w:tab w:val="left" w:pos="1800"/>
                    </w:tabs>
                    <w:rPr>
                      <w:lang w:val="sl-SI"/>
                    </w:rPr>
                  </w:pPr>
                  <w:r w:rsidRPr="00AC0D94">
                    <w:rPr>
                      <w:lang w:val="sl-SI"/>
                    </w:rPr>
                    <w:t>Nataša Skakavac</w:t>
                  </w:r>
                </w:p>
              </w:tc>
              <w:tc>
                <w:tcPr>
                  <w:tcW w:w="1310" w:type="dxa"/>
                </w:tcPr>
                <w:p w:rsidR="00AC0D94" w:rsidRPr="00AC0D94" w:rsidRDefault="00AC0D94" w:rsidP="00AC0D94">
                  <w:pPr>
                    <w:tabs>
                      <w:tab w:val="left" w:pos="900"/>
                      <w:tab w:val="left" w:pos="1800"/>
                    </w:tabs>
                    <w:jc w:val="center"/>
                    <w:rPr>
                      <w:lang w:val="sl-SI"/>
                    </w:rPr>
                  </w:pPr>
                  <w:r w:rsidRPr="00AC0D94">
                    <w:rPr>
                      <w:lang w:val="sl-SI"/>
                    </w:rPr>
                    <w:t>prof.</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12.</w:t>
                  </w:r>
                </w:p>
              </w:tc>
              <w:tc>
                <w:tcPr>
                  <w:tcW w:w="2633" w:type="dxa"/>
                </w:tcPr>
                <w:p w:rsidR="00AC0D94" w:rsidRPr="00AC0D94" w:rsidRDefault="00AC0D94" w:rsidP="00AC0D94">
                  <w:pPr>
                    <w:tabs>
                      <w:tab w:val="left" w:pos="900"/>
                      <w:tab w:val="left" w:pos="1800"/>
                    </w:tabs>
                    <w:rPr>
                      <w:lang w:val="sl-SI"/>
                    </w:rPr>
                  </w:pPr>
                  <w:r w:rsidRPr="00AC0D94">
                    <w:rPr>
                      <w:lang w:val="sl-SI"/>
                    </w:rPr>
                    <w:t>Mirko Đukanović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13.</w:t>
                  </w:r>
                </w:p>
              </w:tc>
              <w:tc>
                <w:tcPr>
                  <w:tcW w:w="2633" w:type="dxa"/>
                </w:tcPr>
                <w:p w:rsidR="00AC0D94" w:rsidRPr="00AC0D94" w:rsidRDefault="00AC0D94" w:rsidP="00AC0D94">
                  <w:pPr>
                    <w:tabs>
                      <w:tab w:val="left" w:pos="900"/>
                      <w:tab w:val="left" w:pos="1800"/>
                    </w:tabs>
                    <w:rPr>
                      <w:lang w:val="sl-SI"/>
                    </w:rPr>
                  </w:pPr>
                  <w:r w:rsidRPr="00AC0D94">
                    <w:rPr>
                      <w:lang w:val="sl-SI"/>
                    </w:rPr>
                    <w:t>Marija Bubanja</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14.</w:t>
                  </w:r>
                </w:p>
              </w:tc>
              <w:tc>
                <w:tcPr>
                  <w:tcW w:w="2633" w:type="dxa"/>
                </w:tcPr>
                <w:p w:rsidR="00AC0D94" w:rsidRPr="00AC0D94" w:rsidRDefault="00AC0D94" w:rsidP="00AC0D94">
                  <w:pPr>
                    <w:tabs>
                      <w:tab w:val="left" w:pos="900"/>
                      <w:tab w:val="left" w:pos="1800"/>
                    </w:tabs>
                    <w:rPr>
                      <w:lang w:val="sl-SI"/>
                    </w:rPr>
                  </w:pPr>
                  <w:r w:rsidRPr="00AC0D94">
                    <w:rPr>
                      <w:lang w:val="sl-SI"/>
                    </w:rPr>
                    <w:t>Milica Jaramaz</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15.</w:t>
                  </w:r>
                </w:p>
              </w:tc>
              <w:tc>
                <w:tcPr>
                  <w:tcW w:w="2633" w:type="dxa"/>
                </w:tcPr>
                <w:p w:rsidR="00AC0D94" w:rsidRPr="00AC0D94" w:rsidRDefault="00AC0D94" w:rsidP="00AC0D94">
                  <w:pPr>
                    <w:tabs>
                      <w:tab w:val="left" w:pos="900"/>
                      <w:tab w:val="left" w:pos="1800"/>
                    </w:tabs>
                    <w:rPr>
                      <w:lang w:val="sl-SI"/>
                    </w:rPr>
                  </w:pPr>
                  <w:r w:rsidRPr="00AC0D94">
                    <w:rPr>
                      <w:lang w:val="sl-SI"/>
                    </w:rPr>
                    <w:t>Jovana Marojević</w:t>
                  </w:r>
                </w:p>
              </w:tc>
              <w:tc>
                <w:tcPr>
                  <w:tcW w:w="1310" w:type="dxa"/>
                </w:tcPr>
                <w:p w:rsidR="00AC0D94" w:rsidRPr="00AC0D94" w:rsidRDefault="00AC0D94" w:rsidP="00AC0D94">
                  <w:pPr>
                    <w:tabs>
                      <w:tab w:val="left" w:pos="900"/>
                      <w:tab w:val="left" w:pos="1800"/>
                    </w:tabs>
                    <w:jc w:val="center"/>
                    <w:rPr>
                      <w:lang w:val="sl-SI"/>
                    </w:rPr>
                  </w:pPr>
                  <w:r w:rsidRPr="00AC0D94">
                    <w:rPr>
                      <w:lang w:val="sl-SI"/>
                    </w:rPr>
                    <w:t>Mr</w:t>
                  </w:r>
                </w:p>
              </w:tc>
            </w:tr>
            <w:tr w:rsidR="00AC0D94" w:rsidRPr="00AC0D94" w:rsidTr="00975689">
              <w:tc>
                <w:tcPr>
                  <w:tcW w:w="656" w:type="dxa"/>
                </w:tcPr>
                <w:p w:rsidR="00AC0D94" w:rsidRPr="00AC0D94" w:rsidRDefault="00AC0D94" w:rsidP="00AC0D94">
                  <w:pPr>
                    <w:tabs>
                      <w:tab w:val="left" w:pos="900"/>
                      <w:tab w:val="left" w:pos="1800"/>
                    </w:tabs>
                    <w:jc w:val="both"/>
                    <w:rPr>
                      <w:lang w:val="sl-SI"/>
                    </w:rPr>
                  </w:pPr>
                  <w:r w:rsidRPr="00AC0D94">
                    <w:rPr>
                      <w:lang w:val="sl-SI"/>
                    </w:rPr>
                    <w:t>16.</w:t>
                  </w:r>
                </w:p>
              </w:tc>
              <w:tc>
                <w:tcPr>
                  <w:tcW w:w="2633" w:type="dxa"/>
                </w:tcPr>
                <w:p w:rsidR="00AC0D94" w:rsidRPr="00AC0D94" w:rsidRDefault="00AC0D94" w:rsidP="00AC0D94">
                  <w:pPr>
                    <w:tabs>
                      <w:tab w:val="left" w:pos="900"/>
                      <w:tab w:val="left" w:pos="1800"/>
                    </w:tabs>
                    <w:rPr>
                      <w:lang w:val="sl-SI"/>
                    </w:rPr>
                  </w:pPr>
                  <w:r w:rsidRPr="00AC0D94">
                    <w:rPr>
                      <w:lang w:val="sl-SI"/>
                    </w:rPr>
                    <w:t>Božidar Popović</w:t>
                  </w:r>
                </w:p>
              </w:tc>
              <w:tc>
                <w:tcPr>
                  <w:tcW w:w="1310" w:type="dxa"/>
                </w:tcPr>
                <w:p w:rsidR="00AC0D94" w:rsidRPr="00AC0D94" w:rsidRDefault="00AC0D94" w:rsidP="00AC0D94">
                  <w:pPr>
                    <w:tabs>
                      <w:tab w:val="left" w:pos="900"/>
                      <w:tab w:val="left" w:pos="1800"/>
                    </w:tabs>
                    <w:jc w:val="center"/>
                    <w:rPr>
                      <w:lang w:val="sl-SI"/>
                    </w:rPr>
                  </w:pPr>
                  <w:r w:rsidRPr="00AC0D94">
                    <w:rPr>
                      <w:lang w:val="sl-SI"/>
                    </w:rPr>
                    <w:t>Dr</w:t>
                  </w:r>
                </w:p>
              </w:tc>
            </w:tr>
          </w:tbl>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p>
        </w:tc>
      </w:tr>
      <w:tr w:rsidR="00AC0D94" w:rsidRPr="00AC0D94" w:rsidTr="00975689">
        <w:tc>
          <w:tcPr>
            <w:tcW w:w="959" w:type="dxa"/>
            <w:shd w:val="clear" w:color="auto" w:fill="auto"/>
          </w:tcPr>
          <w:p w:rsidR="00AC0D94" w:rsidRPr="00AC0D94" w:rsidRDefault="00AC0D94" w:rsidP="00776246">
            <w:pPr>
              <w:numPr>
                <w:ilvl w:val="2"/>
                <w:numId w:val="21"/>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Procenat angažovanih profesora i saradnika u stalnom radnom odnosu;</w:t>
            </w:r>
          </w:p>
          <w:p w:rsidR="00AC0D94" w:rsidRPr="00AC0D94" w:rsidRDefault="00AC0D94" w:rsidP="00AC0D94">
            <w:pPr>
              <w:tabs>
                <w:tab w:val="left" w:pos="900"/>
                <w:tab w:val="left" w:pos="1800"/>
              </w:tabs>
              <w:jc w:val="both"/>
              <w:rPr>
                <w:lang w:val="sl-SI"/>
              </w:rPr>
            </w:pPr>
            <w:r w:rsidRPr="00AC0D94">
              <w:rPr>
                <w:lang w:val="sl-SI"/>
              </w:rPr>
              <w:t>U stalnom radnom odnosu je 100% nastavnika i 68.75% sradnika.</w:t>
            </w:r>
          </w:p>
          <w:p w:rsidR="00AC0D94" w:rsidRPr="00AC0D94" w:rsidRDefault="00AC0D94" w:rsidP="00AC0D94">
            <w:pPr>
              <w:tabs>
                <w:tab w:val="left" w:pos="900"/>
                <w:tab w:val="left" w:pos="1800"/>
              </w:tabs>
              <w:jc w:val="both"/>
              <w:rPr>
                <w:lang w:val="sl-SI"/>
              </w:rPr>
            </w:pPr>
          </w:p>
        </w:tc>
      </w:tr>
      <w:tr w:rsidR="00AC0D94" w:rsidRPr="00AC0D94" w:rsidTr="00975689">
        <w:tc>
          <w:tcPr>
            <w:tcW w:w="959" w:type="dxa"/>
            <w:tcBorders>
              <w:bottom w:val="single" w:sz="4" w:space="0" w:color="auto"/>
            </w:tcBorders>
            <w:shd w:val="clear" w:color="auto" w:fill="auto"/>
          </w:tcPr>
          <w:p w:rsidR="00AC0D94" w:rsidRPr="00AC0D94" w:rsidRDefault="00AC0D94" w:rsidP="00776246">
            <w:pPr>
              <w:numPr>
                <w:ilvl w:val="2"/>
                <w:numId w:val="21"/>
              </w:numPr>
              <w:tabs>
                <w:tab w:val="left" w:pos="900"/>
                <w:tab w:val="left" w:pos="1800"/>
              </w:tabs>
              <w:jc w:val="both"/>
              <w:rPr>
                <w:lang w:val="sl-SI"/>
              </w:rPr>
            </w:pPr>
          </w:p>
        </w:tc>
        <w:tc>
          <w:tcPr>
            <w:tcW w:w="7897" w:type="dxa"/>
            <w:tcBorders>
              <w:bottom w:val="single" w:sz="4" w:space="0" w:color="auto"/>
            </w:tcBorders>
            <w:shd w:val="clear" w:color="auto" w:fill="auto"/>
          </w:tcPr>
          <w:p w:rsidR="00AC0D94" w:rsidRPr="00AC0D94" w:rsidRDefault="00AC0D94" w:rsidP="00AC0D94">
            <w:pPr>
              <w:tabs>
                <w:tab w:val="left" w:pos="900"/>
                <w:tab w:val="left" w:pos="1800"/>
              </w:tabs>
              <w:jc w:val="both"/>
              <w:rPr>
                <w:lang w:val="sl-SI"/>
              </w:rPr>
            </w:pPr>
            <w:r w:rsidRPr="00AC0D94">
              <w:rPr>
                <w:lang w:val="sl-SI"/>
              </w:rPr>
              <w:t>Način na koji Ustanova upoznaje nastavno i drugo osoblje o realizaciji studijskog programa.</w:t>
            </w:r>
          </w:p>
          <w:p w:rsidR="00AC0D94" w:rsidRPr="00AC0D94" w:rsidRDefault="00AC0D94" w:rsidP="00AC0D94">
            <w:pPr>
              <w:tabs>
                <w:tab w:val="left" w:pos="900"/>
                <w:tab w:val="left" w:pos="1800"/>
              </w:tabs>
              <w:jc w:val="both"/>
              <w:rPr>
                <w:lang w:val="sl-SI"/>
              </w:rPr>
            </w:pPr>
          </w:p>
          <w:p w:rsidR="00AC0D94" w:rsidRPr="00AC0D94" w:rsidRDefault="00AC0D94" w:rsidP="00AC0D94">
            <w:pPr>
              <w:widowControl w:val="0"/>
              <w:jc w:val="both"/>
              <w:rPr>
                <w:lang w:val="sl-SI"/>
              </w:rPr>
            </w:pPr>
            <w:r w:rsidRPr="00AC0D94">
              <w:rPr>
                <w:lang w:val="sl-SI"/>
              </w:rPr>
              <w:t>Ustanova je dužna da na početku studijske godine na odgo</w:t>
            </w:r>
            <w:r w:rsidRPr="00AC0D94">
              <w:rPr>
                <w:lang w:val="sl-SI"/>
              </w:rPr>
              <w:softHyphen/>
              <w:t>varajući način informiše studente o načinu, vremenu i mjestu održavanja nastave, provjere znanja i ispita, rezultatima ispita i drugim pitanjima od značaja za organizaciju studija.</w:t>
            </w:r>
          </w:p>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360"/>
                <w:tab w:val="left" w:pos="900"/>
                <w:tab w:val="left" w:pos="1800"/>
              </w:tabs>
              <w:jc w:val="both"/>
              <w:rPr>
                <w:lang w:val="sl-SI"/>
              </w:rPr>
            </w:pPr>
            <w:r w:rsidRPr="00AC0D94">
              <w:rPr>
                <w:lang w:val="sl-SI"/>
              </w:rPr>
              <w:t>Za  svaki  predmet  (kurs)  predmetni  nastavnik  utvrđuje  plan  rada  i  dužan  je  isti  dostaviti  prodekanu  za  nastavu, najkasnije 15 dana prije početka predavanja.</w:t>
            </w:r>
          </w:p>
          <w:p w:rsidR="00AC0D94" w:rsidRPr="00AC0D94" w:rsidRDefault="00AC0D94" w:rsidP="00AC0D94">
            <w:pPr>
              <w:tabs>
                <w:tab w:val="left" w:pos="360"/>
                <w:tab w:val="left" w:pos="900"/>
                <w:tab w:val="left" w:pos="1800"/>
              </w:tabs>
              <w:jc w:val="both"/>
              <w:rPr>
                <w:lang w:val="sl-SI"/>
              </w:rPr>
            </w:pPr>
            <w:r w:rsidRPr="00AC0D94">
              <w:rPr>
                <w:lang w:val="sl-SI"/>
              </w:rPr>
              <w:t xml:space="preserve">Predmetni nastavnik obavezan je da na prvom času nastave upozna studente sa planom rada na predmetu (kursu). </w:t>
            </w:r>
          </w:p>
          <w:p w:rsidR="00AC0D94" w:rsidRPr="00AC0D94" w:rsidRDefault="00AC0D94" w:rsidP="00AC0D94">
            <w:pPr>
              <w:tabs>
                <w:tab w:val="left" w:pos="900"/>
                <w:tab w:val="left" w:pos="1800"/>
              </w:tabs>
              <w:jc w:val="both"/>
              <w:rPr>
                <w:lang w:val="sl-SI"/>
              </w:rPr>
            </w:pPr>
            <w:r w:rsidRPr="00AC0D94">
              <w:rPr>
                <w:lang w:val="sl-SI"/>
              </w:rPr>
              <w:t>Studenti imaju pravo na izvod iz plana rada u pisanoj formi.</w:t>
            </w:r>
          </w:p>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360"/>
                <w:tab w:val="left" w:pos="900"/>
                <w:tab w:val="left" w:pos="1800"/>
              </w:tabs>
              <w:jc w:val="both"/>
              <w:rPr>
                <w:lang w:val="sl-SI"/>
              </w:rPr>
            </w:pPr>
            <w:r w:rsidRPr="00AC0D94">
              <w:rPr>
                <w:lang w:val="sl-SI"/>
              </w:rPr>
              <w:t>Nastavnik je dužan da u toku nastave, izrade samostalnih zadataka i pripreme za polaganje pomogne studentima organizovanjem  konsultacija.  Termini  i  vrijeme  za  konsultacije  treba  da  budu  usklađeni  sa  nastavom  tako  da  su dostupni studentima.</w:t>
            </w:r>
          </w:p>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r w:rsidRPr="00AC0D94">
              <w:rPr>
                <w:lang w:val="sl-SI"/>
              </w:rPr>
              <w:t xml:space="preserve">Nastavno i drugo osoblje upoznaje se sa realizacijom studijskog programa prvenstveno kroz organe upravljanja i vijeća organizacionih jedinica. U skladu sa akademskim kalendarom i predviđenim terminima na vijećima se periodično razmatra uspjeh studenata tokom semestra, ukazujući na eventualne propuste nastavnika. Studenti svoje primjedbe mogu pojedinačno ili preko studenta </w:t>
            </w:r>
            <w:r w:rsidRPr="00AC0D94">
              <w:rPr>
                <w:lang w:val="sl-SI"/>
              </w:rPr>
              <w:lastRenderedPageBreak/>
              <w:t xml:space="preserve">povjerenika izložiti rukovodiocima studijskih programa ili prodekanu za nastavu. </w:t>
            </w:r>
          </w:p>
          <w:p w:rsidR="00AC0D94" w:rsidRPr="00AC0D94" w:rsidRDefault="00AC0D94" w:rsidP="00AC0D94">
            <w:pPr>
              <w:tabs>
                <w:tab w:val="left" w:pos="900"/>
                <w:tab w:val="left" w:pos="1800"/>
              </w:tabs>
              <w:jc w:val="both"/>
              <w:rPr>
                <w:lang w:val="sl-SI"/>
              </w:rPr>
            </w:pPr>
          </w:p>
          <w:p w:rsidR="00AC0D94" w:rsidRDefault="00AC0D94" w:rsidP="00AC0D94">
            <w:pPr>
              <w:tabs>
                <w:tab w:val="left" w:pos="900"/>
                <w:tab w:val="left" w:pos="1800"/>
              </w:tabs>
              <w:jc w:val="both"/>
              <w:rPr>
                <w:lang w:val="sl-SI"/>
              </w:rPr>
            </w:pPr>
            <w:r w:rsidRPr="00AC0D94">
              <w:rPr>
                <w:lang w:val="sl-SI"/>
              </w:rPr>
              <w:t>Putem verifikacije obavljenih ispita, prate se i analiziraju izvještaji o studenstkom anketiranju, ažuriranje informacija putem sajta fakulteta i Univerziteta, javni rezultati samovrednovanja.</w:t>
            </w:r>
          </w:p>
          <w:p w:rsidR="0078339B" w:rsidRPr="00AC0D94" w:rsidRDefault="0078339B" w:rsidP="00AC0D94">
            <w:pPr>
              <w:tabs>
                <w:tab w:val="left" w:pos="900"/>
                <w:tab w:val="left" w:pos="1800"/>
              </w:tabs>
              <w:jc w:val="both"/>
              <w:rPr>
                <w:lang w:val="sl-SI"/>
              </w:rPr>
            </w:pPr>
          </w:p>
        </w:tc>
      </w:tr>
      <w:tr w:rsidR="00AC0D94" w:rsidRPr="00AC0D94" w:rsidTr="00975689">
        <w:tc>
          <w:tcPr>
            <w:tcW w:w="959" w:type="dxa"/>
            <w:shd w:val="pct20" w:color="auto" w:fill="auto"/>
          </w:tcPr>
          <w:p w:rsidR="00AC0D94" w:rsidRPr="00AC0D94" w:rsidRDefault="00AC0D94" w:rsidP="00776246">
            <w:pPr>
              <w:numPr>
                <w:ilvl w:val="1"/>
                <w:numId w:val="21"/>
              </w:numPr>
              <w:tabs>
                <w:tab w:val="left" w:pos="360"/>
                <w:tab w:val="left" w:pos="900"/>
                <w:tab w:val="left" w:pos="1800"/>
              </w:tabs>
              <w:jc w:val="both"/>
              <w:rPr>
                <w:b/>
                <w:lang w:val="sl-SI"/>
              </w:rPr>
            </w:pPr>
          </w:p>
        </w:tc>
        <w:tc>
          <w:tcPr>
            <w:tcW w:w="7897" w:type="dxa"/>
            <w:shd w:val="pct20" w:color="auto" w:fill="auto"/>
          </w:tcPr>
          <w:p w:rsidR="00AC0D94" w:rsidRPr="00AC0D94" w:rsidRDefault="00AC0D94" w:rsidP="00AC0D94">
            <w:pPr>
              <w:tabs>
                <w:tab w:val="left" w:pos="360"/>
                <w:tab w:val="left" w:pos="900"/>
                <w:tab w:val="left" w:pos="1800"/>
              </w:tabs>
              <w:jc w:val="both"/>
              <w:rPr>
                <w:b/>
                <w:lang w:val="sl-SI"/>
              </w:rPr>
            </w:pPr>
            <w:r w:rsidRPr="00AC0D94">
              <w:rPr>
                <w:b/>
                <w:lang w:val="sl-SI"/>
              </w:rPr>
              <w:t>Studenti:</w:t>
            </w:r>
          </w:p>
        </w:tc>
      </w:tr>
      <w:tr w:rsidR="00AC0D94" w:rsidRPr="00AC0D94" w:rsidTr="00975689">
        <w:tc>
          <w:tcPr>
            <w:tcW w:w="959" w:type="dxa"/>
            <w:tcBorders>
              <w:bottom w:val="single" w:sz="4" w:space="0" w:color="auto"/>
            </w:tcBorders>
            <w:shd w:val="clear" w:color="auto" w:fill="auto"/>
          </w:tcPr>
          <w:p w:rsidR="00AC0D94" w:rsidRPr="00AC0D94" w:rsidRDefault="00AC0D94" w:rsidP="00776246">
            <w:pPr>
              <w:numPr>
                <w:ilvl w:val="2"/>
                <w:numId w:val="21"/>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AC0D94" w:rsidRPr="00AC0D94" w:rsidRDefault="00AC0D94" w:rsidP="00AC0D94">
            <w:pPr>
              <w:tabs>
                <w:tab w:val="left" w:pos="720"/>
                <w:tab w:val="left" w:pos="900"/>
                <w:tab w:val="left" w:pos="1800"/>
              </w:tabs>
              <w:jc w:val="both"/>
              <w:rPr>
                <w:lang w:val="sl-SI"/>
              </w:rPr>
            </w:pPr>
            <w:r w:rsidRPr="00AC0D94">
              <w:rPr>
                <w:lang w:val="sl-SI"/>
              </w:rPr>
              <w:t>Način na koji studenti mogu uticati na planiranje, implementaciju i ocjenu kvaliteta studijskog programa.</w:t>
            </w:r>
          </w:p>
          <w:p w:rsidR="00AC0D94" w:rsidRPr="00AC0D94" w:rsidRDefault="00AC0D94" w:rsidP="00AC0D94">
            <w:pPr>
              <w:tabs>
                <w:tab w:val="left" w:pos="720"/>
                <w:tab w:val="left" w:pos="900"/>
                <w:tab w:val="left" w:pos="1800"/>
              </w:tabs>
              <w:jc w:val="both"/>
              <w:rPr>
                <w:lang w:val="sl-SI"/>
              </w:rPr>
            </w:pPr>
          </w:p>
          <w:p w:rsidR="00AC0D94" w:rsidRPr="00AC0D94" w:rsidRDefault="00AC0D94" w:rsidP="00AC0D94">
            <w:pPr>
              <w:spacing w:line="288" w:lineRule="auto"/>
              <w:jc w:val="both"/>
              <w:rPr>
                <w:lang w:val="sl-SI"/>
              </w:rPr>
            </w:pPr>
            <w:r w:rsidRPr="00AC0D94">
              <w:rPr>
                <w:lang w:val="sl-SI"/>
              </w:rPr>
              <w:t>Značajnu ulogu u obezbjeđenju i unapređenju kvaliteta čine i studenti koji su kroz svoje predstavnike uključeni u infrastrukturu za obezbjeđenje i unapređenje kvaliteta na Univerzitetu. Prvenstveno, studenti su zastupljeni u Odboru za upravljanje sistemom kvaliteta kroz predstavnika kojeg predlaže studentski parlament. Takođe, studenti su na nivou organizacionih jedinica uključeni i kroz predstavnike u komisijama za obezbjeđenje i unapređenje kvaliteta.</w:t>
            </w:r>
          </w:p>
          <w:p w:rsidR="00AC0D94" w:rsidRPr="00AC0D94" w:rsidRDefault="00AC0D94" w:rsidP="00AC0D94">
            <w:pPr>
              <w:autoSpaceDE w:val="0"/>
              <w:autoSpaceDN w:val="0"/>
              <w:adjustRightInd w:val="0"/>
              <w:spacing w:line="288" w:lineRule="auto"/>
              <w:jc w:val="both"/>
              <w:rPr>
                <w:rFonts w:eastAsia="Calibri"/>
                <w:lang w:val="sl-SI"/>
              </w:rPr>
            </w:pPr>
            <w:r w:rsidRPr="00AC0D94">
              <w:rPr>
                <w:rFonts w:eastAsia="Calibri"/>
                <w:lang w:val="sl-SI"/>
              </w:rPr>
              <w:t>U procesu donošenja odluka i drugih aktivnosti na unapređenju kvaliteta, student učestvuju i kroz rad Senata i vijeća organizacionih jedinica. U Senatu UCG, predstavnici studenata su zastupljeni u broju od 20% od ukupnog broja članova Senata, vodeći računa da u strukturi budu zastupljeni studenti svih nivoa studija (osnovne, postdiplomske i doktorske). Predstavnici studenata u vijećima organizacionih jedinica su zastupljeni u broju od 20% od ukupnog broja članova. Predstavnici studenata u vijećima su izabrani od strane studentske organizacije na organizacionoj jedinici, pri čemu se vodi računa da u strukturi budu zastupljeni studenti svih nivoa studija (osnovne, postdiplomske i doktorske).</w:t>
            </w:r>
          </w:p>
          <w:p w:rsidR="00AC0D94" w:rsidRPr="00AC0D94" w:rsidRDefault="00AC0D94" w:rsidP="00AC0D94">
            <w:pPr>
              <w:tabs>
                <w:tab w:val="left" w:pos="720"/>
                <w:tab w:val="left" w:pos="900"/>
                <w:tab w:val="left" w:pos="1800"/>
              </w:tabs>
              <w:jc w:val="both"/>
              <w:rPr>
                <w:lang w:val="sl-SI"/>
              </w:rPr>
            </w:pPr>
          </w:p>
        </w:tc>
      </w:tr>
      <w:tr w:rsidR="00AC0D94" w:rsidRPr="00AC0D94" w:rsidTr="00975689">
        <w:tc>
          <w:tcPr>
            <w:tcW w:w="959" w:type="dxa"/>
            <w:shd w:val="pct20" w:color="auto" w:fill="auto"/>
          </w:tcPr>
          <w:p w:rsidR="00AC0D94" w:rsidRPr="00AC0D94" w:rsidRDefault="00AC0D94" w:rsidP="00776246">
            <w:pPr>
              <w:numPr>
                <w:ilvl w:val="1"/>
                <w:numId w:val="21"/>
              </w:numPr>
              <w:tabs>
                <w:tab w:val="left" w:pos="720"/>
                <w:tab w:val="left" w:pos="900"/>
                <w:tab w:val="left" w:pos="1800"/>
              </w:tabs>
              <w:jc w:val="both"/>
              <w:rPr>
                <w:b/>
                <w:lang w:val="sl-SI"/>
              </w:rPr>
            </w:pPr>
          </w:p>
        </w:tc>
        <w:tc>
          <w:tcPr>
            <w:tcW w:w="7897" w:type="dxa"/>
            <w:shd w:val="pct20"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Uloga organa i drugih tijela obrazovne institucije:</w:t>
            </w:r>
          </w:p>
        </w:tc>
      </w:tr>
      <w:tr w:rsidR="00AC0D94" w:rsidRPr="00AC0D94" w:rsidTr="00975689">
        <w:tc>
          <w:tcPr>
            <w:tcW w:w="959" w:type="dxa"/>
            <w:shd w:val="clear" w:color="auto" w:fill="auto"/>
          </w:tcPr>
          <w:p w:rsidR="00AC0D94" w:rsidRPr="00AC0D94" w:rsidRDefault="00AC0D94" w:rsidP="00776246">
            <w:pPr>
              <w:numPr>
                <w:ilvl w:val="2"/>
                <w:numId w:val="21"/>
              </w:numPr>
              <w:tabs>
                <w:tab w:val="left" w:pos="720"/>
                <w:tab w:val="left" w:pos="900"/>
                <w:tab w:val="left" w:pos="1800"/>
              </w:tabs>
              <w:jc w:val="both"/>
              <w:rPr>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lang w:val="sl-SI"/>
              </w:rPr>
            </w:pPr>
            <w:r w:rsidRPr="00AC0D94">
              <w:rPr>
                <w:lang w:val="sl-SI"/>
              </w:rPr>
              <w:t>Koji organi ili odgovarajuća tijela Ustanove prate realizaciju obrazovnog programa;</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 xml:space="preserve">Senat UCG, </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Vijeća organizacionih jedinica,</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Centar za studije i kontrolu kvaliteta UCG,</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Komisije za obezbjeđenje i unapređenje kvaliteta,</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Prošireni rektorski kolegijum,</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 xml:space="preserve">Prošireni dekanski kolegijum, </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 xml:space="preserve">Centar za doktorske studije, </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 xml:space="preserve">Odbor za monitoring magistarskih studija, </w:t>
            </w:r>
          </w:p>
          <w:p w:rsidR="00AC0D94" w:rsidRPr="00AC0D94" w:rsidRDefault="00AC0D94" w:rsidP="00776246">
            <w:pPr>
              <w:numPr>
                <w:ilvl w:val="0"/>
                <w:numId w:val="22"/>
              </w:numPr>
              <w:tabs>
                <w:tab w:val="left" w:pos="720"/>
                <w:tab w:val="left" w:pos="900"/>
                <w:tab w:val="left" w:pos="1800"/>
              </w:tabs>
              <w:jc w:val="both"/>
              <w:rPr>
                <w:lang w:val="sl-SI"/>
              </w:rPr>
            </w:pPr>
            <w:r w:rsidRPr="00AC0D94">
              <w:rPr>
                <w:lang w:val="sl-SI"/>
              </w:rPr>
              <w:t xml:space="preserve">Komisije za doktorske studije na organizacionim jedinicama. </w:t>
            </w:r>
          </w:p>
          <w:p w:rsidR="00AC0D94" w:rsidRPr="00AC0D94" w:rsidRDefault="00AC0D94" w:rsidP="00AC0D94">
            <w:pPr>
              <w:tabs>
                <w:tab w:val="left" w:pos="720"/>
                <w:tab w:val="left" w:pos="900"/>
                <w:tab w:val="left" w:pos="1800"/>
              </w:tabs>
              <w:jc w:val="both"/>
              <w:rPr>
                <w:lang w:val="sl-SI"/>
              </w:rPr>
            </w:pPr>
          </w:p>
        </w:tc>
      </w:tr>
    </w:tbl>
    <w:p w:rsidR="00AC0D94" w:rsidRPr="00AC0D94" w:rsidRDefault="00AC0D94" w:rsidP="00AC0D94">
      <w:pPr>
        <w:tabs>
          <w:tab w:val="left" w:pos="720"/>
          <w:tab w:val="left" w:pos="900"/>
          <w:tab w:val="left" w:pos="1800"/>
        </w:tabs>
        <w:jc w:val="both"/>
        <w:rPr>
          <w:lang w:val="sl-SI"/>
        </w:rPr>
      </w:pPr>
    </w:p>
    <w:p w:rsidR="00AC0D94" w:rsidRPr="00AC0D94" w:rsidRDefault="00AC0D94" w:rsidP="00AC0D94">
      <w:pPr>
        <w:tabs>
          <w:tab w:val="left" w:pos="720"/>
          <w:tab w:val="left" w:pos="900"/>
          <w:tab w:val="left" w:pos="1800"/>
        </w:tabs>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76246">
            <w:pPr>
              <w:numPr>
                <w:ilvl w:val="0"/>
                <w:numId w:val="21"/>
              </w:numPr>
              <w:tabs>
                <w:tab w:val="left" w:pos="720"/>
                <w:tab w:val="left" w:pos="900"/>
                <w:tab w:val="left" w:pos="180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RESURSI</w:t>
            </w:r>
          </w:p>
        </w:tc>
      </w:tr>
      <w:tr w:rsidR="00AC0D94" w:rsidRPr="00AC0D94" w:rsidTr="00975689">
        <w:tc>
          <w:tcPr>
            <w:tcW w:w="959" w:type="dxa"/>
            <w:shd w:val="clear" w:color="auto" w:fill="auto"/>
          </w:tcPr>
          <w:p w:rsidR="00AC0D94" w:rsidRPr="00AC0D94" w:rsidRDefault="00AC0D94" w:rsidP="00776246">
            <w:pPr>
              <w:numPr>
                <w:ilvl w:val="1"/>
                <w:numId w:val="21"/>
              </w:numPr>
              <w:tabs>
                <w:tab w:val="left" w:pos="720"/>
                <w:tab w:val="left" w:pos="900"/>
                <w:tab w:val="left" w:pos="180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 xml:space="preserve">Resursi za izvođenje i savlađivanje nastave:  </w:t>
            </w:r>
          </w:p>
        </w:tc>
      </w:tr>
      <w:tr w:rsidR="00AC0D94" w:rsidRPr="00AC0D94" w:rsidTr="00975689">
        <w:tc>
          <w:tcPr>
            <w:tcW w:w="959" w:type="dxa"/>
            <w:shd w:val="clear" w:color="auto" w:fill="auto"/>
          </w:tcPr>
          <w:p w:rsidR="00AC0D94" w:rsidRPr="00AC0D94" w:rsidRDefault="00AC0D94" w:rsidP="00776246">
            <w:pPr>
              <w:numPr>
                <w:ilvl w:val="2"/>
                <w:numId w:val="21"/>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Prostor i odgovarajuća nastavna oprema;</w:t>
            </w:r>
          </w:p>
          <w:p w:rsidR="00AC0D94" w:rsidRPr="00AC0D94" w:rsidRDefault="00AC0D94" w:rsidP="00AC0D94">
            <w:pPr>
              <w:tabs>
                <w:tab w:val="left" w:pos="720"/>
                <w:tab w:val="left" w:pos="1440"/>
              </w:tabs>
              <w:jc w:val="both"/>
              <w:rPr>
                <w:lang w:val="sl-SI"/>
              </w:rPr>
            </w:pPr>
            <w:r w:rsidRPr="00AC0D94">
              <w:rPr>
                <w:lang w:val="sl-SI"/>
              </w:rPr>
              <w:t xml:space="preserve">Studijski program za obrazovanje učitelja raspolaže odgovarajućim  učionicama i kabinetima (za muzičku i likovnu kulturu) na Filozofskom fakultetu.  </w:t>
            </w:r>
            <w:r w:rsidRPr="00AC0D94">
              <w:rPr>
                <w:lang w:val="pl-PL"/>
              </w:rPr>
              <w:t>U</w:t>
            </w:r>
            <w:r w:rsidRPr="00AC0D94">
              <w:rPr>
                <w:lang w:val="sr-Latn-CS"/>
              </w:rPr>
              <w:t xml:space="preserve">čionice 337 i 338 opremljene su desktop računarima, projektorima i interaktivnim tablama. Nabavili smo sličnu opremu i za učionicu 205.  </w:t>
            </w:r>
          </w:p>
        </w:tc>
      </w:tr>
      <w:tr w:rsidR="00AC0D94" w:rsidRPr="00AC0D94" w:rsidTr="00975689">
        <w:tc>
          <w:tcPr>
            <w:tcW w:w="959" w:type="dxa"/>
            <w:shd w:val="clear" w:color="auto" w:fill="auto"/>
          </w:tcPr>
          <w:p w:rsidR="00AC0D94" w:rsidRPr="00AC0D94" w:rsidRDefault="00AC0D94" w:rsidP="00776246">
            <w:pPr>
              <w:numPr>
                <w:ilvl w:val="2"/>
                <w:numId w:val="21"/>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Biblioteka;</w:t>
            </w: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1440"/>
              </w:tabs>
              <w:jc w:val="both"/>
              <w:rPr>
                <w:shd w:val="clear" w:color="auto" w:fill="FFFFFF"/>
                <w:lang w:val="sl-SI"/>
              </w:rPr>
            </w:pPr>
            <w:r w:rsidRPr="00AC0D94">
              <w:rPr>
                <w:shd w:val="clear" w:color="auto" w:fill="FFFFFF"/>
                <w:lang w:val="sl-SI"/>
              </w:rPr>
              <w:t>Centralna univerzitetska biblioteka organizuje i rukovodi bibliotečkim sistemom Univerziteta, odnosno bibliotekama njegovih organizacionih jedinica. Nadležna je za razvoj bibliotečko-informacionog sistema Univerziteta i kreiranje centralnog bibliotečkog kataloga Univerziteta prema međunarodnim bibliografskim standardima. U Biblioteci se obavlja i stručna obrada bibliotečke građe, obnova i nabavka bibliotečkog fonda, kao i produkcija i distribucija izdavačke djelatnosti Univerziteta. </w:t>
            </w:r>
          </w:p>
          <w:p w:rsidR="00AC0D94" w:rsidRPr="00AC0D94" w:rsidRDefault="00AC0D94" w:rsidP="00AC0D94">
            <w:pPr>
              <w:tabs>
                <w:tab w:val="left" w:pos="1440"/>
              </w:tabs>
              <w:jc w:val="both"/>
              <w:rPr>
                <w:highlight w:val="yellow"/>
                <w:shd w:val="clear" w:color="auto" w:fill="FFFFFF"/>
                <w:lang w:val="sl-SI"/>
              </w:rPr>
            </w:pPr>
          </w:p>
          <w:p w:rsidR="00AC0D94" w:rsidRPr="00F97BDA" w:rsidRDefault="00AC0D94" w:rsidP="00F97BDA">
            <w:pPr>
              <w:tabs>
                <w:tab w:val="left" w:pos="1440"/>
              </w:tabs>
              <w:jc w:val="both"/>
              <w:rPr>
                <w:shd w:val="clear" w:color="auto" w:fill="FFFFFF"/>
                <w:lang w:val="sl-SI"/>
              </w:rPr>
            </w:pPr>
            <w:r w:rsidRPr="00AC0D94">
              <w:rPr>
                <w:shd w:val="clear" w:color="auto" w:fill="FFFFFF"/>
                <w:lang w:val="sl-SI"/>
              </w:rPr>
              <w:t xml:space="preserve">Detaljnije informacije o raspoloživim bazama, prinovljenoj literaturi i slično se mogu naći na linku: </w:t>
            </w:r>
            <w:hyperlink r:id="rId16" w:history="1">
              <w:r w:rsidR="00F97BDA" w:rsidRPr="00BF32B7">
                <w:rPr>
                  <w:rStyle w:val="Hyperlink"/>
                  <w:shd w:val="clear" w:color="auto" w:fill="FFFFFF"/>
                  <w:lang w:val="sl-SI"/>
                </w:rPr>
                <w:t>http://www.ucg.ac.me/me/o-univerzitetu/centralna-univerzitetska-biblioteka</w:t>
              </w:r>
            </w:hyperlink>
          </w:p>
        </w:tc>
      </w:tr>
      <w:tr w:rsidR="00AC0D94" w:rsidRPr="00AC0D94" w:rsidTr="00975689">
        <w:tc>
          <w:tcPr>
            <w:tcW w:w="959" w:type="dxa"/>
            <w:shd w:val="clear" w:color="auto" w:fill="auto"/>
          </w:tcPr>
          <w:p w:rsidR="00AC0D94" w:rsidRPr="00AC0D94" w:rsidRDefault="00AC0D94" w:rsidP="00776246">
            <w:pPr>
              <w:numPr>
                <w:ilvl w:val="2"/>
                <w:numId w:val="21"/>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Informacione i komunikacione tehnologije za realizaciju programa;</w:t>
            </w:r>
          </w:p>
          <w:p w:rsidR="00AC0D94" w:rsidRPr="00AC0D94" w:rsidRDefault="00AC0D94" w:rsidP="00AC0D94">
            <w:pPr>
              <w:jc w:val="both"/>
              <w:rPr>
                <w:lang w:val="sl-SI"/>
              </w:rPr>
            </w:pPr>
            <w:r w:rsidRPr="00AC0D94">
              <w:rPr>
                <w:lang w:val="sl-SI"/>
              </w:rPr>
              <w:t xml:space="preserve">Studijski program za obrazovanje učitelja raspolaže dovoljnom računarskom opremom za razvoj IT pismenosti studenata i nastavnika, kao i za upotrebu različitih izvora informacija u procesu učenja i nastave. Pored opreme koja je instalirana u nekoliko učionica i koja se već intenzivno koristi u nastavi, studenti raspolažu računarskom salom, koja je zajednička za sve studijske programe Filozofskog fakulteta. Na drugoj godini studija izučava se predmet Osnovi informatike, čiji je jedan od ciljeva razvoj IT pismenosti. </w:t>
            </w:r>
          </w:p>
          <w:p w:rsidR="00AC0D94" w:rsidRPr="00AC0D94" w:rsidRDefault="00AC0D94" w:rsidP="00AC0D94">
            <w:pPr>
              <w:jc w:val="both"/>
              <w:rPr>
                <w:lang w:val="sl-SI"/>
              </w:rPr>
            </w:pPr>
            <w:r w:rsidRPr="00AC0D94">
              <w:rPr>
                <w:lang w:val="sl-SI"/>
              </w:rPr>
              <w:t xml:space="preserve">Nastavnici i saradnici u kabinetima posjeduju neophodnu računarsku opremu. </w:t>
            </w:r>
          </w:p>
          <w:p w:rsidR="00AC0D94" w:rsidRPr="00AC0D94" w:rsidRDefault="00AC0D94" w:rsidP="00AC0D94">
            <w:pPr>
              <w:jc w:val="both"/>
              <w:rPr>
                <w:lang w:val="sl-SI"/>
              </w:rPr>
            </w:pPr>
            <w:r w:rsidRPr="00AC0D94">
              <w:rPr>
                <w:lang w:val="sl-SI"/>
              </w:rPr>
              <w:t xml:space="preserve">Filozofski fakultet obezbjeđuje internet konekciju u mnogim učionicama i kabinetima, tako da je umreženost prisutna u zadovoljavajućoj mjeri. </w:t>
            </w:r>
          </w:p>
          <w:p w:rsidR="00AC0D94" w:rsidRPr="00AC0D94" w:rsidRDefault="00AC0D94" w:rsidP="00AC0D94">
            <w:pPr>
              <w:jc w:val="both"/>
              <w:rPr>
                <w:lang w:val="sl-SI"/>
              </w:rPr>
            </w:pPr>
            <w:r w:rsidRPr="00AC0D94">
              <w:rPr>
                <w:lang w:val="sl-SI"/>
              </w:rPr>
              <w:t xml:space="preserve">Služba CIS-a kontinuirano obezbjeđuje pravovremeno informisanje nastavnika i saradnika o svim važnim događajima i, uopšte, pruža dobru informacijsku i komunikacijsku podršku za realizovanje nastave i učenja.   </w:t>
            </w:r>
          </w:p>
        </w:tc>
      </w:tr>
      <w:tr w:rsidR="00AC0D94" w:rsidRPr="00AC0D94" w:rsidTr="00975689">
        <w:tc>
          <w:tcPr>
            <w:tcW w:w="959" w:type="dxa"/>
            <w:shd w:val="clear" w:color="auto" w:fill="auto"/>
          </w:tcPr>
          <w:p w:rsidR="00AC0D94" w:rsidRPr="00AC0D94" w:rsidRDefault="00AC0D94" w:rsidP="00776246">
            <w:pPr>
              <w:numPr>
                <w:ilvl w:val="2"/>
                <w:numId w:val="21"/>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Finansiranje studijskog programa i način obezbjeđenja sredstava;</w:t>
            </w: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l-SI"/>
              </w:rPr>
            </w:pPr>
            <w:r w:rsidRPr="00AC0D94">
              <w:rPr>
                <w:lang w:val="sl-SI"/>
              </w:rPr>
              <w:t xml:space="preserve">Finansiranje navedenih studijskih programa planirano je u skladu sa Odlukom Senata UCG br. 03-1910 i Upravnog odbora UCG br. 02-1910/1, obije od 30. 06. 2016, kao i Strategijom visokog obrazovanja 2016-2020. </w:t>
            </w:r>
          </w:p>
          <w:p w:rsidR="00AC0D94" w:rsidRPr="00AC0D94" w:rsidRDefault="00AC0D94" w:rsidP="00AC0D94">
            <w:pPr>
              <w:tabs>
                <w:tab w:val="left" w:pos="720"/>
                <w:tab w:val="left" w:pos="1440"/>
              </w:tabs>
              <w:jc w:val="both"/>
              <w:rPr>
                <w:lang w:val="sl-SI"/>
              </w:rPr>
            </w:pPr>
          </w:p>
        </w:tc>
      </w:tr>
      <w:tr w:rsidR="00AC0D94" w:rsidRPr="00AC0D94" w:rsidTr="00975689">
        <w:tc>
          <w:tcPr>
            <w:tcW w:w="959" w:type="dxa"/>
            <w:shd w:val="clear" w:color="auto" w:fill="auto"/>
          </w:tcPr>
          <w:p w:rsidR="00AC0D94" w:rsidRPr="00AC0D94" w:rsidRDefault="00AC0D94" w:rsidP="00776246">
            <w:pPr>
              <w:numPr>
                <w:ilvl w:val="2"/>
                <w:numId w:val="21"/>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Finansiranje studijskog programa i garancija osnivača privatnih Ustanova, saglasno članu 44 Zakona o visokom obrazovanju ( ’’Sl.list      RCG’’, br. 60/03 ).</w:t>
            </w:r>
          </w:p>
          <w:p w:rsidR="00AC0D94" w:rsidRPr="00AC0D94" w:rsidRDefault="00AC0D94" w:rsidP="00AC0D94">
            <w:pPr>
              <w:tabs>
                <w:tab w:val="left" w:pos="720"/>
                <w:tab w:val="left" w:pos="1440"/>
              </w:tabs>
              <w:jc w:val="both"/>
              <w:rPr>
                <w:lang w:val="sl-SI"/>
              </w:rPr>
            </w:pPr>
          </w:p>
        </w:tc>
      </w:tr>
    </w:tbl>
    <w:p w:rsidR="00AC0D94" w:rsidRPr="00AC0D94" w:rsidRDefault="00AC0D94" w:rsidP="00AC0D94">
      <w:pPr>
        <w:tabs>
          <w:tab w:val="left" w:pos="720"/>
          <w:tab w:val="left" w:pos="900"/>
          <w:tab w:val="left" w:pos="1440"/>
        </w:tabs>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76246">
            <w:pPr>
              <w:numPr>
                <w:ilvl w:val="0"/>
                <w:numId w:val="21"/>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 xml:space="preserve">SAMOVREDNOVANJE STUDIJSKOG PROGRAMA </w:t>
            </w:r>
          </w:p>
        </w:tc>
      </w:tr>
      <w:tr w:rsidR="00AC0D94" w:rsidRPr="00AC0D94" w:rsidTr="00975689">
        <w:tc>
          <w:tcPr>
            <w:tcW w:w="959" w:type="dxa"/>
            <w:shd w:val="clear" w:color="auto" w:fill="auto"/>
          </w:tcPr>
          <w:p w:rsidR="00AC0D94" w:rsidRPr="00AC0D94" w:rsidRDefault="00AC0D94" w:rsidP="00776246">
            <w:pPr>
              <w:numPr>
                <w:ilvl w:val="1"/>
                <w:numId w:val="21"/>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Navesti dobre strane studijskog programa;</w:t>
            </w:r>
          </w:p>
          <w:p w:rsidR="00AC0D94" w:rsidRPr="00AC0D94" w:rsidRDefault="00AC0D94" w:rsidP="00AC0D94">
            <w:pPr>
              <w:tabs>
                <w:tab w:val="left" w:pos="720"/>
                <w:tab w:val="left" w:pos="900"/>
                <w:tab w:val="left" w:pos="1440"/>
              </w:tabs>
              <w:jc w:val="both"/>
              <w:rPr>
                <w:b/>
                <w:lang w:val="sl-SI"/>
              </w:rPr>
            </w:pPr>
            <w:r w:rsidRPr="00AC0D94">
              <w:rPr>
                <w:b/>
                <w:lang w:val="sl-SI"/>
              </w:rPr>
              <w:t>Prednosti:</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Kvalitetan nastavni plan i program usaglašen sa evropskim standardima i usklađen sa potrebama reformisane osnovne škole u Crnoj Gori;</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Optimalan učionički prostor u posljednjih nekoliko godina opremljen je savremenom i kvalitetnom računarskom opremom;</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Pozitivno iskustvo i višegodišnja tradicija u obrazovanju učitelja;</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Razvijen kurikulum za integrisane master studije podržava procese koji spadaju u nacionalne prioritete u obrazovnom sektoru. To su npr: razvoj kompetencija za cjeloživotno učenje, inkluzivno obrazovanje, generičkih i nastavničkih kompetencija. Kurikukum je usaglašen sa statusom regulisane profesije.</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Vrednovanje studentskih postignuća i napredovanja sve više dobija karakter kontinuiranog procesa. Evaluacija svih aspekata nastave sastavni je dio svakodnevnih aktivnosti.</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Zahvaljujući anketiranju studenata stvaraju se neophodne osnove za postavljanje preciznijeg sistema kontrole kvaliteta nastave i ispita.</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Studenti pokazuju zainteresovanost za nastavne aktivnosti (naročito ih interesuje praksa koju realizuju u školama), ali i različite vannastavne aktivnosti, volonterski rad itd. U novom kurikulumu udio praktične nastave je povećan.</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Novi kurikulum predviđa 20% predmeta koji su po karakteru izborni.</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Informisanje o radu Studijskog programa obavlja se pravovremeno putem web prezentacije Filozofskog fakulteta.</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Aktivnosti koje se realizuju na Studijskom programu dobro su informatički podržane od strane osoblja koje je angažovano u službi CIS-a.</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Nastavnici i saradnici individualno su uključeni u naučno-istraživačku djelatnost, što je vidljivo iz brojnih učešća na naučnim skupovima, kongresima, simpozijima, kao i iz velikog broja publikovanih radova u domaćim i stranim časopisima. U proteklih nekoliko godina objavljeno je više naučnih monografija i studija, čiji su autori nastavnici i saradnici koji su matično angažovani na našem Studijskom programu.</w:t>
            </w:r>
          </w:p>
          <w:p w:rsidR="00AC0D94" w:rsidRPr="00AC0D94" w:rsidRDefault="00AC0D94" w:rsidP="00776246">
            <w:pPr>
              <w:numPr>
                <w:ilvl w:val="0"/>
                <w:numId w:val="13"/>
              </w:numPr>
              <w:jc w:val="both"/>
              <w:rPr>
                <w:rFonts w:ascii="Arial" w:hAnsi="Arial" w:cs="Arial"/>
                <w:sz w:val="18"/>
                <w:szCs w:val="18"/>
                <w:lang w:val="sr-Latn-CS"/>
              </w:rPr>
            </w:pPr>
            <w:r w:rsidRPr="00AC0D94">
              <w:rPr>
                <w:rFonts w:ascii="Arial" w:hAnsi="Arial" w:cs="Arial"/>
                <w:sz w:val="18"/>
                <w:szCs w:val="18"/>
                <w:lang w:val="sr-Latn-CS"/>
              </w:rPr>
              <w:t xml:space="preserve">Zamisao o međuuniverzitetskoj saradnji i razmjeni studenata je dobro teorijski predviđena i zamišljena. </w:t>
            </w:r>
          </w:p>
          <w:p w:rsidR="00AC0D94" w:rsidRPr="00AC0D94" w:rsidRDefault="00AC0D94" w:rsidP="00AC0D94">
            <w:pPr>
              <w:tabs>
                <w:tab w:val="left" w:pos="720"/>
                <w:tab w:val="left" w:pos="900"/>
                <w:tab w:val="left" w:pos="1440"/>
              </w:tabs>
              <w:jc w:val="both"/>
              <w:rPr>
                <w:b/>
                <w:lang w:val="sl-SI"/>
              </w:rPr>
            </w:pPr>
            <w:r w:rsidRPr="00AC0D94">
              <w:rPr>
                <w:b/>
                <w:lang w:val="sl-SI"/>
              </w:rPr>
              <w:t>Mogućnosti:</w:t>
            </w:r>
          </w:p>
          <w:p w:rsidR="00AC0D94" w:rsidRPr="00AC0D94" w:rsidRDefault="00AC0D94" w:rsidP="00AC0D94">
            <w:pPr>
              <w:ind w:left="360"/>
              <w:jc w:val="both"/>
              <w:rPr>
                <w:rFonts w:ascii="Arial" w:hAnsi="Arial" w:cs="Arial"/>
                <w:sz w:val="18"/>
                <w:szCs w:val="18"/>
                <w:lang w:val="sr-Latn-CS"/>
              </w:rPr>
            </w:pPr>
          </w:p>
          <w:p w:rsidR="00AC0D94" w:rsidRPr="00AC0D94" w:rsidRDefault="00AC0D94" w:rsidP="00776246">
            <w:pPr>
              <w:numPr>
                <w:ilvl w:val="0"/>
                <w:numId w:val="14"/>
              </w:numPr>
              <w:jc w:val="both"/>
              <w:rPr>
                <w:rFonts w:ascii="Arial" w:hAnsi="Arial" w:cs="Arial"/>
                <w:sz w:val="18"/>
                <w:szCs w:val="18"/>
                <w:lang w:val="sr-Latn-CS"/>
              </w:rPr>
            </w:pPr>
            <w:r w:rsidRPr="00AC0D94">
              <w:rPr>
                <w:rFonts w:ascii="Arial" w:hAnsi="Arial" w:cs="Arial"/>
                <w:sz w:val="18"/>
                <w:szCs w:val="18"/>
                <w:lang w:val="sr-Latn-CS"/>
              </w:rPr>
              <w:t>Sticanjem stutusa kandidata za pridruživanje EU  otvaraju se izuzetne mogućnosti apliciranja sa projektima usmjerenim na unapređenje i razvoj kurikuluma, unapređenje predavačkih i pedagoških kompetencija nastavnika.</w:t>
            </w:r>
          </w:p>
          <w:p w:rsidR="00AC0D94" w:rsidRPr="00AC0D94" w:rsidRDefault="00AC0D94" w:rsidP="00776246">
            <w:pPr>
              <w:numPr>
                <w:ilvl w:val="0"/>
                <w:numId w:val="14"/>
              </w:numPr>
              <w:jc w:val="both"/>
              <w:rPr>
                <w:rFonts w:ascii="Arial" w:hAnsi="Arial" w:cs="Arial"/>
                <w:sz w:val="18"/>
                <w:szCs w:val="18"/>
                <w:lang w:val="sr-Latn-CS"/>
              </w:rPr>
            </w:pPr>
            <w:r w:rsidRPr="00AC0D94">
              <w:rPr>
                <w:rFonts w:ascii="Arial" w:hAnsi="Arial" w:cs="Arial"/>
                <w:sz w:val="18"/>
                <w:szCs w:val="18"/>
                <w:lang w:val="sr-Latn-CS"/>
              </w:rPr>
              <w:t>U kontekstu kontinuiranog profesionalnog razvoja nastavnika na nivou škole (PRNŠ) planirani su brojni seminari, radionice  itd,, a u budućnosti bi trebalo i intenzivirati angažovanje u oblasti tog, tzv. in-service treninga;</w:t>
            </w:r>
          </w:p>
          <w:p w:rsidR="00AC0D94" w:rsidRPr="00AC0D94" w:rsidRDefault="00AC0D94" w:rsidP="00776246">
            <w:pPr>
              <w:numPr>
                <w:ilvl w:val="0"/>
                <w:numId w:val="14"/>
              </w:numPr>
              <w:jc w:val="both"/>
              <w:rPr>
                <w:rFonts w:ascii="Arial" w:hAnsi="Arial" w:cs="Arial"/>
                <w:sz w:val="18"/>
                <w:szCs w:val="18"/>
                <w:lang w:val="sr-Latn-CS"/>
              </w:rPr>
            </w:pPr>
            <w:r w:rsidRPr="00AC0D94">
              <w:rPr>
                <w:rFonts w:ascii="Arial" w:hAnsi="Arial" w:cs="Arial"/>
                <w:sz w:val="18"/>
                <w:szCs w:val="18"/>
                <w:lang w:val="sr-Latn-CS"/>
              </w:rPr>
              <w:t>Razmjena studenata;</w:t>
            </w:r>
          </w:p>
          <w:p w:rsidR="00AC0D94" w:rsidRPr="00AC0D94" w:rsidRDefault="00AC0D94" w:rsidP="00776246">
            <w:pPr>
              <w:numPr>
                <w:ilvl w:val="0"/>
                <w:numId w:val="14"/>
              </w:numPr>
              <w:jc w:val="both"/>
              <w:rPr>
                <w:rFonts w:ascii="Arial" w:hAnsi="Arial" w:cs="Arial"/>
                <w:sz w:val="18"/>
                <w:szCs w:val="18"/>
                <w:lang w:val="sr-Latn-CS"/>
              </w:rPr>
            </w:pPr>
            <w:r w:rsidRPr="00AC0D94">
              <w:rPr>
                <w:rFonts w:ascii="Arial" w:hAnsi="Arial" w:cs="Arial"/>
                <w:sz w:val="18"/>
                <w:szCs w:val="18"/>
                <w:lang w:val="sr-Latn-CS"/>
              </w:rPr>
              <w:t>Organizovanje studijskih posjeta;</w:t>
            </w:r>
          </w:p>
          <w:p w:rsidR="00AC0D94" w:rsidRPr="00AC0D94" w:rsidRDefault="00AC0D94" w:rsidP="00776246">
            <w:pPr>
              <w:numPr>
                <w:ilvl w:val="0"/>
                <w:numId w:val="14"/>
              </w:numPr>
              <w:jc w:val="both"/>
              <w:rPr>
                <w:rFonts w:ascii="Arial" w:hAnsi="Arial" w:cs="Arial"/>
                <w:sz w:val="18"/>
                <w:szCs w:val="18"/>
                <w:lang w:val="sr-Latn-CS"/>
              </w:rPr>
            </w:pPr>
            <w:r w:rsidRPr="00AC0D94">
              <w:rPr>
                <w:rFonts w:ascii="Arial" w:hAnsi="Arial" w:cs="Arial"/>
                <w:sz w:val="18"/>
                <w:szCs w:val="18"/>
                <w:lang w:val="sr-Latn-CS"/>
              </w:rPr>
              <w:t>Saradnja sa Zavodom sa školstvo Crne Gore i usavršavanje postojećih nastavnih planova i programa i udžbenika koji se koriste u nastavi osnovne i srednje škole;</w:t>
            </w:r>
          </w:p>
          <w:p w:rsidR="00AC0D94" w:rsidRPr="00AC0D94" w:rsidRDefault="00AC0D94" w:rsidP="00AC0D94">
            <w:pPr>
              <w:tabs>
                <w:tab w:val="left" w:pos="720"/>
                <w:tab w:val="left" w:pos="900"/>
                <w:tab w:val="left" w:pos="1440"/>
              </w:tabs>
              <w:jc w:val="both"/>
              <w:rPr>
                <w:b/>
                <w:lang w:val="sr-Latn-CS"/>
              </w:rPr>
            </w:pPr>
          </w:p>
        </w:tc>
      </w:tr>
      <w:tr w:rsidR="00AC0D94" w:rsidRPr="00AC0D94" w:rsidTr="00975689">
        <w:tc>
          <w:tcPr>
            <w:tcW w:w="959" w:type="dxa"/>
            <w:shd w:val="clear" w:color="auto" w:fill="auto"/>
          </w:tcPr>
          <w:p w:rsidR="00AC0D94" w:rsidRPr="00AC0D94" w:rsidRDefault="00AC0D94" w:rsidP="00776246">
            <w:pPr>
              <w:numPr>
                <w:ilvl w:val="1"/>
                <w:numId w:val="21"/>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Početna ograničenja i rizici;</w:t>
            </w:r>
          </w:p>
          <w:p w:rsidR="00AC0D94" w:rsidRPr="00AC0D94" w:rsidRDefault="00AC0D94" w:rsidP="00AC0D94">
            <w:pPr>
              <w:tabs>
                <w:tab w:val="left" w:pos="720"/>
                <w:tab w:val="left" w:pos="900"/>
                <w:tab w:val="left" w:pos="1440"/>
              </w:tabs>
              <w:jc w:val="both"/>
              <w:rPr>
                <w:b/>
                <w:lang w:val="sl-SI"/>
              </w:rPr>
            </w:pPr>
            <w:r w:rsidRPr="00AC0D94">
              <w:rPr>
                <w:b/>
                <w:lang w:val="sl-SI"/>
              </w:rPr>
              <w:t xml:space="preserve">Slabosti i opasnosti: </w:t>
            </w:r>
          </w:p>
          <w:p w:rsidR="00AC0D94" w:rsidRPr="00AC0D94" w:rsidRDefault="00AC0D94" w:rsidP="00AC0D94">
            <w:pPr>
              <w:ind w:left="360"/>
              <w:jc w:val="both"/>
              <w:rPr>
                <w:rFonts w:ascii="Arial" w:hAnsi="Arial" w:cs="Arial"/>
                <w:sz w:val="18"/>
                <w:szCs w:val="18"/>
                <w:lang w:val="sr-Latn-CS"/>
              </w:rPr>
            </w:pPr>
            <w:r w:rsidRPr="00AC0D94">
              <w:rPr>
                <w:rFonts w:ascii="Arial" w:hAnsi="Arial" w:cs="Arial"/>
                <w:sz w:val="18"/>
                <w:szCs w:val="18"/>
                <w:lang w:val="sl-SI"/>
              </w:rPr>
              <w:t xml:space="preserve">Djelimično </w:t>
            </w:r>
            <w:r w:rsidRPr="00AC0D94">
              <w:rPr>
                <w:rFonts w:ascii="Arial" w:hAnsi="Arial" w:cs="Arial"/>
                <w:sz w:val="18"/>
                <w:szCs w:val="18"/>
                <w:lang w:val="sr-Latn-CS"/>
              </w:rPr>
              <w:t>naglašen scijentistički stav pojedinih nastavnika prema naučnom utemeljenju metodika (kao matičnih disciplina za ovaj Studijski program) negativno djeluje na interdisciplinarnost  metodičkih predmeta, tj. javljaju se tendencije zanemarivanja psihološko-pedagoško-didaktičke osnove metodike;</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lang w:val="sr-Latn-CS"/>
              </w:rPr>
              <w:t>Slabo poznavanje stranih jezika od strane studenata što sprečava upotrebu savremene strane literature u nastavnom procesu;</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lang w:val="sr-Latn-CS"/>
              </w:rPr>
              <w:t xml:space="preserve">Iz ugla studenata </w:t>
            </w:r>
            <w:r w:rsidRPr="00AC0D94">
              <w:rPr>
                <w:rFonts w:ascii="Arial" w:hAnsi="Arial" w:cs="Arial"/>
                <w:i/>
                <w:sz w:val="18"/>
                <w:szCs w:val="18"/>
                <w:lang w:val="sr-Latn-CS"/>
              </w:rPr>
              <w:t>zgusnutost</w:t>
            </w:r>
            <w:r w:rsidRPr="00AC0D94">
              <w:rPr>
                <w:rFonts w:ascii="Arial" w:hAnsi="Arial" w:cs="Arial"/>
                <w:sz w:val="18"/>
                <w:szCs w:val="18"/>
                <w:lang w:val="sr-Latn-CS"/>
              </w:rPr>
              <w:t xml:space="preserve"> ispita (zavrsni ispiti se realizuju u periodu jedne do dvije sedmice), a iz ugla nastavnika nenaviknutost studenata na kontinuiran rad od samog početka studijske godine.</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lang w:val="sr-Latn-CS"/>
              </w:rPr>
              <w:t>Nedovoljno konsultacijâ sa pojedinim profesorima prilikom pisanja eseja, seminarskih radova i pripremanja časova;</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rPr>
              <w:lastRenderedPageBreak/>
              <w:t>Nijesu akreditovane doktorske studije.</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lang w:val="sr-Latn-CS"/>
              </w:rPr>
              <w:t xml:space="preserve">Naučnoistraživačka djelatnost nije prisutna u potrebnoj mjeri . </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lang w:val="sr-Latn-CS"/>
              </w:rPr>
              <w:t>Nepostojanje planskog pristupa timskom naučnoistraživačkom radu.</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lang w:val="sr-Latn-CS"/>
              </w:rPr>
              <w:t>Studijski program ima izuzetne kapacitete za interdisciplinarna i multidisciplinarna istraživanja, što nije u dovoljnoj mjeri aktuelizovano.</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lang w:val="sr-Latn-CS"/>
              </w:rPr>
              <w:t>Saradnja i mobilnost dešavaju se sporadično i prvenstveno na bazi ličnih i pojedinačnih inicijativa.</w:t>
            </w:r>
          </w:p>
          <w:p w:rsidR="00AC0D94" w:rsidRPr="00AC0D94" w:rsidRDefault="00AC0D94" w:rsidP="00776246">
            <w:pPr>
              <w:numPr>
                <w:ilvl w:val="0"/>
                <w:numId w:val="2"/>
              </w:numPr>
              <w:jc w:val="both"/>
              <w:rPr>
                <w:rFonts w:ascii="Arial" w:hAnsi="Arial" w:cs="Arial"/>
                <w:sz w:val="18"/>
                <w:szCs w:val="18"/>
                <w:lang w:val="sr-Latn-CS"/>
              </w:rPr>
            </w:pPr>
            <w:r w:rsidRPr="00AC0D94">
              <w:rPr>
                <w:rFonts w:ascii="Arial" w:hAnsi="Arial" w:cs="Arial"/>
                <w:sz w:val="18"/>
                <w:szCs w:val="18"/>
                <w:lang w:val="sr-Latn-CS"/>
              </w:rPr>
              <w:t>Nije aktuelizovana mogućnost finansiranja iz evropskih fondova namijenjenih za istraživanja i unapređenje nacionalnih obrazovnih sistema.</w:t>
            </w:r>
          </w:p>
          <w:p w:rsidR="00AC0D94" w:rsidRPr="00AC0D94" w:rsidRDefault="00AC0D94" w:rsidP="00776246">
            <w:pPr>
              <w:numPr>
                <w:ilvl w:val="0"/>
                <w:numId w:val="15"/>
              </w:numPr>
              <w:rPr>
                <w:rFonts w:ascii="Arial" w:hAnsi="Arial" w:cs="Arial"/>
                <w:sz w:val="18"/>
                <w:szCs w:val="18"/>
                <w:lang w:val="sr-Latn-CS"/>
              </w:rPr>
            </w:pPr>
            <w:r w:rsidRPr="00AC0D94">
              <w:rPr>
                <w:rFonts w:ascii="Arial" w:hAnsi="Arial" w:cs="Arial"/>
                <w:sz w:val="18"/>
                <w:szCs w:val="18"/>
                <w:lang w:val="sr-Latn-CS"/>
              </w:rPr>
              <w:t>Prisutan je pad kriterijuma u ocjenjivanju podstaknut sugestijama o “potrebnom” procentu prolaznosti na ispitima.</w:t>
            </w:r>
          </w:p>
          <w:p w:rsidR="00AC0D94" w:rsidRPr="00AC0D94" w:rsidRDefault="00AC0D94" w:rsidP="00776246">
            <w:pPr>
              <w:numPr>
                <w:ilvl w:val="0"/>
                <w:numId w:val="15"/>
              </w:numPr>
              <w:rPr>
                <w:rFonts w:ascii="Arial" w:hAnsi="Arial" w:cs="Arial"/>
                <w:sz w:val="18"/>
                <w:szCs w:val="18"/>
                <w:lang w:val="sr-Latn-CS"/>
              </w:rPr>
            </w:pPr>
            <w:r w:rsidRPr="00AC0D94">
              <w:rPr>
                <w:rFonts w:ascii="Arial" w:hAnsi="Arial" w:cs="Arial"/>
                <w:sz w:val="18"/>
                <w:szCs w:val="18"/>
                <w:lang w:val="sr-Latn-CS"/>
              </w:rPr>
              <w:t>Pad kriterijuma u ocjenjivanju kao direktnu posljedicu ima nedovoljno znanje i kandidata koji završavaju studije.</w:t>
            </w:r>
          </w:p>
          <w:p w:rsidR="00AC0D94" w:rsidRPr="00AC0D94" w:rsidRDefault="00AC0D94" w:rsidP="00776246">
            <w:pPr>
              <w:numPr>
                <w:ilvl w:val="0"/>
                <w:numId w:val="3"/>
              </w:numPr>
              <w:jc w:val="both"/>
              <w:rPr>
                <w:rFonts w:ascii="Arial" w:hAnsi="Arial" w:cs="Arial"/>
                <w:sz w:val="18"/>
                <w:szCs w:val="18"/>
                <w:lang w:val="sr-Latn-CS"/>
              </w:rPr>
            </w:pPr>
            <w:r w:rsidRPr="00AC0D94">
              <w:rPr>
                <w:rFonts w:ascii="Arial" w:hAnsi="Arial" w:cs="Arial"/>
                <w:sz w:val="18"/>
                <w:szCs w:val="18"/>
                <w:lang w:val="sr-Latn-CS"/>
              </w:rPr>
              <w:t>Nedovoljna finansijska sredstva za razvoj profesionalnih kapaciteta;</w:t>
            </w:r>
          </w:p>
          <w:p w:rsidR="00AC0D94" w:rsidRPr="00AC0D94" w:rsidRDefault="00AC0D94" w:rsidP="00776246">
            <w:pPr>
              <w:numPr>
                <w:ilvl w:val="0"/>
                <w:numId w:val="3"/>
              </w:numPr>
              <w:jc w:val="both"/>
              <w:rPr>
                <w:rFonts w:ascii="Arial" w:hAnsi="Arial" w:cs="Arial"/>
                <w:sz w:val="18"/>
                <w:szCs w:val="18"/>
                <w:lang w:val="sr-Latn-CS"/>
              </w:rPr>
            </w:pPr>
            <w:r w:rsidRPr="00AC0D94">
              <w:rPr>
                <w:rFonts w:ascii="Arial" w:hAnsi="Arial" w:cs="Arial"/>
                <w:sz w:val="18"/>
                <w:szCs w:val="18"/>
                <w:lang w:val="sr-Latn-CS"/>
              </w:rPr>
              <w:t>Prilično nestabilan status prosvjetnih radnika na društvenoj ljestvici odvraća mnoge dobre učenike od upisa  na ovaj Studijski program.  To može biti razlog za slabljenje osnova obrazovnog sistema;</w:t>
            </w:r>
          </w:p>
          <w:p w:rsidR="00AC0D94" w:rsidRPr="00AC0D94" w:rsidRDefault="00AC0D94" w:rsidP="00776246">
            <w:pPr>
              <w:numPr>
                <w:ilvl w:val="0"/>
                <w:numId w:val="3"/>
              </w:numPr>
              <w:jc w:val="both"/>
              <w:rPr>
                <w:rFonts w:ascii="Arial" w:hAnsi="Arial" w:cs="Arial"/>
                <w:sz w:val="18"/>
                <w:szCs w:val="18"/>
                <w:lang w:val="sr-Latn-CS"/>
              </w:rPr>
            </w:pPr>
            <w:r w:rsidRPr="00AC0D94">
              <w:rPr>
                <w:rFonts w:ascii="Arial" w:hAnsi="Arial" w:cs="Arial"/>
                <w:sz w:val="18"/>
                <w:szCs w:val="18"/>
                <w:lang w:val="sr-Latn-CS"/>
              </w:rPr>
              <w:t>Prenaglašena tehnokratizacija načina i pravila studiranja i ogromna prateća administracija u velikoj mjeri utiču negativno na kvalitet nastave oduzimajući nastavniku dragocjeno vrijeme za kvalitetno pripremanje nastave;</w:t>
            </w:r>
          </w:p>
          <w:p w:rsidR="00AC0D94" w:rsidRPr="00AC0D94" w:rsidRDefault="00AC0D94" w:rsidP="00776246">
            <w:pPr>
              <w:numPr>
                <w:ilvl w:val="0"/>
                <w:numId w:val="3"/>
              </w:numPr>
              <w:jc w:val="both"/>
              <w:rPr>
                <w:rFonts w:ascii="Arial" w:hAnsi="Arial" w:cs="Arial"/>
                <w:sz w:val="18"/>
                <w:szCs w:val="18"/>
                <w:lang w:val="sr-Latn-CS"/>
              </w:rPr>
            </w:pPr>
            <w:r w:rsidRPr="00AC0D94">
              <w:rPr>
                <w:rFonts w:ascii="Arial" w:hAnsi="Arial" w:cs="Arial"/>
                <w:sz w:val="18"/>
                <w:szCs w:val="18"/>
                <w:lang w:val="sr-Latn-CS"/>
              </w:rPr>
              <w:t>Nestabilno finansiranje tekućih aktivnosti koje spadaju u dodatno opterećenje nastavnika i saradnika.</w:t>
            </w:r>
          </w:p>
          <w:p w:rsidR="00AC0D94" w:rsidRPr="00AC0D94" w:rsidRDefault="00AC0D94" w:rsidP="00AC0D94">
            <w:pPr>
              <w:ind w:left="360"/>
              <w:jc w:val="both"/>
              <w:rPr>
                <w:rFonts w:ascii="Arial" w:hAnsi="Arial" w:cs="Arial"/>
                <w:sz w:val="18"/>
                <w:szCs w:val="18"/>
                <w:lang w:val="sr-Latn-CS"/>
              </w:rPr>
            </w:pPr>
          </w:p>
          <w:p w:rsidR="00AC0D94" w:rsidRPr="00AC0D94" w:rsidRDefault="00AC0D94" w:rsidP="00AC0D94">
            <w:pPr>
              <w:tabs>
                <w:tab w:val="left" w:pos="720"/>
                <w:tab w:val="left" w:pos="900"/>
                <w:tab w:val="left" w:pos="1440"/>
              </w:tabs>
              <w:jc w:val="both"/>
              <w:rPr>
                <w:b/>
                <w:lang w:val="sl-SI"/>
              </w:rPr>
            </w:pPr>
          </w:p>
        </w:tc>
      </w:tr>
      <w:tr w:rsidR="00AC0D94" w:rsidRPr="00AC0D94" w:rsidTr="00975689">
        <w:tc>
          <w:tcPr>
            <w:tcW w:w="959" w:type="dxa"/>
            <w:shd w:val="clear" w:color="auto" w:fill="auto"/>
          </w:tcPr>
          <w:p w:rsidR="00AC0D94" w:rsidRPr="00AC0D94" w:rsidRDefault="00AC0D94" w:rsidP="00776246">
            <w:pPr>
              <w:numPr>
                <w:ilvl w:val="1"/>
                <w:numId w:val="21"/>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lang w:val="sl-SI"/>
              </w:rPr>
            </w:pPr>
            <w:r w:rsidRPr="00AC0D94">
              <w:rPr>
                <w:highlight w:val="yellow"/>
                <w:lang w:val="sl-SI"/>
              </w:rPr>
              <w:t>Vizija</w:t>
            </w:r>
            <w:r w:rsidRPr="00AC0D94">
              <w:rPr>
                <w:lang w:val="sl-SI"/>
              </w:rPr>
              <w:t xml:space="preserve"> studijskog programa u budućnosti</w:t>
            </w:r>
          </w:p>
          <w:p w:rsidR="00AC0D94" w:rsidRPr="00AC0D94" w:rsidRDefault="00AC0D94" w:rsidP="00AC0D94">
            <w:pPr>
              <w:tabs>
                <w:tab w:val="left" w:pos="720"/>
                <w:tab w:val="left" w:pos="900"/>
                <w:tab w:val="left" w:pos="1440"/>
              </w:tabs>
              <w:jc w:val="both"/>
              <w:rPr>
                <w:lang w:val="sl-SI"/>
              </w:rPr>
            </w:pPr>
            <w:r w:rsidRPr="00AC0D94">
              <w:rPr>
                <w:lang w:val="sl-SI"/>
              </w:rPr>
              <w:t>Studijski program za obrazovanje učitelja, koji je oblikovan u  integrisani master studij, u narednom periodu ima priliku i potrebe da ostvari napredak u:</w:t>
            </w:r>
          </w:p>
          <w:p w:rsidR="00AC0D94" w:rsidRPr="00AC0D94" w:rsidRDefault="00AC0D94" w:rsidP="007F68CB">
            <w:pPr>
              <w:numPr>
                <w:ilvl w:val="0"/>
                <w:numId w:val="26"/>
              </w:numPr>
              <w:tabs>
                <w:tab w:val="left" w:pos="720"/>
                <w:tab w:val="left" w:pos="900"/>
                <w:tab w:val="left" w:pos="1440"/>
              </w:tabs>
              <w:jc w:val="both"/>
              <w:rPr>
                <w:lang w:val="sl-SI"/>
              </w:rPr>
            </w:pPr>
            <w:r w:rsidRPr="00AC0D94">
              <w:rPr>
                <w:lang w:val="sl-SI"/>
              </w:rPr>
              <w:t xml:space="preserve">timskom radu nastavnika, saradnika i studenata, </w:t>
            </w:r>
          </w:p>
          <w:p w:rsidR="00AC0D94" w:rsidRPr="00AC0D94" w:rsidRDefault="00AC0D94" w:rsidP="007F68CB">
            <w:pPr>
              <w:numPr>
                <w:ilvl w:val="0"/>
                <w:numId w:val="26"/>
              </w:numPr>
              <w:tabs>
                <w:tab w:val="left" w:pos="720"/>
                <w:tab w:val="left" w:pos="900"/>
                <w:tab w:val="left" w:pos="1440"/>
              </w:tabs>
              <w:jc w:val="both"/>
              <w:rPr>
                <w:lang w:val="sl-SI"/>
              </w:rPr>
            </w:pPr>
            <w:r w:rsidRPr="00AC0D94">
              <w:rPr>
                <w:lang w:val="sl-SI"/>
              </w:rPr>
              <w:t>interdisciplinarnim naučnoistraživačkim djelatnostima,</w:t>
            </w:r>
          </w:p>
          <w:p w:rsidR="00AC0D94" w:rsidRPr="00AC0D94" w:rsidRDefault="00AC0D94" w:rsidP="007F68CB">
            <w:pPr>
              <w:numPr>
                <w:ilvl w:val="0"/>
                <w:numId w:val="26"/>
              </w:numPr>
              <w:tabs>
                <w:tab w:val="left" w:pos="720"/>
                <w:tab w:val="left" w:pos="900"/>
                <w:tab w:val="left" w:pos="1440"/>
              </w:tabs>
              <w:jc w:val="both"/>
              <w:rPr>
                <w:lang w:val="sl-SI"/>
              </w:rPr>
            </w:pPr>
            <w:r w:rsidRPr="00AC0D94">
              <w:rPr>
                <w:lang w:val="sl-SI"/>
              </w:rPr>
              <w:t>publikovanju rezultata istraživanja u časopisima koji se nalaze u međunarodnim bazama podataka,</w:t>
            </w:r>
          </w:p>
          <w:p w:rsidR="00AC0D94" w:rsidRPr="00AC0D94" w:rsidRDefault="00AC0D94" w:rsidP="007F68CB">
            <w:pPr>
              <w:numPr>
                <w:ilvl w:val="0"/>
                <w:numId w:val="26"/>
              </w:numPr>
              <w:tabs>
                <w:tab w:val="left" w:pos="720"/>
                <w:tab w:val="left" w:pos="900"/>
                <w:tab w:val="left" w:pos="1440"/>
              </w:tabs>
              <w:jc w:val="both"/>
              <w:rPr>
                <w:lang w:val="sl-SI"/>
              </w:rPr>
            </w:pPr>
            <w:r w:rsidRPr="00AC0D94">
              <w:rPr>
                <w:lang w:val="sl-SI"/>
              </w:rPr>
              <w:t>podizanju kvaliteta nastave kroz intenziviranje problemskog i istraživačkog učenja,</w:t>
            </w:r>
          </w:p>
          <w:p w:rsidR="00AC0D94" w:rsidRPr="00AC0D94" w:rsidRDefault="00AC0D94" w:rsidP="007F68CB">
            <w:pPr>
              <w:numPr>
                <w:ilvl w:val="0"/>
                <w:numId w:val="26"/>
              </w:numPr>
              <w:tabs>
                <w:tab w:val="left" w:pos="720"/>
                <w:tab w:val="left" w:pos="900"/>
                <w:tab w:val="left" w:pos="1440"/>
              </w:tabs>
              <w:jc w:val="both"/>
              <w:rPr>
                <w:lang w:val="sl-SI"/>
              </w:rPr>
            </w:pPr>
            <w:r w:rsidRPr="00AC0D94">
              <w:rPr>
                <w:lang w:val="sl-SI"/>
              </w:rPr>
              <w:t>poboljšanju informacionih i komunikacionih tehnologija,</w:t>
            </w:r>
          </w:p>
          <w:p w:rsidR="00AC0D94" w:rsidRPr="00AC0D94" w:rsidRDefault="00AC0D94" w:rsidP="007F68CB">
            <w:pPr>
              <w:numPr>
                <w:ilvl w:val="0"/>
                <w:numId w:val="26"/>
              </w:numPr>
              <w:tabs>
                <w:tab w:val="left" w:pos="720"/>
                <w:tab w:val="left" w:pos="900"/>
                <w:tab w:val="left" w:pos="1440"/>
              </w:tabs>
              <w:jc w:val="both"/>
              <w:rPr>
                <w:lang w:val="sl-SI"/>
              </w:rPr>
            </w:pPr>
            <w:r w:rsidRPr="00AC0D94">
              <w:rPr>
                <w:lang w:val="sl-SI"/>
              </w:rPr>
              <w:t>stabilizovanju i postupnom unapređivanju novog petogodišnjeg kurikuluma,</w:t>
            </w:r>
          </w:p>
          <w:p w:rsidR="00AC0D94" w:rsidRPr="00AC0D94" w:rsidRDefault="00AC0D94" w:rsidP="007F68CB">
            <w:pPr>
              <w:numPr>
                <w:ilvl w:val="0"/>
                <w:numId w:val="26"/>
              </w:numPr>
              <w:tabs>
                <w:tab w:val="left" w:pos="720"/>
                <w:tab w:val="left" w:pos="900"/>
                <w:tab w:val="left" w:pos="1440"/>
              </w:tabs>
              <w:jc w:val="both"/>
              <w:rPr>
                <w:lang w:val="sl-SI"/>
              </w:rPr>
            </w:pPr>
            <w:r w:rsidRPr="00AC0D94">
              <w:rPr>
                <w:lang w:val="sl-SI"/>
              </w:rPr>
              <w:t>saradnji sa srodnim studijskim programima u okruženju i šire,</w:t>
            </w:r>
          </w:p>
          <w:p w:rsidR="00AC0D94" w:rsidRPr="00AC0D94" w:rsidRDefault="00AC0D94" w:rsidP="007F68CB">
            <w:pPr>
              <w:numPr>
                <w:ilvl w:val="0"/>
                <w:numId w:val="26"/>
              </w:numPr>
              <w:tabs>
                <w:tab w:val="left" w:pos="720"/>
                <w:tab w:val="left" w:pos="900"/>
                <w:tab w:val="left" w:pos="1440"/>
              </w:tabs>
              <w:jc w:val="both"/>
              <w:rPr>
                <w:lang w:val="sl-SI"/>
              </w:rPr>
            </w:pPr>
            <w:r w:rsidRPr="00AC0D94">
              <w:rPr>
                <w:lang w:val="sl-SI"/>
              </w:rPr>
              <w:t xml:space="preserve">razvoju kurikuluma za doktorske studije iz oblasti didaktičko-                 -metodičkih nauka i stvaranju uslova za njihovo akreditovanje. </w:t>
            </w:r>
          </w:p>
          <w:p w:rsidR="00AC0D94" w:rsidRPr="00AC0D94" w:rsidRDefault="00AC0D94" w:rsidP="00AC0D94">
            <w:pPr>
              <w:tabs>
                <w:tab w:val="left" w:pos="720"/>
                <w:tab w:val="left" w:pos="900"/>
                <w:tab w:val="left" w:pos="1440"/>
              </w:tabs>
              <w:jc w:val="both"/>
              <w:rPr>
                <w:lang w:val="sl-SI"/>
              </w:rPr>
            </w:pPr>
            <w:r w:rsidRPr="00AC0D94">
              <w:rPr>
                <w:lang w:val="sl-SI"/>
              </w:rPr>
              <w:t xml:space="preserve">Ukratko, vizija Studijskog programa za naredni period podrazumijeva kontinuiran rad na svim segmentima procesa učenja i nastave, kao i naučnoistraživačkog rada, kako bi ovaj Studijski program po kvalitetu ishoda studiranja bio uporediv sa sličnim programima u Evropskom prostoru visokog obrazovanja. Studijski program za obrazovanje učitelja, zahvaljujući čvrstoj utemeljenosti u integraciji sadržaja i interdisciplinarnosti, može da bude jedan od važnih izvora doprinosa unapređenja kvaliteta učenja i nastave cjelokupnog crnogorskog vaspitno-obrazovnog sistema. </w:t>
            </w:r>
          </w:p>
          <w:p w:rsidR="00AC0D94" w:rsidRPr="00AC0D94" w:rsidRDefault="00AC0D94" w:rsidP="00AC0D94">
            <w:pPr>
              <w:tabs>
                <w:tab w:val="left" w:pos="720"/>
                <w:tab w:val="left" w:pos="900"/>
                <w:tab w:val="left" w:pos="1440"/>
              </w:tabs>
              <w:ind w:left="1206"/>
              <w:jc w:val="both"/>
              <w:rPr>
                <w:lang w:val="sl-SI"/>
              </w:rPr>
            </w:pPr>
          </w:p>
        </w:tc>
      </w:tr>
    </w:tbl>
    <w:p w:rsidR="00AC0D94" w:rsidRPr="00AC0D94" w:rsidRDefault="00AC0D94" w:rsidP="00AC0D94">
      <w:pPr>
        <w:tabs>
          <w:tab w:val="left" w:pos="720"/>
          <w:tab w:val="left" w:pos="900"/>
          <w:tab w:val="left" w:pos="1440"/>
        </w:tabs>
        <w:jc w:val="both"/>
        <w:rPr>
          <w:lang w:val="sl-SI"/>
        </w:rPr>
      </w:pPr>
      <w:r w:rsidRPr="00AC0D94">
        <w:rPr>
          <w:lang w:val="sl-SI"/>
        </w:rPr>
        <w:t xml:space="preserve"> </w:t>
      </w:r>
    </w:p>
    <w:p w:rsidR="00AC0D94" w:rsidRDefault="00AC0D94">
      <w:pPr>
        <w:spacing w:after="200" w:line="276" w:lineRule="auto"/>
        <w:rPr>
          <w:b/>
          <w:sz w:val="72"/>
          <w:szCs w:val="72"/>
          <w:lang w:val="sl-SI"/>
        </w:rPr>
      </w:pPr>
    </w:p>
    <w:p w:rsidR="00AC0D94" w:rsidRDefault="00AC0D94">
      <w:pPr>
        <w:spacing w:after="200" w:line="276" w:lineRule="auto"/>
        <w:rPr>
          <w:b/>
          <w:sz w:val="72"/>
          <w:szCs w:val="72"/>
          <w:lang w:val="sl-SI"/>
        </w:rPr>
      </w:pPr>
    </w:p>
    <w:p w:rsidR="00AC0D94" w:rsidRDefault="00AC0D94">
      <w:pPr>
        <w:spacing w:after="200" w:line="276" w:lineRule="auto"/>
        <w:rPr>
          <w:b/>
          <w:sz w:val="72"/>
          <w:szCs w:val="72"/>
          <w:lang w:val="sl-SI"/>
        </w:rPr>
      </w:pPr>
    </w:p>
    <w:p w:rsidR="00AC0D94" w:rsidRDefault="00AC0D94">
      <w:pPr>
        <w:spacing w:after="200" w:line="276" w:lineRule="auto"/>
        <w:rPr>
          <w:b/>
          <w:sz w:val="72"/>
          <w:szCs w:val="72"/>
          <w:lang w:val="sl-SI"/>
        </w:rPr>
      </w:pPr>
    </w:p>
    <w:p w:rsidR="004C5AF3" w:rsidRPr="004C5AF3" w:rsidRDefault="004C5AF3" w:rsidP="004C5AF3">
      <w:pPr>
        <w:tabs>
          <w:tab w:val="left" w:pos="720"/>
          <w:tab w:val="left" w:pos="900"/>
          <w:tab w:val="left" w:pos="1440"/>
        </w:tabs>
        <w:jc w:val="center"/>
        <w:rPr>
          <w:b/>
          <w:sz w:val="72"/>
          <w:szCs w:val="72"/>
          <w:lang w:val="sr-Latn-ME"/>
        </w:rPr>
      </w:pPr>
      <w:r w:rsidRPr="004C5AF3">
        <w:rPr>
          <w:b/>
          <w:sz w:val="72"/>
          <w:szCs w:val="72"/>
          <w:lang w:val="sl-SI"/>
        </w:rPr>
        <w:t>OBRAZOVANJE U</w:t>
      </w:r>
      <w:r w:rsidRPr="004C5AF3">
        <w:rPr>
          <w:b/>
          <w:sz w:val="72"/>
          <w:szCs w:val="72"/>
          <w:lang w:val="sr-Latn-ME"/>
        </w:rPr>
        <w:t>ČITELJA NA ALBANSKOM JEZIKU</w:t>
      </w:r>
    </w:p>
    <w:p w:rsidR="004C5AF3" w:rsidRPr="004C5AF3" w:rsidRDefault="004C5AF3" w:rsidP="004C5AF3">
      <w:pPr>
        <w:jc w:val="both"/>
        <w:rPr>
          <w:lang w:val="sl-SI"/>
        </w:rPr>
      </w:pPr>
    </w:p>
    <w:p w:rsidR="004C5AF3" w:rsidRDefault="004C5AF3">
      <w:pPr>
        <w:spacing w:after="200" w:line="276" w:lineRule="auto"/>
        <w:rPr>
          <w:lang w:val="sl-SI"/>
        </w:rPr>
      </w:pPr>
      <w:r>
        <w:rPr>
          <w:lang w:val="sl-SI"/>
        </w:rPr>
        <w:br w:type="page"/>
      </w:r>
    </w:p>
    <w:p w:rsidR="004C5AF3" w:rsidRPr="004C5AF3" w:rsidRDefault="004C5AF3" w:rsidP="004C5AF3">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4C5AF3" w:rsidRPr="004C5AF3" w:rsidTr="00975689">
        <w:tc>
          <w:tcPr>
            <w:tcW w:w="959" w:type="dxa"/>
            <w:shd w:val="clear" w:color="auto" w:fill="auto"/>
          </w:tcPr>
          <w:p w:rsidR="004C5AF3" w:rsidRPr="004C5AF3" w:rsidRDefault="004C5AF3" w:rsidP="00776246">
            <w:pPr>
              <w:numPr>
                <w:ilvl w:val="0"/>
                <w:numId w:val="11"/>
              </w:numPr>
              <w:jc w:val="both"/>
              <w:rPr>
                <w:b/>
                <w:lang w:val="sl-SI"/>
              </w:rPr>
            </w:pPr>
          </w:p>
        </w:tc>
        <w:tc>
          <w:tcPr>
            <w:tcW w:w="7897" w:type="dxa"/>
            <w:shd w:val="clear" w:color="auto" w:fill="auto"/>
          </w:tcPr>
          <w:p w:rsidR="004C5AF3" w:rsidRPr="004C5AF3" w:rsidRDefault="004C5AF3" w:rsidP="004C5AF3">
            <w:pPr>
              <w:jc w:val="both"/>
              <w:rPr>
                <w:b/>
                <w:lang w:val="sl-SI"/>
              </w:rPr>
            </w:pPr>
            <w:r w:rsidRPr="004C5AF3">
              <w:rPr>
                <w:b/>
                <w:lang w:val="sl-SI"/>
              </w:rPr>
              <w:t>OSNOVNE INFORMACIJE</w:t>
            </w:r>
          </w:p>
        </w:tc>
      </w:tr>
      <w:tr w:rsidR="004C5AF3" w:rsidRPr="004C5AF3" w:rsidTr="00975689">
        <w:tc>
          <w:tcPr>
            <w:tcW w:w="959" w:type="dxa"/>
            <w:shd w:val="clear" w:color="auto" w:fill="auto"/>
          </w:tcPr>
          <w:p w:rsidR="004C5AF3" w:rsidRPr="004C5AF3" w:rsidRDefault="004C5AF3" w:rsidP="00776246">
            <w:pPr>
              <w:numPr>
                <w:ilvl w:val="1"/>
                <w:numId w:val="11"/>
              </w:numPr>
              <w:jc w:val="both"/>
              <w:rPr>
                <w:b/>
                <w:lang w:val="sl-SI"/>
              </w:rPr>
            </w:pPr>
          </w:p>
        </w:tc>
        <w:tc>
          <w:tcPr>
            <w:tcW w:w="7897" w:type="dxa"/>
            <w:shd w:val="clear" w:color="auto" w:fill="auto"/>
          </w:tcPr>
          <w:p w:rsidR="004C5AF3" w:rsidRPr="004C5AF3" w:rsidRDefault="004C5AF3" w:rsidP="004C5AF3">
            <w:pPr>
              <w:jc w:val="both"/>
              <w:rPr>
                <w:b/>
                <w:lang w:val="sr-Latn-CS"/>
              </w:rPr>
            </w:pPr>
            <w:r w:rsidRPr="004C5AF3">
              <w:rPr>
                <w:lang w:val="sl-SI"/>
              </w:rPr>
              <w:t>Naziv studijskog programa</w:t>
            </w:r>
            <w:r w:rsidRPr="004C5AF3">
              <w:rPr>
                <w:b/>
                <w:lang w:val="sl-SI"/>
              </w:rPr>
              <w:t>: Studijski program za obrazovanje u</w:t>
            </w:r>
            <w:r w:rsidRPr="004C5AF3">
              <w:rPr>
                <w:b/>
                <w:lang w:val="sr-Latn-CS"/>
              </w:rPr>
              <w:t>čitelja na albanskom jeziku</w:t>
            </w:r>
          </w:p>
        </w:tc>
      </w:tr>
      <w:tr w:rsidR="004C5AF3" w:rsidRPr="004C5AF3" w:rsidTr="00975689">
        <w:tc>
          <w:tcPr>
            <w:tcW w:w="959" w:type="dxa"/>
            <w:shd w:val="clear" w:color="auto" w:fill="auto"/>
          </w:tcPr>
          <w:p w:rsidR="004C5AF3" w:rsidRPr="004C5AF3" w:rsidRDefault="004C5AF3" w:rsidP="00776246">
            <w:pPr>
              <w:numPr>
                <w:ilvl w:val="1"/>
                <w:numId w:val="11"/>
              </w:numPr>
              <w:jc w:val="both"/>
              <w:rPr>
                <w:b/>
                <w:lang w:val="sl-SI"/>
              </w:rPr>
            </w:pPr>
          </w:p>
        </w:tc>
        <w:tc>
          <w:tcPr>
            <w:tcW w:w="7897" w:type="dxa"/>
            <w:shd w:val="clear" w:color="auto" w:fill="auto"/>
          </w:tcPr>
          <w:p w:rsidR="004C5AF3" w:rsidRPr="004C5AF3" w:rsidRDefault="004C5AF3" w:rsidP="004C5AF3">
            <w:pPr>
              <w:jc w:val="both"/>
              <w:rPr>
                <w:lang w:val="sl-SI"/>
              </w:rPr>
            </w:pPr>
            <w:r w:rsidRPr="004C5AF3">
              <w:rPr>
                <w:lang w:val="sl-SI"/>
              </w:rPr>
              <w:t xml:space="preserve">Vrsta diplome, sertifikata i sl.,  koja se dobija nakon završetka studijskog    programa. Dodatak diplomi dostaviti u Prilogu. </w:t>
            </w:r>
          </w:p>
          <w:p w:rsidR="004C5AF3" w:rsidRPr="004C5AF3" w:rsidRDefault="004C5AF3" w:rsidP="004C5AF3">
            <w:pPr>
              <w:jc w:val="both"/>
              <w:rPr>
                <w:b/>
                <w:lang w:val="sl-SI"/>
              </w:rPr>
            </w:pPr>
            <w:r w:rsidRPr="004C5AF3">
              <w:rPr>
                <w:b/>
                <w:lang w:val="sl-SI"/>
              </w:rPr>
              <w:t>Master razredne nastave</w:t>
            </w:r>
          </w:p>
        </w:tc>
      </w:tr>
      <w:tr w:rsidR="004C5AF3" w:rsidRPr="004C5AF3" w:rsidTr="00975689">
        <w:tc>
          <w:tcPr>
            <w:tcW w:w="959" w:type="dxa"/>
            <w:shd w:val="clear" w:color="auto" w:fill="auto"/>
          </w:tcPr>
          <w:p w:rsidR="004C5AF3" w:rsidRPr="004C5AF3" w:rsidRDefault="004C5AF3" w:rsidP="00776246">
            <w:pPr>
              <w:numPr>
                <w:ilvl w:val="1"/>
                <w:numId w:val="11"/>
              </w:numPr>
              <w:jc w:val="both"/>
              <w:rPr>
                <w:lang w:val="sl-SI"/>
              </w:rPr>
            </w:pPr>
          </w:p>
        </w:tc>
        <w:tc>
          <w:tcPr>
            <w:tcW w:w="7897" w:type="dxa"/>
            <w:shd w:val="clear" w:color="auto" w:fill="auto"/>
          </w:tcPr>
          <w:p w:rsidR="004C5AF3" w:rsidRPr="004C5AF3" w:rsidRDefault="004C5AF3" w:rsidP="004C5AF3">
            <w:pPr>
              <w:jc w:val="both"/>
              <w:rPr>
                <w:b/>
                <w:lang w:val="sl-SI"/>
              </w:rPr>
            </w:pPr>
            <w:r w:rsidRPr="004C5AF3">
              <w:rPr>
                <w:lang w:val="sl-SI"/>
              </w:rPr>
              <w:t>Broj kredita i trajanje studijskog programa</w:t>
            </w:r>
            <w:r w:rsidRPr="004C5AF3">
              <w:rPr>
                <w:b/>
                <w:lang w:val="sl-SI"/>
              </w:rPr>
              <w:t>: 300 ECTS, 5 godina</w:t>
            </w:r>
          </w:p>
          <w:p w:rsidR="004C5AF3" w:rsidRPr="004C5AF3" w:rsidRDefault="004C5AF3" w:rsidP="004C5AF3">
            <w:pPr>
              <w:jc w:val="both"/>
              <w:rPr>
                <w:b/>
                <w:lang w:val="sl-SI"/>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b/>
                <w:lang w:val="sl-SI"/>
              </w:rPr>
            </w:pPr>
            <w:r w:rsidRPr="004C5AF3">
              <w:rPr>
                <w:lang w:val="sl-SI"/>
              </w:rPr>
              <w:t xml:space="preserve">Ukupan broj kredita za studijski program (navesti koji se model kreditnog sistema koristi); </w:t>
            </w:r>
            <w:r w:rsidRPr="004C5AF3">
              <w:rPr>
                <w:b/>
                <w:lang w:val="sl-SI"/>
              </w:rPr>
              <w:t xml:space="preserve">300 ECTS, </w:t>
            </w:r>
          </w:p>
          <w:p w:rsidR="004C5AF3" w:rsidRPr="004C5AF3" w:rsidRDefault="004C5AF3" w:rsidP="004C5AF3">
            <w:pPr>
              <w:jc w:val="both"/>
              <w:rPr>
                <w:b/>
                <w:lang w:val="sl-SI"/>
              </w:rPr>
            </w:pPr>
            <w:r w:rsidRPr="004C5AF3">
              <w:rPr>
                <w:b/>
                <w:lang w:val="sl-SI"/>
              </w:rPr>
              <w:t>European Credit Transfer and Accumulation System</w:t>
            </w: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lang w:val="sl-SI"/>
              </w:rPr>
            </w:pPr>
            <w:r w:rsidRPr="004C5AF3">
              <w:rPr>
                <w:lang w:val="sl-SI"/>
              </w:rPr>
              <w:t>Način određivanja kredita po predmetima i godinama studija, s obzirom na aktivnosti u nastavi i učenju, tj.: broj časova predavanja i  vježbi, konsultacije, seminari, projekti, ispiti, stručna praksa, istraživački rad, diplomski rad, magistarski rad, doktorska disertacija, individualni rad studenta itd.;</w:t>
            </w:r>
          </w:p>
          <w:p w:rsidR="004C5AF3" w:rsidRPr="004C5AF3" w:rsidRDefault="004C5AF3" w:rsidP="004C5AF3">
            <w:pPr>
              <w:jc w:val="both"/>
              <w:rPr>
                <w:lang w:val="sl-SI"/>
              </w:rPr>
            </w:pPr>
          </w:p>
          <w:p w:rsidR="004C5AF3" w:rsidRPr="004C5AF3" w:rsidRDefault="004C5AF3" w:rsidP="004C5AF3">
            <w:pPr>
              <w:jc w:val="both"/>
              <w:rPr>
                <w:b/>
                <w:lang w:val="sl-SI"/>
              </w:rPr>
            </w:pPr>
            <w:r w:rsidRPr="004C5AF3">
              <w:rPr>
                <w:b/>
                <w:lang w:val="sl-SI"/>
              </w:rPr>
              <w:t>Broj ECTS je baziran na opterećenju studenta po semestru, odnosno po broju časova predavanja i vježbi na nivou jedne nedelje</w:t>
            </w:r>
          </w:p>
          <w:p w:rsidR="004C5AF3" w:rsidRPr="004C5AF3" w:rsidRDefault="004C5AF3" w:rsidP="004C5AF3">
            <w:pPr>
              <w:jc w:val="both"/>
              <w:rPr>
                <w:lang w:val="sl-SI"/>
              </w:rPr>
            </w:pPr>
          </w:p>
        </w:tc>
      </w:tr>
      <w:tr w:rsidR="004C5AF3" w:rsidRPr="004C5AF3" w:rsidTr="00975689">
        <w:tc>
          <w:tcPr>
            <w:tcW w:w="959" w:type="dxa"/>
            <w:tcBorders>
              <w:bottom w:val="single" w:sz="4" w:space="0" w:color="auto"/>
            </w:tcBorders>
            <w:shd w:val="clear" w:color="auto" w:fill="auto"/>
          </w:tcPr>
          <w:p w:rsidR="004C5AF3" w:rsidRPr="004C5AF3" w:rsidRDefault="004C5AF3" w:rsidP="00776246">
            <w:pPr>
              <w:numPr>
                <w:ilvl w:val="2"/>
                <w:numId w:val="11"/>
              </w:numPr>
              <w:jc w:val="both"/>
              <w:rPr>
                <w:lang w:val="sl-SI"/>
              </w:rPr>
            </w:pPr>
          </w:p>
        </w:tc>
        <w:tc>
          <w:tcPr>
            <w:tcW w:w="7897" w:type="dxa"/>
            <w:tcBorders>
              <w:bottom w:val="single" w:sz="4" w:space="0" w:color="auto"/>
            </w:tcBorders>
            <w:shd w:val="clear" w:color="auto" w:fill="auto"/>
          </w:tcPr>
          <w:p w:rsidR="004C5AF3" w:rsidRPr="004C5AF3" w:rsidRDefault="004C5AF3" w:rsidP="004C5AF3">
            <w:pPr>
              <w:jc w:val="both"/>
              <w:rPr>
                <w:lang w:val="sl-SI"/>
              </w:rPr>
            </w:pPr>
            <w:r w:rsidRPr="004C5AF3">
              <w:rPr>
                <w:lang w:val="sl-SI"/>
              </w:rPr>
              <w:t>Dužina trajanja studijskog programa i planirani početak rada.</w:t>
            </w:r>
          </w:p>
          <w:p w:rsidR="004C5AF3" w:rsidRPr="004C5AF3" w:rsidRDefault="004C5AF3" w:rsidP="004C5AF3">
            <w:pPr>
              <w:jc w:val="both"/>
              <w:rPr>
                <w:lang w:val="sl-SI"/>
              </w:rPr>
            </w:pPr>
            <w:r w:rsidRPr="004C5AF3">
              <w:rPr>
                <w:lang w:val="sl-SI"/>
              </w:rPr>
              <w:t xml:space="preserve">Studijski program postoji od 2004 godine. Planirana je reakreditacija za period </w:t>
            </w:r>
            <w:r w:rsidRPr="004C5AF3">
              <w:rPr>
                <w:b/>
                <w:lang w:val="sl-SI"/>
              </w:rPr>
              <w:t>2017-2022</w:t>
            </w:r>
          </w:p>
        </w:tc>
      </w:tr>
      <w:tr w:rsidR="004C5AF3" w:rsidRPr="004C5AF3" w:rsidTr="00975689">
        <w:tc>
          <w:tcPr>
            <w:tcW w:w="8856" w:type="dxa"/>
            <w:gridSpan w:val="2"/>
            <w:shd w:val="pct20" w:color="auto" w:fill="auto"/>
          </w:tcPr>
          <w:p w:rsidR="004C5AF3" w:rsidRPr="004C5AF3" w:rsidRDefault="004C5AF3" w:rsidP="004C5AF3">
            <w:pPr>
              <w:jc w:val="both"/>
              <w:rPr>
                <w:lang w:val="sl-SI"/>
              </w:rPr>
            </w:pPr>
          </w:p>
        </w:tc>
      </w:tr>
      <w:tr w:rsidR="004C5AF3" w:rsidRPr="004C5AF3" w:rsidTr="00975689">
        <w:tc>
          <w:tcPr>
            <w:tcW w:w="959" w:type="dxa"/>
            <w:shd w:val="clear" w:color="auto" w:fill="auto"/>
          </w:tcPr>
          <w:p w:rsidR="004C5AF3" w:rsidRPr="004C5AF3" w:rsidRDefault="004C5AF3" w:rsidP="00776246">
            <w:pPr>
              <w:numPr>
                <w:ilvl w:val="1"/>
                <w:numId w:val="11"/>
              </w:numPr>
              <w:jc w:val="both"/>
              <w:rPr>
                <w:b/>
                <w:lang w:val="sl-SI"/>
              </w:rPr>
            </w:pPr>
          </w:p>
        </w:tc>
        <w:tc>
          <w:tcPr>
            <w:tcW w:w="7897" w:type="dxa"/>
            <w:shd w:val="clear" w:color="auto" w:fill="auto"/>
          </w:tcPr>
          <w:p w:rsidR="004C5AF3" w:rsidRPr="004C5AF3" w:rsidRDefault="004C5AF3" w:rsidP="004C5AF3">
            <w:pPr>
              <w:jc w:val="both"/>
              <w:rPr>
                <w:b/>
                <w:lang w:val="sl-SI"/>
              </w:rPr>
            </w:pPr>
            <w:r w:rsidRPr="004C5AF3">
              <w:rPr>
                <w:lang w:val="sl-SI"/>
              </w:rPr>
              <w:t>Ciljna grupa studijskog programa:</w:t>
            </w:r>
            <w:r w:rsidRPr="004C5AF3">
              <w:rPr>
                <w:b/>
                <w:lang w:val="sl-SI"/>
              </w:rPr>
              <w:t xml:space="preserve"> Učitelji koji predaju osnovcima do 6. og razreda osnovne škole na albanskom jeziku</w:t>
            </w:r>
          </w:p>
          <w:p w:rsidR="004C5AF3" w:rsidRPr="004C5AF3" w:rsidRDefault="004C5AF3" w:rsidP="004C5AF3">
            <w:pPr>
              <w:jc w:val="both"/>
              <w:rPr>
                <w:b/>
                <w:lang w:val="sl-SI"/>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b/>
                <w:lang w:val="sl-SI"/>
              </w:rPr>
            </w:pPr>
            <w:r w:rsidRPr="004C5AF3">
              <w:rPr>
                <w:lang w:val="sl-SI"/>
              </w:rPr>
              <w:t>Opis ciljne grupe;</w:t>
            </w:r>
            <w:r w:rsidRPr="004C5AF3">
              <w:rPr>
                <w:b/>
                <w:lang w:val="sl-SI"/>
              </w:rPr>
              <w:t xml:space="preserve"> Albanci u Crnoj Gori čine 6 % stanovništva te kao takvi imaju potrebu za učiteljima i ta potreba je permamentna. </w:t>
            </w:r>
          </w:p>
          <w:p w:rsidR="004C5AF3" w:rsidRPr="004C5AF3" w:rsidRDefault="004C5AF3" w:rsidP="004C5AF3">
            <w:pPr>
              <w:jc w:val="both"/>
              <w:rPr>
                <w:b/>
                <w:lang w:val="sl-SI"/>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lang w:val="sl-SI"/>
              </w:rPr>
            </w:pPr>
            <w:r w:rsidRPr="004C5AF3">
              <w:rPr>
                <w:lang w:val="sl-SI"/>
              </w:rPr>
              <w:t xml:space="preserve">Potrebno obrazovanje za upis na studijski program; </w:t>
            </w:r>
            <w:r w:rsidRPr="004C5AF3">
              <w:rPr>
                <w:b/>
                <w:lang w:val="sl-SI"/>
              </w:rPr>
              <w:t>Srednja škola na albanskom jeziku kao i položeni maturski ispit.</w:t>
            </w:r>
          </w:p>
          <w:p w:rsidR="004C5AF3" w:rsidRPr="004C5AF3" w:rsidRDefault="004C5AF3" w:rsidP="004C5AF3">
            <w:pPr>
              <w:jc w:val="both"/>
              <w:rPr>
                <w:lang w:val="sl-SI"/>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lang w:val="sl-SI"/>
              </w:rPr>
            </w:pPr>
            <w:r w:rsidRPr="004C5AF3">
              <w:rPr>
                <w:lang w:val="sl-SI"/>
              </w:rPr>
              <w:t xml:space="preserve">Nivo potrebnog profesionalnog iskustva; </w:t>
            </w:r>
            <w:r w:rsidRPr="004C5AF3">
              <w:rPr>
                <w:b/>
                <w:lang w:val="sl-SI"/>
              </w:rPr>
              <w:t>Srvšeni srednjoškolac</w:t>
            </w:r>
          </w:p>
          <w:p w:rsidR="004C5AF3" w:rsidRPr="004C5AF3" w:rsidRDefault="004C5AF3" w:rsidP="004C5AF3">
            <w:pPr>
              <w:jc w:val="both"/>
              <w:rPr>
                <w:lang w:val="sl-SI"/>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lang w:val="sr-Cyrl-CS"/>
              </w:rPr>
            </w:pPr>
            <w:r w:rsidRPr="004C5AF3">
              <w:rPr>
                <w:lang w:val="sl-SI"/>
              </w:rPr>
              <w:t xml:space="preserve">Uslovi, kriterijumi i postupak upisa na prvu godinu studija: </w:t>
            </w:r>
            <w:r w:rsidRPr="004C5AF3">
              <w:rPr>
                <w:b/>
                <w:lang w:val="sl-SI"/>
              </w:rPr>
              <w:t>Završena srednja škola, poznavanje albanskog jezika, predaja odgovarajućih dokumenata. Ne podliježu polaganju prijemnog ispita.</w:t>
            </w:r>
          </w:p>
          <w:p w:rsidR="004C5AF3" w:rsidRPr="004C5AF3" w:rsidRDefault="004C5AF3" w:rsidP="004C5AF3">
            <w:pPr>
              <w:jc w:val="both"/>
              <w:rPr>
                <w:lang w:val="sr-Cyrl-CS"/>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lang w:val="sl-SI"/>
              </w:rPr>
            </w:pPr>
            <w:r w:rsidRPr="004C5AF3">
              <w:rPr>
                <w:lang w:val="sl-SI"/>
              </w:rPr>
              <w:t>Planirani broj studenata za upis na prvu godinu;</w:t>
            </w:r>
            <w:r w:rsidRPr="004C5AF3">
              <w:rPr>
                <w:b/>
                <w:lang w:val="sl-SI"/>
              </w:rPr>
              <w:t xml:space="preserve"> 20</w:t>
            </w:r>
          </w:p>
          <w:p w:rsidR="004C5AF3" w:rsidRPr="004C5AF3" w:rsidRDefault="004C5AF3" w:rsidP="004C5AF3">
            <w:pPr>
              <w:jc w:val="both"/>
              <w:rPr>
                <w:lang w:val="sl-SI"/>
              </w:rPr>
            </w:pPr>
          </w:p>
        </w:tc>
      </w:tr>
      <w:tr w:rsidR="004C5AF3" w:rsidRPr="004C5AF3" w:rsidTr="00975689">
        <w:tc>
          <w:tcPr>
            <w:tcW w:w="959" w:type="dxa"/>
            <w:tcBorders>
              <w:bottom w:val="single" w:sz="4" w:space="0" w:color="auto"/>
            </w:tcBorders>
            <w:shd w:val="clear" w:color="auto" w:fill="auto"/>
          </w:tcPr>
          <w:p w:rsidR="004C5AF3" w:rsidRPr="004C5AF3" w:rsidRDefault="004C5AF3" w:rsidP="00776246">
            <w:pPr>
              <w:numPr>
                <w:ilvl w:val="2"/>
                <w:numId w:val="11"/>
              </w:numPr>
              <w:jc w:val="both"/>
              <w:rPr>
                <w:lang w:val="sl-SI"/>
              </w:rPr>
            </w:pPr>
          </w:p>
        </w:tc>
        <w:tc>
          <w:tcPr>
            <w:tcW w:w="7897" w:type="dxa"/>
            <w:tcBorders>
              <w:bottom w:val="single" w:sz="4" w:space="0" w:color="auto"/>
            </w:tcBorders>
            <w:shd w:val="clear" w:color="auto" w:fill="auto"/>
          </w:tcPr>
          <w:p w:rsidR="004C5AF3" w:rsidRPr="004C5AF3" w:rsidRDefault="004C5AF3" w:rsidP="004C5AF3">
            <w:pPr>
              <w:jc w:val="both"/>
              <w:rPr>
                <w:lang w:val="sl-SI"/>
              </w:rPr>
            </w:pPr>
            <w:r w:rsidRPr="004C5AF3">
              <w:rPr>
                <w:lang w:val="sl-SI"/>
              </w:rPr>
              <w:t>Broj diplomiranih studenata na tom studijskom programu, koji se nalaze na biroima rada u Crnoj Gori. N/A</w:t>
            </w:r>
          </w:p>
          <w:p w:rsidR="004C5AF3" w:rsidRPr="004C5AF3" w:rsidRDefault="004C5AF3" w:rsidP="004C5AF3">
            <w:pPr>
              <w:jc w:val="both"/>
              <w:rPr>
                <w:lang w:val="sl-SI"/>
              </w:rPr>
            </w:pPr>
          </w:p>
        </w:tc>
      </w:tr>
    </w:tbl>
    <w:p w:rsidR="004C5AF3" w:rsidRPr="004C5AF3" w:rsidRDefault="004C5AF3" w:rsidP="004C5AF3">
      <w:pPr>
        <w:tabs>
          <w:tab w:val="left" w:pos="3540"/>
        </w:tabs>
        <w:jc w:val="both"/>
        <w:rPr>
          <w:b/>
          <w:lang w:val="sr-Cyrl-CS"/>
        </w:rPr>
      </w:pPr>
      <w:r w:rsidRPr="004C5AF3">
        <w:rPr>
          <w:b/>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4C5AF3" w:rsidRPr="004C5AF3" w:rsidTr="00975689">
        <w:tc>
          <w:tcPr>
            <w:tcW w:w="959" w:type="dxa"/>
            <w:shd w:val="clear" w:color="auto" w:fill="auto"/>
          </w:tcPr>
          <w:p w:rsidR="004C5AF3" w:rsidRPr="004C5AF3" w:rsidRDefault="004C5AF3" w:rsidP="00776246">
            <w:pPr>
              <w:numPr>
                <w:ilvl w:val="0"/>
                <w:numId w:val="11"/>
              </w:numPr>
              <w:jc w:val="both"/>
              <w:rPr>
                <w:b/>
                <w:lang w:val="sl-SI"/>
              </w:rPr>
            </w:pPr>
          </w:p>
        </w:tc>
        <w:tc>
          <w:tcPr>
            <w:tcW w:w="7897" w:type="dxa"/>
            <w:shd w:val="clear" w:color="auto" w:fill="auto"/>
          </w:tcPr>
          <w:p w:rsidR="004C5AF3" w:rsidRPr="004C5AF3" w:rsidRDefault="004C5AF3" w:rsidP="004C5AF3">
            <w:pPr>
              <w:jc w:val="both"/>
              <w:rPr>
                <w:b/>
                <w:lang w:val="sl-SI"/>
              </w:rPr>
            </w:pPr>
            <w:r w:rsidRPr="004C5AF3">
              <w:rPr>
                <w:b/>
                <w:lang w:val="sl-SI"/>
              </w:rPr>
              <w:t>OPIS STUDIJSKOG PROGRAMA</w:t>
            </w:r>
          </w:p>
        </w:tc>
      </w:tr>
      <w:tr w:rsidR="004C5AF3" w:rsidRPr="004C5AF3" w:rsidTr="00975689">
        <w:tc>
          <w:tcPr>
            <w:tcW w:w="959" w:type="dxa"/>
            <w:shd w:val="clear" w:color="auto" w:fill="auto"/>
          </w:tcPr>
          <w:p w:rsidR="004C5AF3" w:rsidRPr="004C5AF3" w:rsidRDefault="004C5AF3" w:rsidP="00776246">
            <w:pPr>
              <w:numPr>
                <w:ilvl w:val="1"/>
                <w:numId w:val="11"/>
              </w:numPr>
              <w:tabs>
                <w:tab w:val="left" w:pos="720"/>
              </w:tabs>
              <w:jc w:val="both"/>
              <w:rPr>
                <w:b/>
                <w:lang w:val="sl-SI"/>
              </w:rPr>
            </w:pPr>
          </w:p>
        </w:tc>
        <w:tc>
          <w:tcPr>
            <w:tcW w:w="7897" w:type="dxa"/>
            <w:shd w:val="clear" w:color="auto" w:fill="auto"/>
          </w:tcPr>
          <w:p w:rsidR="004C5AF3" w:rsidRPr="004C5AF3" w:rsidRDefault="004C5AF3" w:rsidP="004C5AF3">
            <w:pPr>
              <w:tabs>
                <w:tab w:val="left" w:pos="720"/>
              </w:tabs>
              <w:jc w:val="both"/>
              <w:rPr>
                <w:b/>
                <w:lang w:val="sr-Cyrl-CS"/>
              </w:rPr>
            </w:pPr>
            <w:r w:rsidRPr="004C5AF3">
              <w:rPr>
                <w:b/>
                <w:lang w:val="sl-SI"/>
              </w:rPr>
              <w:t>Razlozi za obrazovanjem u datoj oblasti: Studijski program za obrazovanje učitelja na albanskom jeziku je jedini studijski program koji se izvodi na albanskom jeziku. Po diplomiranju student ima mogućnost zapošljenja u velikom broju škola koje rade na albanskom jeziku. Postoji mogućnost da se pojedini studenti angažuju u drugim institucijama kao što je zavod za školstvo, zavod za udžbenike, razna novinarska zanimanja itd. Polaganjem odgovarajuće razlike u  ispitima svršeni student ovog studijskog programa može steći diplomu i Master Studijskog programa za obrazovanje učitelja na crnogorskom jeziku.</w:t>
            </w:r>
          </w:p>
          <w:p w:rsidR="004C5AF3" w:rsidRPr="004C5AF3" w:rsidRDefault="004C5AF3" w:rsidP="004C5AF3">
            <w:pPr>
              <w:tabs>
                <w:tab w:val="left" w:pos="720"/>
              </w:tabs>
              <w:jc w:val="both"/>
              <w:rPr>
                <w:b/>
                <w:lang w:val="sr-Cyrl-CS"/>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lang w:val="sl-SI"/>
              </w:rPr>
            </w:pPr>
            <w:r w:rsidRPr="004C5AF3">
              <w:rPr>
                <w:lang w:val="sl-SI"/>
              </w:rPr>
              <w:t xml:space="preserve">Kako se traženi studijski program uklapa u strategiju Sistema visokog obrazovanja  Crne Gore, kao i njegova misija na Ustanovi koja aplicira; </w:t>
            </w:r>
          </w:p>
          <w:p w:rsidR="004C5AF3" w:rsidRPr="004C5AF3" w:rsidRDefault="004C5AF3" w:rsidP="004C5AF3">
            <w:pPr>
              <w:jc w:val="both"/>
              <w:rPr>
                <w:b/>
                <w:lang w:val="sr-Latn-CS"/>
              </w:rPr>
            </w:pPr>
            <w:r w:rsidRPr="004C5AF3">
              <w:rPr>
                <w:b/>
                <w:lang w:val="sr-Latn-CS"/>
              </w:rPr>
              <w:t>Svi obrazovni sistemi zapadnog standarda imaju tri stepena studiranja: osnovni (bečelor), master  i doktorski. Sadašnji crnogorski sistem, pak, ima četiri stepena, odnosno ima za druge zemlje nepoznat specijalistički stepen, što nas suštinski izopštava iz integracijskih procesa obrazovanja. Osim inherentne asimetrije sa panevropskim obrazovnim sistemom, ovaj model napravio je određene probleme na polju kvaliteta.</w:t>
            </w:r>
          </w:p>
          <w:p w:rsidR="004C5AF3" w:rsidRPr="004C5AF3" w:rsidRDefault="004C5AF3" w:rsidP="004C5AF3">
            <w:pPr>
              <w:jc w:val="both"/>
              <w:rPr>
                <w:b/>
                <w:lang w:val="sr-Latn-CS"/>
              </w:rPr>
            </w:pPr>
          </w:p>
          <w:p w:rsidR="004C5AF3" w:rsidRPr="004C5AF3" w:rsidRDefault="004C5AF3" w:rsidP="004C5AF3">
            <w:pPr>
              <w:jc w:val="both"/>
              <w:rPr>
                <w:b/>
                <w:lang w:val="sr-Latn-CS"/>
              </w:rPr>
            </w:pPr>
            <w:r w:rsidRPr="004C5AF3">
              <w:rPr>
                <w:b/>
                <w:lang w:val="sr-Latn-CS"/>
              </w:rPr>
              <w:t xml:space="preserve">Sadašnje diplome pojedinačno nijesu jasno zaokružene u smislu kompetencija. Prepoznatljivost postoji samo na četvorogodišnjem nivou, što sadašnji model ogoljuje kao formalno reformisan i maskiran nekadašnji sistem, uz nove faktore izmijenjenog koncepta ispitivanja i načina ocjenjivanja (po bolonjskom sistemu), što je dovelo do upitnog kvaliteta. </w:t>
            </w:r>
          </w:p>
          <w:p w:rsidR="004C5AF3" w:rsidRPr="004C5AF3" w:rsidRDefault="004C5AF3" w:rsidP="004C5AF3">
            <w:pPr>
              <w:jc w:val="both"/>
              <w:rPr>
                <w:lang w:val="sr-Latn-CS"/>
              </w:rPr>
            </w:pPr>
          </w:p>
          <w:p w:rsidR="004C5AF3" w:rsidRPr="004C5AF3" w:rsidRDefault="004C5AF3" w:rsidP="004C5AF3">
            <w:pPr>
              <w:jc w:val="both"/>
              <w:rPr>
                <w:b/>
                <w:sz w:val="28"/>
                <w:szCs w:val="28"/>
                <w:lang w:val="sr-Latn-CS"/>
              </w:rPr>
            </w:pPr>
            <w:r w:rsidRPr="004C5AF3">
              <w:rPr>
                <w:b/>
                <w:sz w:val="28"/>
                <w:szCs w:val="28"/>
                <w:lang w:val="sr-Latn-CS"/>
              </w:rPr>
              <w:t xml:space="preserve">Reformska rješenja su sastavni dio Strategije Visokog obrazovanja 2016-2020. </w:t>
            </w:r>
          </w:p>
          <w:p w:rsidR="004C5AF3" w:rsidRPr="004C5AF3" w:rsidRDefault="004C5AF3" w:rsidP="004C5AF3">
            <w:pPr>
              <w:jc w:val="both"/>
              <w:rPr>
                <w:lang w:val="sr-Cyrl-CS"/>
              </w:rPr>
            </w:pPr>
          </w:p>
          <w:p w:rsidR="004C5AF3" w:rsidRPr="004C5AF3" w:rsidRDefault="004C5AF3" w:rsidP="004C5AF3">
            <w:pPr>
              <w:jc w:val="both"/>
              <w:rPr>
                <w:lang w:val="sr-Cyrl-CS"/>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lang w:val="sl-SI"/>
              </w:rPr>
            </w:pPr>
            <w:r w:rsidRPr="004C5AF3">
              <w:rPr>
                <w:lang w:val="sl-SI"/>
              </w:rPr>
              <w:t xml:space="preserve">Objasniti ulogu studijskog programa u odnosu na postojeće studijske programe na Ustanovi; </w:t>
            </w:r>
          </w:p>
          <w:p w:rsidR="004C5AF3" w:rsidRPr="004C5AF3" w:rsidRDefault="004C5AF3" w:rsidP="004C5AF3">
            <w:pPr>
              <w:jc w:val="both"/>
              <w:rPr>
                <w:lang w:val="sr-Cyrl-CS"/>
              </w:rPr>
            </w:pPr>
            <w:r w:rsidRPr="004C5AF3">
              <w:rPr>
                <w:b/>
                <w:lang w:val="sl-SI"/>
              </w:rPr>
              <w:t>Studijski program za obrazovanje učitelja na albanskom jeziku se po sadržaju poklapa sa studisjkim programom za obrazovanje učitelja na crnogorskom jeziku, s tim što su u njemu inkorporirane neke jezičke specifičnosti</w:t>
            </w:r>
            <w:r w:rsidRPr="004C5AF3">
              <w:rPr>
                <w:lang w:val="sl-SI"/>
              </w:rPr>
              <w:t>.</w:t>
            </w:r>
          </w:p>
          <w:p w:rsidR="004C5AF3" w:rsidRPr="004C5AF3" w:rsidRDefault="004C5AF3" w:rsidP="004C5AF3">
            <w:pPr>
              <w:jc w:val="both"/>
              <w:rPr>
                <w:lang w:val="sr-Cyrl-CS"/>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b/>
                <w:lang w:val="sr-Cyrl-CS"/>
              </w:rPr>
            </w:pPr>
            <w:r w:rsidRPr="004C5AF3">
              <w:rPr>
                <w:lang w:val="sl-SI"/>
              </w:rPr>
              <w:t xml:space="preserve">Navesti razloge za otvaranje studijskog programa; </w:t>
            </w:r>
            <w:r w:rsidRPr="004C5AF3">
              <w:rPr>
                <w:b/>
                <w:lang w:val="sl-SI"/>
              </w:rPr>
              <w:t xml:space="preserve">Studijski program se rekredituje na 5 godina. Predstavlja jedini studijski program u Crnoj Gori koja proizvodi kadar sa fakultetskom diplomom na albanskom jeziku sa ciljem da predaju o osnovnim školama, učenicimi čiji je maternji albanski jezik. </w:t>
            </w:r>
          </w:p>
          <w:p w:rsidR="004C5AF3" w:rsidRPr="004C5AF3" w:rsidRDefault="004C5AF3" w:rsidP="004C5AF3">
            <w:pPr>
              <w:jc w:val="both"/>
              <w:rPr>
                <w:lang w:val="sr-Cyrl-CS"/>
              </w:rPr>
            </w:pPr>
          </w:p>
        </w:tc>
      </w:tr>
      <w:tr w:rsidR="004C5AF3" w:rsidRPr="004C5AF3" w:rsidTr="00975689">
        <w:tc>
          <w:tcPr>
            <w:tcW w:w="959" w:type="dxa"/>
            <w:shd w:val="clear" w:color="auto" w:fill="auto"/>
          </w:tcPr>
          <w:p w:rsidR="004C5AF3" w:rsidRPr="004C5AF3" w:rsidRDefault="004C5AF3" w:rsidP="00776246">
            <w:pPr>
              <w:numPr>
                <w:ilvl w:val="2"/>
                <w:numId w:val="11"/>
              </w:numPr>
              <w:jc w:val="both"/>
              <w:rPr>
                <w:lang w:val="sl-SI"/>
              </w:rPr>
            </w:pPr>
          </w:p>
        </w:tc>
        <w:tc>
          <w:tcPr>
            <w:tcW w:w="7897" w:type="dxa"/>
            <w:shd w:val="clear" w:color="auto" w:fill="auto"/>
          </w:tcPr>
          <w:p w:rsidR="004C5AF3" w:rsidRPr="004C5AF3" w:rsidRDefault="004C5AF3" w:rsidP="004C5AF3">
            <w:pPr>
              <w:jc w:val="both"/>
              <w:rPr>
                <w:b/>
                <w:lang w:val="sr-Cyrl-CS"/>
              </w:rPr>
            </w:pPr>
            <w:r w:rsidRPr="004C5AF3">
              <w:rPr>
                <w:lang w:val="sl-SI"/>
              </w:rPr>
              <w:t xml:space="preserve">Navesti gdje postoje slični ili isti programi na lokalnom, državnom i regionalnom nivou; </w:t>
            </w:r>
            <w:r w:rsidRPr="004C5AF3">
              <w:rPr>
                <w:b/>
                <w:lang w:val="sl-SI"/>
              </w:rPr>
              <w:t xml:space="preserve">Postoje u Albaniji u univerzitetima u Skadru, Tirani i </w:t>
            </w:r>
            <w:r w:rsidRPr="004C5AF3">
              <w:rPr>
                <w:b/>
                <w:lang w:val="sl-SI"/>
              </w:rPr>
              <w:lastRenderedPageBreak/>
              <w:t>Elbasanu, ali sa obimom ECTS kredita od 180, što ne odgovara standardima propisanim od strane Ministarstva prosvjete gdje se propisuje da je minimalan broj kredita za učiteljsko zanimanje 240 ECTS.</w:t>
            </w:r>
          </w:p>
          <w:p w:rsidR="004C5AF3" w:rsidRPr="004C5AF3" w:rsidRDefault="004C5AF3" w:rsidP="004C5AF3">
            <w:pPr>
              <w:jc w:val="both"/>
              <w:rPr>
                <w:lang w:val="sr-Cyrl-CS"/>
              </w:rPr>
            </w:pPr>
          </w:p>
        </w:tc>
      </w:tr>
      <w:tr w:rsidR="004C5AF3" w:rsidRPr="004C5AF3" w:rsidTr="00975689">
        <w:tc>
          <w:tcPr>
            <w:tcW w:w="959" w:type="dxa"/>
            <w:tcBorders>
              <w:bottom w:val="single" w:sz="4" w:space="0" w:color="auto"/>
            </w:tcBorders>
            <w:shd w:val="clear" w:color="auto" w:fill="auto"/>
          </w:tcPr>
          <w:p w:rsidR="004C5AF3" w:rsidRPr="004C5AF3" w:rsidRDefault="004C5AF3" w:rsidP="00776246">
            <w:pPr>
              <w:numPr>
                <w:ilvl w:val="2"/>
                <w:numId w:val="11"/>
              </w:numPr>
              <w:jc w:val="both"/>
              <w:rPr>
                <w:lang w:val="sl-SI"/>
              </w:rPr>
            </w:pPr>
          </w:p>
        </w:tc>
        <w:tc>
          <w:tcPr>
            <w:tcW w:w="7897" w:type="dxa"/>
            <w:tcBorders>
              <w:bottom w:val="single" w:sz="4" w:space="0" w:color="auto"/>
            </w:tcBorders>
            <w:shd w:val="clear" w:color="auto" w:fill="auto"/>
          </w:tcPr>
          <w:p w:rsidR="004C5AF3" w:rsidRPr="004C5AF3" w:rsidRDefault="004C5AF3" w:rsidP="004C5AF3">
            <w:pPr>
              <w:jc w:val="both"/>
              <w:rPr>
                <w:lang w:val="sr-Cyrl-CS"/>
              </w:rPr>
            </w:pPr>
            <w:r w:rsidRPr="004C5AF3">
              <w:rPr>
                <w:lang w:val="sl-SI"/>
              </w:rPr>
              <w:t xml:space="preserve">Na koji vremenski period se planira postojanje datog studijskog programa. </w:t>
            </w:r>
            <w:r w:rsidRPr="004C5AF3">
              <w:rPr>
                <w:b/>
                <w:lang w:val="sl-SI"/>
              </w:rPr>
              <w:t>2017-2026</w:t>
            </w:r>
          </w:p>
          <w:p w:rsidR="004C5AF3" w:rsidRPr="004C5AF3" w:rsidRDefault="004C5AF3" w:rsidP="004C5AF3">
            <w:pPr>
              <w:jc w:val="both"/>
              <w:rPr>
                <w:lang w:val="sr-Cyrl-CS"/>
              </w:rPr>
            </w:pPr>
          </w:p>
        </w:tc>
      </w:tr>
      <w:tr w:rsidR="004C5AF3" w:rsidRPr="004C5AF3" w:rsidTr="00975689">
        <w:tc>
          <w:tcPr>
            <w:tcW w:w="959" w:type="dxa"/>
            <w:shd w:val="pct20" w:color="auto" w:fill="auto"/>
          </w:tcPr>
          <w:p w:rsidR="004C5AF3" w:rsidRPr="004C5AF3" w:rsidRDefault="004C5AF3" w:rsidP="004C5AF3">
            <w:pPr>
              <w:ind w:left="720"/>
              <w:jc w:val="both"/>
              <w:rPr>
                <w:lang w:val="sl-SI"/>
              </w:rPr>
            </w:pPr>
          </w:p>
        </w:tc>
        <w:tc>
          <w:tcPr>
            <w:tcW w:w="7897" w:type="dxa"/>
            <w:shd w:val="pct20" w:color="auto" w:fill="auto"/>
          </w:tcPr>
          <w:p w:rsidR="004C5AF3" w:rsidRPr="004C5AF3" w:rsidRDefault="004C5AF3" w:rsidP="004C5AF3">
            <w:pPr>
              <w:jc w:val="both"/>
              <w:rPr>
                <w:lang w:val="sl-SI"/>
              </w:rPr>
            </w:pPr>
          </w:p>
        </w:tc>
      </w:tr>
      <w:tr w:rsidR="004C5AF3" w:rsidRPr="004C5AF3" w:rsidTr="00975689">
        <w:tc>
          <w:tcPr>
            <w:tcW w:w="959" w:type="dxa"/>
            <w:shd w:val="clear" w:color="auto" w:fill="auto"/>
          </w:tcPr>
          <w:p w:rsidR="004C5AF3" w:rsidRPr="004C5AF3" w:rsidRDefault="004C5AF3" w:rsidP="00776246">
            <w:pPr>
              <w:numPr>
                <w:ilvl w:val="1"/>
                <w:numId w:val="11"/>
              </w:numPr>
              <w:tabs>
                <w:tab w:val="left" w:pos="360"/>
              </w:tabs>
              <w:jc w:val="both"/>
              <w:rPr>
                <w:b/>
                <w:lang w:val="sl-SI"/>
              </w:rPr>
            </w:pPr>
          </w:p>
        </w:tc>
        <w:tc>
          <w:tcPr>
            <w:tcW w:w="7897" w:type="dxa"/>
            <w:shd w:val="clear" w:color="auto" w:fill="auto"/>
          </w:tcPr>
          <w:p w:rsidR="004C5AF3" w:rsidRPr="004C5AF3" w:rsidRDefault="004C5AF3" w:rsidP="004C5AF3">
            <w:pPr>
              <w:tabs>
                <w:tab w:val="left" w:pos="360"/>
              </w:tabs>
              <w:jc w:val="both"/>
              <w:rPr>
                <w:b/>
                <w:lang w:val="sl-SI"/>
              </w:rPr>
            </w:pPr>
            <w:r w:rsidRPr="004C5AF3">
              <w:rPr>
                <w:b/>
                <w:lang w:val="sl-SI"/>
              </w:rPr>
              <w:t>Osnovni ciljevi studijskog programa</w:t>
            </w:r>
          </w:p>
          <w:p w:rsidR="004C5AF3" w:rsidRPr="004C5AF3" w:rsidRDefault="004C5AF3" w:rsidP="004C5AF3">
            <w:pPr>
              <w:tabs>
                <w:tab w:val="left" w:pos="360"/>
              </w:tabs>
              <w:jc w:val="both"/>
              <w:rPr>
                <w:b/>
                <w:lang w:val="sl-SI"/>
              </w:rPr>
            </w:pPr>
          </w:p>
          <w:p w:rsidR="004C5AF3" w:rsidRPr="004C5AF3" w:rsidRDefault="004C5AF3" w:rsidP="004C5AF3">
            <w:pPr>
              <w:tabs>
                <w:tab w:val="left" w:pos="360"/>
              </w:tabs>
              <w:jc w:val="both"/>
              <w:rPr>
                <w:b/>
                <w:lang w:val="sr-Cyrl-CS"/>
              </w:rPr>
            </w:pPr>
            <w:r w:rsidRPr="004C5AF3">
              <w:rPr>
                <w:b/>
                <w:lang w:val="sl-SI"/>
              </w:rPr>
              <w:t>Osnovni cilj studijskog programa je obrazovanje nastavnog kadra za izvođenje nastave učenicima u prvih 6 razreda osnovne škole na albanskom jeziku.</w:t>
            </w:r>
          </w:p>
          <w:p w:rsidR="004C5AF3" w:rsidRPr="004C5AF3" w:rsidRDefault="004C5AF3" w:rsidP="004C5AF3">
            <w:pPr>
              <w:tabs>
                <w:tab w:val="left" w:pos="360"/>
              </w:tabs>
              <w:jc w:val="both"/>
              <w:rPr>
                <w:b/>
                <w:lang w:val="sr-Cyrl-CS"/>
              </w:rPr>
            </w:pPr>
          </w:p>
        </w:tc>
      </w:tr>
      <w:tr w:rsidR="004C5AF3" w:rsidRPr="004C5AF3" w:rsidTr="00975689">
        <w:tc>
          <w:tcPr>
            <w:tcW w:w="959" w:type="dxa"/>
            <w:shd w:val="clear" w:color="auto" w:fill="auto"/>
          </w:tcPr>
          <w:p w:rsidR="004C5AF3" w:rsidRPr="004C5AF3" w:rsidRDefault="004C5AF3" w:rsidP="00776246">
            <w:pPr>
              <w:numPr>
                <w:ilvl w:val="1"/>
                <w:numId w:val="11"/>
              </w:numPr>
              <w:tabs>
                <w:tab w:val="left" w:pos="360"/>
              </w:tabs>
              <w:jc w:val="both"/>
              <w:rPr>
                <w:b/>
                <w:lang w:val="sl-SI"/>
              </w:rPr>
            </w:pPr>
          </w:p>
        </w:tc>
        <w:tc>
          <w:tcPr>
            <w:tcW w:w="7897" w:type="dxa"/>
            <w:shd w:val="clear" w:color="auto" w:fill="auto"/>
          </w:tcPr>
          <w:p w:rsidR="004C5AF3" w:rsidRPr="004C5AF3" w:rsidRDefault="004C5AF3" w:rsidP="004C5AF3">
            <w:pPr>
              <w:tabs>
                <w:tab w:val="left" w:pos="360"/>
              </w:tabs>
              <w:jc w:val="both"/>
              <w:rPr>
                <w:b/>
                <w:lang w:val="sl-SI"/>
              </w:rPr>
            </w:pPr>
            <w:r w:rsidRPr="004C5AF3">
              <w:rPr>
                <w:b/>
                <w:lang w:val="sl-SI"/>
              </w:rPr>
              <w:t>Programski sadržaji studijskog programa:</w:t>
            </w:r>
          </w:p>
        </w:tc>
      </w:tr>
      <w:tr w:rsidR="004C5AF3" w:rsidRPr="004C5AF3" w:rsidTr="00975689">
        <w:tc>
          <w:tcPr>
            <w:tcW w:w="8856" w:type="dxa"/>
            <w:gridSpan w:val="2"/>
            <w:shd w:val="clear" w:color="auto" w:fill="auto"/>
          </w:tcPr>
          <w:p w:rsidR="004C5AF3" w:rsidRPr="004C5AF3" w:rsidRDefault="004C5AF3" w:rsidP="004C5AF3">
            <w:pPr>
              <w:tabs>
                <w:tab w:val="left" w:pos="360"/>
              </w:tabs>
              <w:jc w:val="both"/>
              <w:rPr>
                <w:lang w:val="sl-SI"/>
              </w:rPr>
            </w:pPr>
            <w:r w:rsidRPr="004C5AF3">
              <w:rPr>
                <w:lang w:val="sl-SI"/>
              </w:rPr>
              <w:t>Navesti osnovne programske sadržaje</w:t>
            </w:r>
          </w:p>
          <w:p w:rsidR="004C5AF3" w:rsidRPr="004C5AF3" w:rsidRDefault="004C5AF3" w:rsidP="004C5AF3">
            <w:pPr>
              <w:tabs>
                <w:tab w:val="left" w:pos="360"/>
              </w:tabs>
              <w:jc w:val="both"/>
              <w:rPr>
                <w:lang w:val="sl-SI"/>
              </w:rPr>
            </w:pPr>
          </w:p>
          <w:p w:rsidR="004C5AF3" w:rsidRPr="004C5AF3" w:rsidRDefault="004C5AF3" w:rsidP="004C5AF3">
            <w:pPr>
              <w:tabs>
                <w:tab w:val="left" w:pos="360"/>
              </w:tabs>
              <w:jc w:val="both"/>
              <w:rPr>
                <w:lang w:val="sl-SI"/>
              </w:rPr>
            </w:pPr>
            <w:r w:rsidRPr="004C5AF3">
              <w:rPr>
                <w:lang w:val="sl-SI"/>
              </w:rPr>
              <w:t xml:space="preserve">OSNOVNE STUDIJE: </w:t>
            </w:r>
          </w:p>
          <w:tbl>
            <w:tblPr>
              <w:tblStyle w:val="TableGrid1"/>
              <w:tblW w:w="0" w:type="auto"/>
              <w:tblLook w:val="04A0" w:firstRow="1" w:lastRow="0" w:firstColumn="1" w:lastColumn="0" w:noHBand="0" w:noVBand="1"/>
            </w:tblPr>
            <w:tblGrid>
              <w:gridCol w:w="1909"/>
              <w:gridCol w:w="1126"/>
              <w:gridCol w:w="1126"/>
              <w:gridCol w:w="1128"/>
              <w:gridCol w:w="1128"/>
              <w:gridCol w:w="1143"/>
              <w:gridCol w:w="1070"/>
            </w:tblGrid>
            <w:tr w:rsidR="004C5AF3" w:rsidRPr="004C5AF3" w:rsidTr="00975689">
              <w:trPr>
                <w:trHeight w:val="1155"/>
              </w:trPr>
              <w:tc>
                <w:tcPr>
                  <w:tcW w:w="1909" w:type="dxa"/>
                  <w:vAlign w:val="center"/>
                </w:tcPr>
                <w:p w:rsidR="004C5AF3" w:rsidRPr="004C5AF3" w:rsidRDefault="004C5AF3" w:rsidP="004C5AF3">
                  <w:pPr>
                    <w:tabs>
                      <w:tab w:val="left" w:pos="360"/>
                    </w:tabs>
                    <w:jc w:val="center"/>
                    <w:rPr>
                      <w:sz w:val="20"/>
                      <w:szCs w:val="20"/>
                      <w:lang w:val="sr-Latn-CS"/>
                    </w:rPr>
                  </w:pPr>
                  <w:r w:rsidRPr="004C5AF3">
                    <w:rPr>
                      <w:sz w:val="20"/>
                      <w:szCs w:val="20"/>
                      <w:lang w:val="sr-Latn-CS"/>
                    </w:rPr>
                    <w:t>NAZIV    PREDMETA</w:t>
                  </w:r>
                </w:p>
              </w:tc>
              <w:tc>
                <w:tcPr>
                  <w:tcW w:w="1126" w:type="dxa"/>
                  <w:textDirection w:val="btLr"/>
                </w:tcPr>
                <w:p w:rsidR="004C5AF3" w:rsidRPr="004C5AF3" w:rsidRDefault="004C5AF3" w:rsidP="004C5AF3">
                  <w:pPr>
                    <w:tabs>
                      <w:tab w:val="left" w:pos="360"/>
                    </w:tabs>
                    <w:ind w:left="113" w:right="113"/>
                    <w:jc w:val="both"/>
                    <w:rPr>
                      <w:sz w:val="20"/>
                      <w:szCs w:val="20"/>
                      <w:lang w:val="sr-Latn-CS"/>
                    </w:rPr>
                  </w:pPr>
                  <w:r w:rsidRPr="004C5AF3">
                    <w:rPr>
                      <w:sz w:val="20"/>
                      <w:szCs w:val="20"/>
                      <w:lang w:val="sr-Latn-CS"/>
                    </w:rPr>
                    <w:t>OBAVEZNI</w:t>
                  </w:r>
                </w:p>
              </w:tc>
              <w:tc>
                <w:tcPr>
                  <w:tcW w:w="1126" w:type="dxa"/>
                  <w:textDirection w:val="btLr"/>
                </w:tcPr>
                <w:p w:rsidR="004C5AF3" w:rsidRPr="004C5AF3" w:rsidRDefault="004C5AF3" w:rsidP="004C5AF3">
                  <w:pPr>
                    <w:tabs>
                      <w:tab w:val="left" w:pos="360"/>
                    </w:tabs>
                    <w:ind w:left="113" w:right="113"/>
                    <w:jc w:val="both"/>
                    <w:rPr>
                      <w:sz w:val="20"/>
                      <w:szCs w:val="20"/>
                      <w:lang w:val="sr-Latn-CS"/>
                    </w:rPr>
                  </w:pPr>
                  <w:r w:rsidRPr="004C5AF3">
                    <w:rPr>
                      <w:sz w:val="20"/>
                      <w:szCs w:val="20"/>
                      <w:lang w:val="sr-Latn-CS"/>
                    </w:rPr>
                    <w:t xml:space="preserve"> IZBORNI</w:t>
                  </w:r>
                </w:p>
              </w:tc>
              <w:tc>
                <w:tcPr>
                  <w:tcW w:w="1128" w:type="dxa"/>
                  <w:textDirection w:val="btLr"/>
                </w:tcPr>
                <w:p w:rsidR="004C5AF3" w:rsidRPr="004C5AF3" w:rsidRDefault="004C5AF3" w:rsidP="004C5AF3">
                  <w:pPr>
                    <w:tabs>
                      <w:tab w:val="left" w:pos="360"/>
                    </w:tabs>
                    <w:ind w:left="113" w:right="113"/>
                    <w:jc w:val="both"/>
                    <w:rPr>
                      <w:sz w:val="20"/>
                      <w:szCs w:val="20"/>
                      <w:lang w:val="sr-Latn-CS"/>
                    </w:rPr>
                  </w:pPr>
                  <w:r w:rsidRPr="004C5AF3">
                    <w:rPr>
                      <w:sz w:val="20"/>
                      <w:szCs w:val="20"/>
                      <w:lang w:val="sr-Latn-CS"/>
                    </w:rPr>
                    <w:t>SEMESTAR</w:t>
                  </w:r>
                </w:p>
              </w:tc>
              <w:tc>
                <w:tcPr>
                  <w:tcW w:w="1128" w:type="dxa"/>
                  <w:textDirection w:val="btLr"/>
                </w:tcPr>
                <w:p w:rsidR="004C5AF3" w:rsidRPr="004C5AF3" w:rsidRDefault="004C5AF3" w:rsidP="004C5AF3">
                  <w:pPr>
                    <w:tabs>
                      <w:tab w:val="left" w:pos="360"/>
                    </w:tabs>
                    <w:ind w:left="113" w:right="113"/>
                    <w:jc w:val="both"/>
                    <w:rPr>
                      <w:sz w:val="20"/>
                      <w:szCs w:val="20"/>
                      <w:lang w:val="sr-Latn-CS"/>
                    </w:rPr>
                  </w:pPr>
                  <w:r w:rsidRPr="004C5AF3">
                    <w:rPr>
                      <w:sz w:val="20"/>
                      <w:szCs w:val="20"/>
                      <w:lang w:val="sr-Latn-CS"/>
                    </w:rPr>
                    <w:t>ECTS</w:t>
                  </w:r>
                </w:p>
              </w:tc>
              <w:tc>
                <w:tcPr>
                  <w:tcW w:w="1143" w:type="dxa"/>
                  <w:textDirection w:val="btLr"/>
                </w:tcPr>
                <w:p w:rsidR="004C5AF3" w:rsidRPr="004C5AF3" w:rsidRDefault="004C5AF3" w:rsidP="004C5AF3">
                  <w:pPr>
                    <w:tabs>
                      <w:tab w:val="left" w:pos="360"/>
                    </w:tabs>
                    <w:ind w:left="113" w:right="113"/>
                    <w:jc w:val="both"/>
                    <w:rPr>
                      <w:sz w:val="20"/>
                      <w:szCs w:val="20"/>
                      <w:lang w:val="sr-Latn-CS"/>
                    </w:rPr>
                  </w:pPr>
                  <w:r w:rsidRPr="004C5AF3">
                    <w:rPr>
                      <w:sz w:val="20"/>
                      <w:szCs w:val="20"/>
                      <w:lang w:val="sr-Latn-CS"/>
                    </w:rPr>
                    <w:t>FOND ČASOVA</w:t>
                  </w:r>
                </w:p>
              </w:tc>
              <w:tc>
                <w:tcPr>
                  <w:tcW w:w="1070" w:type="dxa"/>
                  <w:textDirection w:val="btLr"/>
                </w:tcPr>
                <w:p w:rsidR="004C5AF3" w:rsidRPr="004C5AF3" w:rsidRDefault="004C5AF3" w:rsidP="004C5AF3">
                  <w:pPr>
                    <w:tabs>
                      <w:tab w:val="left" w:pos="360"/>
                    </w:tabs>
                    <w:ind w:left="113" w:right="113"/>
                    <w:jc w:val="both"/>
                    <w:rPr>
                      <w:sz w:val="20"/>
                      <w:szCs w:val="20"/>
                      <w:lang w:val="sr-Latn-CS"/>
                    </w:rPr>
                  </w:pPr>
                </w:p>
              </w:tc>
            </w:tr>
            <w:tr w:rsidR="004C5AF3" w:rsidRPr="004C5AF3" w:rsidTr="00975689">
              <w:tc>
                <w:tcPr>
                  <w:tcW w:w="1909" w:type="dxa"/>
                </w:tcPr>
                <w:p w:rsidR="004C5AF3" w:rsidRPr="004C5AF3" w:rsidRDefault="004C5AF3" w:rsidP="004C5AF3">
                  <w:pPr>
                    <w:spacing w:line="228" w:lineRule="auto"/>
                    <w:rPr>
                      <w:lang w:val="nb-NO"/>
                    </w:rPr>
                  </w:pPr>
                  <w:r w:rsidRPr="004C5AF3">
                    <w:rPr>
                      <w:lang w:val="nb-NO"/>
                    </w:rPr>
                    <w:t>Albanski jezik I (fonetika i morfologija)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w:t>
                  </w:r>
                </w:p>
              </w:tc>
              <w:tc>
                <w:tcPr>
                  <w:tcW w:w="1128" w:type="dxa"/>
                </w:tcPr>
                <w:p w:rsidR="004C5AF3" w:rsidRPr="004C5AF3" w:rsidRDefault="004C5AF3" w:rsidP="004C5AF3">
                  <w:pPr>
                    <w:spacing w:line="228" w:lineRule="auto"/>
                    <w:jc w:val="center"/>
                    <w:rPr>
                      <w:lang w:val="sr-Latn-CS"/>
                    </w:rPr>
                  </w:pPr>
                  <w:r w:rsidRPr="004C5AF3">
                    <w:rPr>
                      <w:lang w:val="sr-Latn-CS"/>
                    </w:rPr>
                    <w:t>5</w:t>
                  </w:r>
                </w:p>
              </w:tc>
              <w:tc>
                <w:tcPr>
                  <w:tcW w:w="1143" w:type="dxa"/>
                </w:tcPr>
                <w:p w:rsidR="004C5AF3" w:rsidRPr="004C5AF3" w:rsidRDefault="004C5AF3" w:rsidP="004C5AF3">
                  <w:pPr>
                    <w:jc w:val="center"/>
                    <w:rPr>
                      <w:lang w:val="sr-Latn-CS"/>
                    </w:rPr>
                  </w:pPr>
                  <w:r w:rsidRPr="004C5AF3">
                    <w:rPr>
                      <w:lang w:val="sr-Latn-CS"/>
                    </w:rPr>
                    <w:t>4</w:t>
                  </w:r>
                </w:p>
              </w:tc>
              <w:tc>
                <w:tcPr>
                  <w:tcW w:w="1070" w:type="dxa"/>
                </w:tcPr>
                <w:p w:rsidR="004C5AF3" w:rsidRPr="004C5AF3" w:rsidRDefault="004C5AF3" w:rsidP="004C5AF3">
                  <w:pPr>
                    <w:spacing w:line="228" w:lineRule="auto"/>
                    <w:jc w:val="center"/>
                    <w:rPr>
                      <w:lang w:val="sr-Latn-CS"/>
                    </w:rPr>
                  </w:pPr>
                  <w:r w:rsidRPr="004C5AF3">
                    <w:rPr>
                      <w:lang w:val="sr-Latn-CS"/>
                    </w:rPr>
                    <w:t>1</w:t>
                  </w:r>
                </w:p>
              </w:tc>
            </w:tr>
            <w:tr w:rsidR="004C5AF3" w:rsidRPr="004C5AF3" w:rsidTr="00975689">
              <w:tc>
                <w:tcPr>
                  <w:tcW w:w="1909" w:type="dxa"/>
                </w:tcPr>
                <w:p w:rsidR="004C5AF3" w:rsidRPr="004C5AF3" w:rsidRDefault="004C5AF3" w:rsidP="004C5AF3">
                  <w:pPr>
                    <w:spacing w:line="228" w:lineRule="auto"/>
                    <w:rPr>
                      <w:lang w:val="sr-Latn-CS"/>
                    </w:rPr>
                  </w:pPr>
                  <w:r w:rsidRPr="004C5AF3">
                    <w:rPr>
                      <w:lang w:val="sr-Latn-CS"/>
                    </w:rPr>
                    <w:t>Matematika 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w:t>
                  </w:r>
                </w:p>
              </w:tc>
              <w:tc>
                <w:tcPr>
                  <w:tcW w:w="1128" w:type="dxa"/>
                </w:tcPr>
                <w:p w:rsidR="004C5AF3" w:rsidRPr="004C5AF3" w:rsidRDefault="004C5AF3" w:rsidP="004C5AF3">
                  <w:pPr>
                    <w:spacing w:line="228" w:lineRule="auto"/>
                    <w:jc w:val="center"/>
                    <w:rPr>
                      <w:lang w:val="sr-Latn-CS"/>
                    </w:rPr>
                  </w:pPr>
                  <w:r w:rsidRPr="004C5AF3">
                    <w:rPr>
                      <w:lang w:val="sr-Latn-CS"/>
                    </w:rPr>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Osnovi pedagogije</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rPr>
                      <w:lang w:val="it-IT"/>
                    </w:rPr>
                  </w:pPr>
                  <w:r w:rsidRPr="004C5AF3">
                    <w:rPr>
                      <w:lang w:val="it-IT"/>
                    </w:rPr>
                    <w:t xml:space="preserve">Interdisciplinarne osnove prirodnih nauka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Istorija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w:t>
                  </w:r>
                </w:p>
              </w:tc>
              <w:tc>
                <w:tcPr>
                  <w:tcW w:w="1128" w:type="dxa"/>
                </w:tcPr>
                <w:p w:rsidR="004C5AF3" w:rsidRPr="004C5AF3" w:rsidRDefault="004C5AF3" w:rsidP="004C5AF3">
                  <w:pPr>
                    <w:spacing w:line="228" w:lineRule="auto"/>
                    <w:jc w:val="center"/>
                  </w:pPr>
                  <w:r w:rsidRPr="004C5AF3">
                    <w:t>3</w:t>
                  </w:r>
                </w:p>
              </w:tc>
              <w:tc>
                <w:tcPr>
                  <w:tcW w:w="1143" w:type="dxa"/>
                </w:tcPr>
                <w:p w:rsidR="004C5AF3" w:rsidRPr="004C5AF3" w:rsidRDefault="004C5AF3" w:rsidP="004C5AF3">
                  <w:pPr>
                    <w:tabs>
                      <w:tab w:val="center" w:pos="246"/>
                    </w:tabs>
                    <w:rPr>
                      <w:lang w:val="sr-Latn-CS"/>
                    </w:rPr>
                  </w:pPr>
                  <w:r w:rsidRPr="004C5AF3">
                    <w:rPr>
                      <w:lang w:val="sr-Latn-CS"/>
                    </w:rPr>
                    <w:tab/>
                    <w:t>2</w:t>
                  </w:r>
                </w:p>
              </w:tc>
              <w:tc>
                <w:tcPr>
                  <w:tcW w:w="1070" w:type="dxa"/>
                </w:tcPr>
                <w:p w:rsidR="004C5AF3" w:rsidRPr="004C5AF3" w:rsidRDefault="004C5AF3" w:rsidP="004C5AF3">
                  <w:pPr>
                    <w:spacing w:line="228" w:lineRule="auto"/>
                    <w:jc w:val="center"/>
                    <w:rPr>
                      <w:lang w:val="sr-Latn-CS"/>
                    </w:rPr>
                  </w:pPr>
                  <w:r w:rsidRPr="004C5AF3">
                    <w:rPr>
                      <w:lang w:val="sr-Latn-CS"/>
                    </w:rPr>
                    <w:t>0</w:t>
                  </w:r>
                </w:p>
              </w:tc>
            </w:tr>
            <w:tr w:rsidR="004C5AF3" w:rsidRPr="004C5AF3" w:rsidTr="00975689">
              <w:tc>
                <w:tcPr>
                  <w:tcW w:w="1909" w:type="dxa"/>
                </w:tcPr>
                <w:p w:rsidR="004C5AF3" w:rsidRPr="004C5AF3" w:rsidRDefault="004C5AF3" w:rsidP="004C5AF3">
                  <w:pPr>
                    <w:spacing w:line="228" w:lineRule="auto"/>
                    <w:rPr>
                      <w:lang w:val="sr-Latn-CS"/>
                    </w:rPr>
                  </w:pPr>
                  <w:r w:rsidRPr="004C5AF3">
                    <w:rPr>
                      <w:lang w:val="nb-NO"/>
                    </w:rPr>
                    <w:t>Crnogorski-srpski, hrvatski, bosanski jezik 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w:t>
                  </w:r>
                </w:p>
              </w:tc>
              <w:tc>
                <w:tcPr>
                  <w:tcW w:w="1128" w:type="dxa"/>
                </w:tcPr>
                <w:p w:rsidR="004C5AF3" w:rsidRPr="004C5AF3" w:rsidRDefault="004C5AF3" w:rsidP="004C5AF3">
                  <w:pPr>
                    <w:spacing w:line="228" w:lineRule="auto"/>
                    <w:jc w:val="center"/>
                  </w:pPr>
                  <w:r w:rsidRPr="004C5AF3">
                    <w:t>3</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rPr>
                      <w:lang w:val="sr-Latn-CS"/>
                    </w:rPr>
                  </w:pPr>
                  <w:r w:rsidRPr="004C5AF3">
                    <w:rPr>
                      <w:lang w:val="sr-Latn-CS"/>
                    </w:rPr>
                    <w:t>Engleski jezik 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rPr>
                      <w:lang w:val="nb-NO"/>
                    </w:rPr>
                  </w:pPr>
                  <w:r w:rsidRPr="004C5AF3">
                    <w:rPr>
                      <w:lang w:val="nb-NO"/>
                    </w:rPr>
                    <w:t>Albanski jezik II (sintaksa)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w:t>
                  </w:r>
                </w:p>
              </w:tc>
              <w:tc>
                <w:tcPr>
                  <w:tcW w:w="1128" w:type="dxa"/>
                </w:tcPr>
                <w:p w:rsidR="004C5AF3" w:rsidRPr="004C5AF3" w:rsidRDefault="004C5AF3" w:rsidP="004C5AF3">
                  <w:pPr>
                    <w:spacing w:line="228" w:lineRule="auto"/>
                    <w:jc w:val="center"/>
                    <w:rPr>
                      <w:lang w:val="sr-Latn-CS"/>
                    </w:rPr>
                  </w:pPr>
                  <w:r w:rsidRPr="004C5AF3">
                    <w:rPr>
                      <w:lang w:val="sr-Latn-CS"/>
                    </w:rPr>
                    <w:t>5</w:t>
                  </w:r>
                </w:p>
              </w:tc>
              <w:tc>
                <w:tcPr>
                  <w:tcW w:w="1143" w:type="dxa"/>
                </w:tcPr>
                <w:p w:rsidR="004C5AF3" w:rsidRPr="004C5AF3" w:rsidRDefault="004C5AF3" w:rsidP="004C5AF3">
                  <w:pPr>
                    <w:jc w:val="center"/>
                    <w:rPr>
                      <w:lang w:val="sr-Latn-CS"/>
                    </w:rPr>
                  </w:pPr>
                  <w:r w:rsidRPr="004C5AF3">
                    <w:rPr>
                      <w:lang w:val="sr-Latn-CS"/>
                    </w:rPr>
                    <w:t>4</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rPr>
                      <w:lang w:val="it-IT"/>
                    </w:rPr>
                  </w:pPr>
                  <w:r w:rsidRPr="004C5AF3">
                    <w:rPr>
                      <w:lang w:val="it-IT"/>
                    </w:rPr>
                    <w:t>Matematika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w:t>
                  </w:r>
                </w:p>
              </w:tc>
              <w:tc>
                <w:tcPr>
                  <w:tcW w:w="1128" w:type="dxa"/>
                </w:tcPr>
                <w:p w:rsidR="004C5AF3" w:rsidRPr="004C5AF3" w:rsidRDefault="004C5AF3" w:rsidP="004C5AF3">
                  <w:pPr>
                    <w:spacing w:line="228" w:lineRule="auto"/>
                    <w:jc w:val="center"/>
                    <w:rPr>
                      <w:lang w:val="sr-Latn-CS"/>
                    </w:rPr>
                  </w:pPr>
                  <w:r w:rsidRPr="004C5AF3">
                    <w:rPr>
                      <w:lang w:val="sr-Latn-CS"/>
                    </w:rPr>
                    <w:t>5</w:t>
                  </w:r>
                </w:p>
              </w:tc>
              <w:tc>
                <w:tcPr>
                  <w:tcW w:w="1143" w:type="dxa"/>
                </w:tcPr>
                <w:p w:rsidR="004C5AF3" w:rsidRPr="004C5AF3" w:rsidRDefault="004C5AF3" w:rsidP="004C5AF3">
                  <w:pPr>
                    <w:jc w:val="center"/>
                    <w:rPr>
                      <w:lang w:val="sr-Latn-CS"/>
                    </w:rPr>
                  </w:pPr>
                  <w:r w:rsidRPr="004C5AF3">
                    <w:rPr>
                      <w:lang w:val="sr-Latn-CS"/>
                    </w:rPr>
                    <w:t>3</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Izborni predmet 1</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spacing w:line="228" w:lineRule="auto"/>
                    <w:jc w:val="center"/>
                  </w:pPr>
                  <w:r w:rsidRPr="004C5AF3">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t>Opšta psihologija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spacing w:line="228" w:lineRule="auto"/>
                    <w:jc w:val="center"/>
                  </w:pPr>
                  <w:r w:rsidRPr="004C5AF3">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Geografija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w:t>
                  </w:r>
                </w:p>
              </w:tc>
              <w:tc>
                <w:tcPr>
                  <w:tcW w:w="1128" w:type="dxa"/>
                </w:tcPr>
                <w:p w:rsidR="004C5AF3" w:rsidRPr="004C5AF3" w:rsidRDefault="004C5AF3" w:rsidP="004C5AF3">
                  <w:pPr>
                    <w:spacing w:line="228" w:lineRule="auto"/>
                    <w:jc w:val="center"/>
                  </w:pPr>
                  <w:r w:rsidRPr="004C5AF3">
                    <w:t>3</w:t>
                  </w:r>
                </w:p>
              </w:tc>
              <w:tc>
                <w:tcPr>
                  <w:tcW w:w="1143" w:type="dxa"/>
                </w:tcPr>
                <w:p w:rsidR="004C5AF3" w:rsidRPr="004C5AF3" w:rsidRDefault="004C5AF3" w:rsidP="004C5AF3">
                  <w:pPr>
                    <w:spacing w:line="228" w:lineRule="auto"/>
                    <w:jc w:val="center"/>
                  </w:pPr>
                  <w:r w:rsidRPr="004C5AF3">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rPr>
                      <w:lang w:val="nb-NO"/>
                    </w:rPr>
                    <w:t>Crnogorski-srpski, hrvatski, bosanski jezik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w:t>
                  </w:r>
                </w:p>
              </w:tc>
              <w:tc>
                <w:tcPr>
                  <w:tcW w:w="1128" w:type="dxa"/>
                </w:tcPr>
                <w:p w:rsidR="004C5AF3" w:rsidRPr="004C5AF3" w:rsidRDefault="004C5AF3" w:rsidP="004C5AF3">
                  <w:pPr>
                    <w:spacing w:line="228" w:lineRule="auto"/>
                    <w:jc w:val="center"/>
                  </w:pPr>
                  <w:r w:rsidRPr="004C5AF3">
                    <w:t>3</w:t>
                  </w:r>
                </w:p>
              </w:tc>
              <w:tc>
                <w:tcPr>
                  <w:tcW w:w="1143" w:type="dxa"/>
                </w:tcPr>
                <w:p w:rsidR="004C5AF3" w:rsidRPr="004C5AF3" w:rsidRDefault="004C5AF3" w:rsidP="004C5AF3">
                  <w:pPr>
                    <w:spacing w:line="228" w:lineRule="auto"/>
                    <w:jc w:val="center"/>
                  </w:pPr>
                  <w:r w:rsidRPr="004C5AF3">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lastRenderedPageBreak/>
                    <w:t>Engleski jezik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spacing w:line="228" w:lineRule="auto"/>
                    <w:jc w:val="center"/>
                  </w:pPr>
                  <w:r w:rsidRPr="004C5AF3">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rPr>
                      <w:lang w:val="sv-SE"/>
                    </w:rPr>
                  </w:pPr>
                  <w:r w:rsidRPr="004C5AF3">
                    <w:rPr>
                      <w:lang w:val="sv-SE"/>
                    </w:rPr>
                    <w:t>Matematika III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rPr>
                      <w:lang w:val="sr-Latn-CS"/>
                    </w:rPr>
                  </w:pPr>
                  <w:r w:rsidRPr="004C5AF3">
                    <w:rPr>
                      <w:lang w:val="sr-Latn-CS"/>
                    </w:rPr>
                    <w:t>3</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rPr>
                      <w:lang w:val="it-IT"/>
                    </w:rPr>
                  </w:pPr>
                  <w:r w:rsidRPr="004C5AF3">
                    <w:rPr>
                      <w:lang w:val="it-IT"/>
                    </w:rPr>
                    <w:t>Uvod u teoriju književnosti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Didaktika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rPr>
                      <w:lang w:val="sr-Latn-CS"/>
                    </w:rPr>
                  </w:pPr>
                  <w:r w:rsidRPr="004C5AF3">
                    <w:rPr>
                      <w:lang w:val="sr-Latn-CS"/>
                    </w:rPr>
                    <w:t>3</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Razvojna psihologija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rPr>
                      <w:lang w:val="sr-Latn-CS"/>
                    </w:rPr>
                  </w:pPr>
                  <w:r w:rsidRPr="004C5AF3">
                    <w:rPr>
                      <w:lang w:val="sr-Latn-CS"/>
                    </w:rPr>
                    <w:t>Osnovi informatike</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t>Engleski jezik III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rPr>
                      <w:color w:val="FF0000"/>
                    </w:rPr>
                  </w:pPr>
                  <w:r w:rsidRPr="004C5AF3">
                    <w:rPr>
                      <w:color w:val="FF0000"/>
                    </w:rPr>
                    <w:t>Školska praksa 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III</w:t>
                  </w:r>
                </w:p>
              </w:tc>
              <w:tc>
                <w:tcPr>
                  <w:tcW w:w="1128" w:type="dxa"/>
                </w:tcPr>
                <w:p w:rsidR="004C5AF3" w:rsidRPr="004C5AF3" w:rsidRDefault="004C5AF3" w:rsidP="004C5AF3">
                  <w:pPr>
                    <w:spacing w:line="228" w:lineRule="auto"/>
                    <w:jc w:val="center"/>
                    <w:rPr>
                      <w:color w:val="FF0000"/>
                    </w:rPr>
                  </w:pPr>
                  <w:r w:rsidRPr="004C5AF3">
                    <w:rPr>
                      <w:color w:val="FF0000"/>
                    </w:rPr>
                    <w:t>2</w:t>
                  </w:r>
                </w:p>
              </w:tc>
              <w:tc>
                <w:tcPr>
                  <w:tcW w:w="1143" w:type="dxa"/>
                </w:tcPr>
                <w:p w:rsidR="004C5AF3" w:rsidRPr="004C5AF3" w:rsidRDefault="004C5AF3" w:rsidP="004C5AF3">
                  <w:pPr>
                    <w:rPr>
                      <w:color w:val="FF0000"/>
                      <w:lang w:val="sr-Latn-CS"/>
                    </w:rPr>
                  </w:pPr>
                  <w:r w:rsidRPr="004C5AF3">
                    <w:rPr>
                      <w:color w:val="FF0000"/>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1</w:t>
                  </w:r>
                </w:p>
              </w:tc>
            </w:tr>
            <w:tr w:rsidR="004C5AF3" w:rsidRPr="004C5AF3" w:rsidTr="00975689">
              <w:tc>
                <w:tcPr>
                  <w:tcW w:w="1909" w:type="dxa"/>
                </w:tcPr>
                <w:p w:rsidR="004C5AF3" w:rsidRPr="004C5AF3" w:rsidRDefault="004C5AF3" w:rsidP="004C5AF3">
                  <w:pPr>
                    <w:spacing w:line="228" w:lineRule="auto"/>
                    <w:rPr>
                      <w:lang w:val="sr-Latn-CS"/>
                    </w:rPr>
                  </w:pPr>
                  <w:r w:rsidRPr="004C5AF3">
                    <w:rPr>
                      <w:lang w:val="sr-Latn-CS"/>
                    </w:rPr>
                    <w:t>Osnove organizacije nastave</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III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rPr>
                      <w:lang w:val="sr-Latn-CS"/>
                    </w:rPr>
                  </w:pPr>
                  <w:r w:rsidRPr="004C5AF3">
                    <w:rPr>
                      <w:lang w:val="sr-Latn-CS"/>
                    </w:rPr>
                    <w:t>3</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 xml:space="preserve">Književnost za djecu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IV</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rPr>
                      <w:lang w:val="sr-Latn-CS"/>
                    </w:rPr>
                  </w:pPr>
                  <w:r w:rsidRPr="004C5AF3">
                    <w:rPr>
                      <w:lang w:val="sr-Latn-CS"/>
                    </w:rPr>
                    <w:t>3</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Likovna forma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IV</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t>Pedagoška psihologija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IV</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Izborni predmet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IV</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pPr>
                  <w:r w:rsidRPr="004C5AF3">
                    <w:t xml:space="preserve">Osnovi tehnike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IV</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rPr>
                      <w:color w:val="FF0000"/>
                      <w:lang w:val="sr-Latn-CS"/>
                    </w:rPr>
                  </w:pPr>
                  <w:r w:rsidRPr="004C5AF3">
                    <w:rPr>
                      <w:color w:val="FF0000"/>
                    </w:rPr>
                    <w:t>Školska praksa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IV</w:t>
                  </w:r>
                </w:p>
              </w:tc>
              <w:tc>
                <w:tcPr>
                  <w:tcW w:w="1128" w:type="dxa"/>
                </w:tcPr>
                <w:p w:rsidR="004C5AF3" w:rsidRPr="004C5AF3" w:rsidRDefault="004C5AF3" w:rsidP="004C5AF3">
                  <w:pPr>
                    <w:spacing w:line="228" w:lineRule="auto"/>
                    <w:jc w:val="center"/>
                    <w:rPr>
                      <w:color w:val="FF0000"/>
                    </w:rPr>
                  </w:pPr>
                  <w:r w:rsidRPr="004C5AF3">
                    <w:rPr>
                      <w:color w:val="FF0000"/>
                    </w:rPr>
                    <w:t>2</w:t>
                  </w:r>
                </w:p>
              </w:tc>
              <w:tc>
                <w:tcPr>
                  <w:tcW w:w="1143" w:type="dxa"/>
                </w:tcPr>
                <w:p w:rsidR="004C5AF3" w:rsidRPr="004C5AF3" w:rsidRDefault="004C5AF3" w:rsidP="004C5AF3">
                  <w:pPr>
                    <w:rPr>
                      <w:color w:val="FF0000"/>
                      <w:lang w:val="sr-Latn-CS"/>
                    </w:rPr>
                  </w:pPr>
                  <w:r w:rsidRPr="004C5AF3">
                    <w:rPr>
                      <w:color w:val="FF0000"/>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1</w:t>
                  </w:r>
                </w:p>
              </w:tc>
            </w:tr>
            <w:tr w:rsidR="004C5AF3" w:rsidRPr="004C5AF3" w:rsidTr="00975689">
              <w:tc>
                <w:tcPr>
                  <w:tcW w:w="1909" w:type="dxa"/>
                </w:tcPr>
                <w:p w:rsidR="004C5AF3" w:rsidRPr="004C5AF3" w:rsidRDefault="004C5AF3" w:rsidP="004C5AF3">
                  <w:pPr>
                    <w:spacing w:line="228" w:lineRule="auto"/>
                  </w:pPr>
                  <w:r w:rsidRPr="004C5AF3">
                    <w:t>Savremeni školski sistemi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rPr>
                      <w:lang w:val="nb-NO"/>
                    </w:rPr>
                  </w:pPr>
                  <w:r w:rsidRPr="004C5AF3">
                    <w:rPr>
                      <w:lang w:val="nb-NO"/>
                    </w:rPr>
                    <w:t xml:space="preserve">Metodika nastave albanskog jezika I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3</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spacing w:line="228" w:lineRule="auto"/>
                    <w:rPr>
                      <w:lang w:val="it-IT"/>
                    </w:rPr>
                  </w:pPr>
                  <w:r w:rsidRPr="004C5AF3">
                    <w:rPr>
                      <w:lang w:val="it-IT"/>
                    </w:rPr>
                    <w:t xml:space="preserve">Metodika nastave matematike I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3</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spacing w:line="228" w:lineRule="auto"/>
                    <w:rPr>
                      <w:lang w:val="it-IT"/>
                    </w:rPr>
                  </w:pPr>
                  <w:r w:rsidRPr="004C5AF3">
                    <w:rPr>
                      <w:lang w:val="it-IT"/>
                    </w:rPr>
                    <w:t>Osnovi muzičke teorije i kulture</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t>Teorijske osnove fizičke culture</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0</w:t>
                  </w:r>
                </w:p>
              </w:tc>
            </w:tr>
            <w:tr w:rsidR="004C5AF3" w:rsidRPr="004C5AF3" w:rsidTr="00975689">
              <w:tc>
                <w:tcPr>
                  <w:tcW w:w="1909" w:type="dxa"/>
                </w:tcPr>
                <w:p w:rsidR="004C5AF3" w:rsidRPr="004C5AF3" w:rsidRDefault="004C5AF3" w:rsidP="004C5AF3">
                  <w:pPr>
                    <w:rPr>
                      <w:lang w:val="it-IT"/>
                    </w:rPr>
                  </w:pPr>
                  <w:r w:rsidRPr="004C5AF3">
                    <w:rPr>
                      <w:lang w:val="it-IT"/>
                    </w:rPr>
                    <w:t xml:space="preserve">Porodična i školska pedagogija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spacing w:line="228" w:lineRule="auto"/>
                    <w:rPr>
                      <w:color w:val="FF0000"/>
                    </w:rPr>
                  </w:pPr>
                  <w:r w:rsidRPr="004C5AF3">
                    <w:rPr>
                      <w:color w:val="FF0000"/>
                    </w:rPr>
                    <w:t>Školska praksa III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color w:val="FF0000"/>
                      <w:lang w:val="sr-Latn-CS"/>
                    </w:rPr>
                  </w:pPr>
                  <w:r w:rsidRPr="004C5AF3">
                    <w:rPr>
                      <w:color w:val="FF0000"/>
                      <w:lang w:val="sr-Latn-CS"/>
                    </w:rPr>
                    <w:t>V</w:t>
                  </w:r>
                </w:p>
              </w:tc>
              <w:tc>
                <w:tcPr>
                  <w:tcW w:w="1128" w:type="dxa"/>
                </w:tcPr>
                <w:p w:rsidR="004C5AF3" w:rsidRPr="004C5AF3" w:rsidRDefault="004C5AF3" w:rsidP="004C5AF3">
                  <w:pPr>
                    <w:spacing w:line="228" w:lineRule="auto"/>
                    <w:jc w:val="center"/>
                    <w:rPr>
                      <w:color w:val="FF0000"/>
                    </w:rPr>
                  </w:pPr>
                  <w:r w:rsidRPr="004C5AF3">
                    <w:rPr>
                      <w:color w:val="FF0000"/>
                    </w:rPr>
                    <w:t>2</w:t>
                  </w:r>
                </w:p>
              </w:tc>
              <w:tc>
                <w:tcPr>
                  <w:tcW w:w="1143" w:type="dxa"/>
                </w:tcPr>
                <w:p w:rsidR="004C5AF3" w:rsidRPr="004C5AF3" w:rsidRDefault="004C5AF3" w:rsidP="004C5AF3">
                  <w:pPr>
                    <w:jc w:val="center"/>
                    <w:rPr>
                      <w:color w:val="FF0000"/>
                      <w:lang w:val="sr-Latn-CS"/>
                    </w:rPr>
                  </w:pPr>
                  <w:r w:rsidRPr="004C5AF3">
                    <w:rPr>
                      <w:color w:val="FF0000"/>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1</w:t>
                  </w:r>
                </w:p>
              </w:tc>
            </w:tr>
            <w:tr w:rsidR="004C5AF3" w:rsidRPr="004C5AF3" w:rsidTr="00975689">
              <w:tc>
                <w:tcPr>
                  <w:tcW w:w="1909" w:type="dxa"/>
                </w:tcPr>
                <w:p w:rsidR="004C5AF3" w:rsidRPr="004C5AF3" w:rsidRDefault="004C5AF3" w:rsidP="004C5AF3">
                  <w:pPr>
                    <w:spacing w:line="228" w:lineRule="auto"/>
                    <w:rPr>
                      <w:lang w:val="nb-NO"/>
                    </w:rPr>
                  </w:pPr>
                  <w:r w:rsidRPr="004C5AF3">
                    <w:rPr>
                      <w:lang w:val="nb-NO"/>
                    </w:rPr>
                    <w:t>Metodika nastave albanskog jezika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3</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spacing w:line="228" w:lineRule="auto"/>
                    <w:rPr>
                      <w:lang w:val="it-IT"/>
                    </w:rPr>
                  </w:pPr>
                  <w:r w:rsidRPr="004C5AF3">
                    <w:rPr>
                      <w:lang w:val="it-IT"/>
                    </w:rPr>
                    <w:t xml:space="preserve">Metodika nastave </w:t>
                  </w:r>
                  <w:r w:rsidRPr="004C5AF3">
                    <w:rPr>
                      <w:lang w:val="it-IT"/>
                    </w:rPr>
                    <w:lastRenderedPageBreak/>
                    <w:t xml:space="preserve">matematike II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3</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spacing w:line="228" w:lineRule="auto"/>
                    <w:rPr>
                      <w:lang w:val="sr-Latn-CS"/>
                    </w:rPr>
                  </w:pPr>
                  <w:r w:rsidRPr="004C5AF3">
                    <w:rPr>
                      <w:lang w:val="sr-Latn-CS"/>
                    </w:rPr>
                    <w:lastRenderedPageBreak/>
                    <w:t>Metodika nastave PP i PD 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VI</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spacing w:line="228" w:lineRule="auto"/>
                  </w:pPr>
                  <w:r w:rsidRPr="004C5AF3">
                    <w:t>Vokalno-instrumentalna nastava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t>Likovne tehnike</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t>Fizičko vaspitanje sa vježbama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spacing w:line="228" w:lineRule="auto"/>
                  </w:pPr>
                  <w:r w:rsidRPr="004C5AF3">
                    <w:t>Izborni predmet III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VI</w:t>
                  </w:r>
                </w:p>
              </w:tc>
              <w:tc>
                <w:tcPr>
                  <w:tcW w:w="1128" w:type="dxa"/>
                </w:tcPr>
                <w:p w:rsidR="004C5AF3" w:rsidRPr="004C5AF3" w:rsidRDefault="004C5AF3" w:rsidP="004C5AF3">
                  <w:pPr>
                    <w:spacing w:line="228" w:lineRule="auto"/>
                    <w:jc w:val="center"/>
                  </w:pPr>
                  <w:r w:rsidRPr="004C5AF3">
                    <w:t>3</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rPr>
                      <w:lang w:val="nb-NO"/>
                    </w:rPr>
                  </w:pPr>
                  <w:r w:rsidRPr="004C5AF3">
                    <w:rPr>
                      <w:lang w:val="nb-NO"/>
                    </w:rPr>
                    <w:t xml:space="preserve">Metodika nastave albanskog jezika III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w:t>
                  </w:r>
                </w:p>
              </w:tc>
              <w:tc>
                <w:tcPr>
                  <w:tcW w:w="1128" w:type="dxa"/>
                </w:tcPr>
                <w:p w:rsidR="004C5AF3" w:rsidRPr="004C5AF3" w:rsidRDefault="004C5AF3" w:rsidP="004C5AF3">
                  <w:pPr>
                    <w:spacing w:line="228" w:lineRule="auto"/>
                    <w:jc w:val="center"/>
                  </w:pPr>
                  <w:r w:rsidRPr="004C5AF3">
                    <w:t>6</w:t>
                  </w:r>
                </w:p>
              </w:tc>
              <w:tc>
                <w:tcPr>
                  <w:tcW w:w="1143" w:type="dxa"/>
                </w:tcPr>
                <w:p w:rsidR="004C5AF3" w:rsidRPr="004C5AF3" w:rsidRDefault="004C5AF3" w:rsidP="004C5AF3">
                  <w:pPr>
                    <w:rPr>
                      <w:lang w:val="sr-Latn-CS"/>
                    </w:rPr>
                  </w:pPr>
                  <w:r w:rsidRPr="004C5AF3">
                    <w:rPr>
                      <w:lang w:val="sr-Latn-CS"/>
                    </w:rPr>
                    <w:t>4</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rPr>
                      <w:lang w:val="nb-NO"/>
                    </w:rPr>
                  </w:pPr>
                  <w:r w:rsidRPr="004C5AF3">
                    <w:rPr>
                      <w:lang w:val="nb-NO"/>
                    </w:rPr>
                    <w:t xml:space="preserve">Metodika nastave matematike III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w:t>
                  </w:r>
                </w:p>
              </w:tc>
              <w:tc>
                <w:tcPr>
                  <w:tcW w:w="1128" w:type="dxa"/>
                </w:tcPr>
                <w:p w:rsidR="004C5AF3" w:rsidRPr="004C5AF3" w:rsidRDefault="004C5AF3" w:rsidP="004C5AF3">
                  <w:pPr>
                    <w:spacing w:line="228" w:lineRule="auto"/>
                    <w:jc w:val="center"/>
                  </w:pPr>
                  <w:r w:rsidRPr="004C5AF3">
                    <w:t>6</w:t>
                  </w:r>
                </w:p>
              </w:tc>
              <w:tc>
                <w:tcPr>
                  <w:tcW w:w="1143" w:type="dxa"/>
                </w:tcPr>
                <w:p w:rsidR="004C5AF3" w:rsidRPr="004C5AF3" w:rsidRDefault="004C5AF3" w:rsidP="004C5AF3">
                  <w:pPr>
                    <w:rPr>
                      <w:lang w:val="sr-Latn-CS"/>
                    </w:rPr>
                  </w:pPr>
                  <w:r w:rsidRPr="004C5AF3">
                    <w:rPr>
                      <w:lang w:val="sr-Latn-CS"/>
                    </w:rPr>
                    <w:t>4</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rPr>
                      <w:lang w:val="it-IT"/>
                    </w:rPr>
                  </w:pPr>
                  <w:r w:rsidRPr="004C5AF3">
                    <w:rPr>
                      <w:lang w:val="it-IT"/>
                    </w:rPr>
                    <w:t>Metodika nastave PP I PD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w:t>
                  </w:r>
                </w:p>
              </w:tc>
              <w:tc>
                <w:tcPr>
                  <w:tcW w:w="1128" w:type="dxa"/>
                </w:tcPr>
                <w:p w:rsidR="004C5AF3" w:rsidRPr="004C5AF3" w:rsidRDefault="004C5AF3" w:rsidP="004C5AF3">
                  <w:pPr>
                    <w:spacing w:line="228" w:lineRule="auto"/>
                    <w:jc w:val="center"/>
                  </w:pPr>
                  <w:r w:rsidRPr="004C5AF3">
                    <w:t>3</w:t>
                  </w:r>
                </w:p>
              </w:tc>
              <w:tc>
                <w:tcPr>
                  <w:tcW w:w="1143" w:type="dxa"/>
                </w:tcPr>
                <w:p w:rsidR="004C5AF3" w:rsidRPr="004C5AF3" w:rsidRDefault="004C5AF3" w:rsidP="004C5AF3">
                  <w:pPr>
                    <w:rPr>
                      <w:lang w:val="sr-Latn-CS"/>
                    </w:rPr>
                  </w:pPr>
                  <w:r w:rsidRPr="004C5AF3">
                    <w:rPr>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rPr>
                      <w:lang w:val="it-IT"/>
                    </w:rPr>
                  </w:pPr>
                  <w:r w:rsidRPr="004C5AF3">
                    <w:rPr>
                      <w:lang w:val="it-IT"/>
                    </w:rPr>
                    <w:t>Metodika nastave muzičke kulture 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rPr>
                      <w:lang w:val="it-IT"/>
                    </w:rPr>
                  </w:pPr>
                  <w:r w:rsidRPr="004C5AF3">
                    <w:rPr>
                      <w:lang w:val="it-IT"/>
                    </w:rPr>
                    <w:t>Metodika nastave likovne kulture 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rPr>
                      <w:lang w:val="it-IT"/>
                    </w:rPr>
                  </w:pPr>
                  <w:r w:rsidRPr="004C5AF3">
                    <w:rPr>
                      <w:lang w:val="it-IT"/>
                    </w:rPr>
                    <w:t>Metodika nastave fizičkog vaspitanja 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rPr>
                      <w:lang w:val="it-IT"/>
                    </w:rPr>
                  </w:pPr>
                  <w:r w:rsidRPr="004C5AF3">
                    <w:rPr>
                      <w:lang w:val="it-IT"/>
                    </w:rPr>
                    <w:t>Interkulturalna pedagogija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w:t>
                  </w:r>
                </w:p>
              </w:tc>
              <w:tc>
                <w:tcPr>
                  <w:tcW w:w="1128" w:type="dxa"/>
                </w:tcPr>
                <w:p w:rsidR="004C5AF3" w:rsidRPr="004C5AF3" w:rsidRDefault="004C5AF3" w:rsidP="004C5AF3">
                  <w:pPr>
                    <w:spacing w:line="228" w:lineRule="auto"/>
                    <w:jc w:val="center"/>
                  </w:pPr>
                  <w:r w:rsidRPr="004C5AF3">
                    <w:t>3</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rPr>
                      <w:color w:val="FF0000"/>
                    </w:rPr>
                  </w:pPr>
                  <w:r w:rsidRPr="004C5AF3">
                    <w:rPr>
                      <w:color w:val="FF0000"/>
                    </w:rPr>
                    <w:t>0</w:t>
                  </w:r>
                </w:p>
              </w:tc>
            </w:tr>
            <w:tr w:rsidR="004C5AF3" w:rsidRPr="004C5AF3" w:rsidTr="00975689">
              <w:tc>
                <w:tcPr>
                  <w:tcW w:w="1909" w:type="dxa"/>
                </w:tcPr>
                <w:p w:rsidR="004C5AF3" w:rsidRPr="004C5AF3" w:rsidRDefault="004C5AF3" w:rsidP="004C5AF3">
                  <w:pPr>
                    <w:rPr>
                      <w:lang w:val="it-IT"/>
                    </w:rPr>
                  </w:pPr>
                  <w:r w:rsidRPr="004C5AF3">
                    <w:rPr>
                      <w:lang w:val="it-IT"/>
                    </w:rPr>
                    <w:t>Pedagogija rada sa djecom sa smetnjama i teškoćama u razvoju</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VIII</w:t>
                  </w:r>
                </w:p>
              </w:tc>
              <w:tc>
                <w:tcPr>
                  <w:tcW w:w="1128" w:type="dxa"/>
                </w:tcPr>
                <w:p w:rsidR="004C5AF3" w:rsidRPr="004C5AF3" w:rsidRDefault="004C5AF3" w:rsidP="004C5AF3">
                  <w:pPr>
                    <w:spacing w:line="228" w:lineRule="auto"/>
                    <w:jc w:val="center"/>
                    <w:rPr>
                      <w:highlight w:val="magenta"/>
                    </w:rPr>
                  </w:pPr>
                  <w:r w:rsidRPr="004C5AF3">
                    <w:t>4</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rPr>
                      <w:color w:val="FF0000"/>
                    </w:rPr>
                  </w:pPr>
                  <w:r w:rsidRPr="004C5AF3">
                    <w:rPr>
                      <w:color w:val="FF0000"/>
                    </w:rPr>
                    <w:t>1</w:t>
                  </w:r>
                </w:p>
              </w:tc>
            </w:tr>
            <w:tr w:rsidR="004C5AF3" w:rsidRPr="004C5AF3" w:rsidTr="00975689">
              <w:tc>
                <w:tcPr>
                  <w:tcW w:w="1909" w:type="dxa"/>
                </w:tcPr>
                <w:p w:rsidR="004C5AF3" w:rsidRPr="004C5AF3" w:rsidRDefault="004C5AF3" w:rsidP="004C5AF3">
                  <w:r w:rsidRPr="004C5AF3">
                    <w:t>Savremena obrazovna tehnologija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rPr>
                      <w:lang w:val="it-IT"/>
                    </w:rPr>
                  </w:pPr>
                  <w:r w:rsidRPr="004C5AF3">
                    <w:rPr>
                      <w:lang w:val="it-IT"/>
                    </w:rPr>
                    <w:t>Metodika nastave PP I PD III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rPr>
                      <w:color w:val="FF0000"/>
                    </w:rPr>
                  </w:pPr>
                  <w:r w:rsidRPr="004C5AF3">
                    <w:rPr>
                      <w:color w:val="FF0000"/>
                    </w:rPr>
                    <w:t>2</w:t>
                  </w:r>
                </w:p>
              </w:tc>
            </w:tr>
            <w:tr w:rsidR="004C5AF3" w:rsidRPr="004C5AF3" w:rsidTr="00975689">
              <w:tc>
                <w:tcPr>
                  <w:tcW w:w="1909" w:type="dxa"/>
                </w:tcPr>
                <w:p w:rsidR="004C5AF3" w:rsidRPr="004C5AF3" w:rsidRDefault="004C5AF3" w:rsidP="004C5AF3">
                  <w:pPr>
                    <w:rPr>
                      <w:lang w:val="it-IT"/>
                    </w:rPr>
                  </w:pPr>
                  <w:r w:rsidRPr="004C5AF3">
                    <w:rPr>
                      <w:lang w:val="it-IT"/>
                    </w:rPr>
                    <w:t xml:space="preserve">Metodika nastave muzičke </w:t>
                  </w:r>
                  <w:r w:rsidRPr="004C5AF3">
                    <w:rPr>
                      <w:lang w:val="it-IT"/>
                    </w:rPr>
                    <w:lastRenderedPageBreak/>
                    <w:t xml:space="preserve">kulture II </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1</w:t>
                  </w:r>
                </w:p>
              </w:tc>
            </w:tr>
            <w:tr w:rsidR="004C5AF3" w:rsidRPr="004C5AF3" w:rsidTr="00975689">
              <w:tc>
                <w:tcPr>
                  <w:tcW w:w="1909" w:type="dxa"/>
                </w:tcPr>
                <w:p w:rsidR="004C5AF3" w:rsidRPr="004C5AF3" w:rsidRDefault="004C5AF3" w:rsidP="004C5AF3">
                  <w:pPr>
                    <w:rPr>
                      <w:lang w:val="it-IT"/>
                    </w:rPr>
                  </w:pPr>
                  <w:r w:rsidRPr="004C5AF3">
                    <w:rPr>
                      <w:lang w:val="it-IT"/>
                    </w:rPr>
                    <w:lastRenderedPageBreak/>
                    <w:t>Metodika nastave likovne kulture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1</w:t>
                  </w:r>
                </w:p>
              </w:tc>
            </w:tr>
            <w:tr w:rsidR="004C5AF3" w:rsidRPr="004C5AF3" w:rsidTr="00975689">
              <w:tc>
                <w:tcPr>
                  <w:tcW w:w="1909" w:type="dxa"/>
                </w:tcPr>
                <w:p w:rsidR="004C5AF3" w:rsidRPr="004C5AF3" w:rsidRDefault="004C5AF3" w:rsidP="004C5AF3">
                  <w:pPr>
                    <w:rPr>
                      <w:lang w:val="it-IT"/>
                    </w:rPr>
                  </w:pPr>
                  <w:r w:rsidRPr="004C5AF3">
                    <w:rPr>
                      <w:lang w:val="it-IT"/>
                    </w:rPr>
                    <w:t>Metodika nastave fizičkog vaspitanja II</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VIII</w:t>
                  </w:r>
                </w:p>
              </w:tc>
              <w:tc>
                <w:tcPr>
                  <w:tcW w:w="1128" w:type="dxa"/>
                </w:tcPr>
                <w:p w:rsidR="004C5AF3" w:rsidRPr="004C5AF3" w:rsidRDefault="004C5AF3" w:rsidP="004C5AF3">
                  <w:pPr>
                    <w:spacing w:line="228" w:lineRule="auto"/>
                    <w:jc w:val="center"/>
                  </w:pPr>
                  <w:r w:rsidRPr="004C5AF3">
                    <w:t>4</w:t>
                  </w:r>
                </w:p>
              </w:tc>
              <w:tc>
                <w:tcPr>
                  <w:tcW w:w="1143" w:type="dxa"/>
                </w:tcPr>
                <w:p w:rsidR="004C5AF3" w:rsidRPr="004C5AF3" w:rsidRDefault="004C5AF3" w:rsidP="004C5AF3">
                  <w:pPr>
                    <w:rPr>
                      <w:lang w:val="sr-Latn-CS"/>
                    </w:rPr>
                  </w:pPr>
                  <w:r w:rsidRPr="004C5AF3">
                    <w:rPr>
                      <w:lang w:val="sr-Latn-CS"/>
                    </w:rPr>
                    <w:t>1</w:t>
                  </w:r>
                </w:p>
              </w:tc>
              <w:tc>
                <w:tcPr>
                  <w:tcW w:w="1070" w:type="dxa"/>
                </w:tcPr>
                <w:p w:rsidR="004C5AF3" w:rsidRPr="004C5AF3" w:rsidRDefault="004C5AF3" w:rsidP="004C5AF3">
                  <w:pPr>
                    <w:spacing w:line="228" w:lineRule="auto"/>
                    <w:jc w:val="center"/>
                    <w:rPr>
                      <w:color w:val="FF0000"/>
                    </w:rPr>
                  </w:pPr>
                  <w:r w:rsidRPr="004C5AF3">
                    <w:rPr>
                      <w:color w:val="FF0000"/>
                    </w:rPr>
                    <w:t>1</w:t>
                  </w:r>
                </w:p>
              </w:tc>
            </w:tr>
            <w:tr w:rsidR="004C5AF3" w:rsidRPr="004C5AF3" w:rsidTr="00975689">
              <w:tc>
                <w:tcPr>
                  <w:tcW w:w="1909" w:type="dxa"/>
                </w:tcPr>
                <w:p w:rsidR="004C5AF3" w:rsidRPr="004C5AF3" w:rsidRDefault="004C5AF3" w:rsidP="004C5AF3">
                  <w:pPr>
                    <w:rPr>
                      <w:lang w:val="it-IT"/>
                    </w:rPr>
                  </w:pPr>
                  <w:r w:rsidRPr="004C5AF3">
                    <w:rPr>
                      <w:lang w:val="it-IT"/>
                    </w:rPr>
                    <w:t>Teorijske osnove metodologije pedagoških istraživanja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rPr>
                      <w:lang w:val="sr-Latn-CS"/>
                    </w:rPr>
                  </w:pPr>
                  <w:r w:rsidRPr="004C5AF3">
                    <w:rPr>
                      <w:lang w:val="sr-Latn-CS"/>
                    </w:rPr>
                    <w:t>VIII</w:t>
                  </w:r>
                </w:p>
              </w:tc>
              <w:tc>
                <w:tcPr>
                  <w:tcW w:w="1128" w:type="dxa"/>
                </w:tcPr>
                <w:p w:rsidR="004C5AF3" w:rsidRPr="004C5AF3" w:rsidRDefault="004C5AF3" w:rsidP="004C5AF3">
                  <w:pPr>
                    <w:spacing w:line="228" w:lineRule="auto"/>
                    <w:jc w:val="center"/>
                  </w:pPr>
                  <w:r w:rsidRPr="004C5AF3">
                    <w:t>6</w:t>
                  </w:r>
                </w:p>
              </w:tc>
              <w:tc>
                <w:tcPr>
                  <w:tcW w:w="1143" w:type="dxa"/>
                </w:tcPr>
                <w:p w:rsidR="004C5AF3" w:rsidRPr="004C5AF3" w:rsidRDefault="004C5AF3" w:rsidP="004C5AF3">
                  <w:pP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r w:rsidRPr="004C5AF3">
                    <w:t>Operativna naučno-pedagoška proučavanja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spacing w:line="228" w:lineRule="auto"/>
                    <w:jc w:val="center"/>
                  </w:pPr>
                  <w:r w:rsidRPr="004C5AF3">
                    <w:t>IX</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tabs>
                      <w:tab w:val="left" w:pos="360"/>
                    </w:tabs>
                    <w:jc w:val="both"/>
                    <w:rPr>
                      <w:lang w:val="sr-Latn-CS"/>
                    </w:rPr>
                  </w:pPr>
                  <w:r w:rsidRPr="004C5AF3">
                    <w:rPr>
                      <w:lang w:val="sr-Latn-CS"/>
                    </w:rPr>
                    <w:t>2</w:t>
                  </w:r>
                </w:p>
              </w:tc>
              <w:tc>
                <w:tcPr>
                  <w:tcW w:w="1070" w:type="dxa"/>
                </w:tcPr>
                <w:p w:rsidR="004C5AF3" w:rsidRPr="004C5AF3" w:rsidRDefault="004C5AF3" w:rsidP="004C5AF3">
                  <w:pPr>
                    <w:tabs>
                      <w:tab w:val="left" w:pos="360"/>
                    </w:tabs>
                    <w:jc w:val="both"/>
                    <w:rPr>
                      <w:lang w:val="sr-Latn-CS"/>
                    </w:rPr>
                  </w:pPr>
                  <w:r w:rsidRPr="004C5AF3">
                    <w:rPr>
                      <w:lang w:val="sr-Latn-CS"/>
                    </w:rPr>
                    <w:t>2</w:t>
                  </w:r>
                </w:p>
              </w:tc>
            </w:tr>
            <w:tr w:rsidR="004C5AF3" w:rsidRPr="004C5AF3" w:rsidTr="00975689">
              <w:tc>
                <w:tcPr>
                  <w:tcW w:w="1909" w:type="dxa"/>
                </w:tcPr>
                <w:p w:rsidR="004C5AF3" w:rsidRPr="004C5AF3" w:rsidRDefault="004C5AF3" w:rsidP="004C5AF3">
                  <w:r w:rsidRPr="004C5AF3">
                    <w:t>Statistika</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spacing w:line="228" w:lineRule="auto"/>
                    <w:jc w:val="center"/>
                  </w:pPr>
                  <w:r w:rsidRPr="004C5AF3">
                    <w:t>IX</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spacing w:line="228" w:lineRule="auto"/>
                    <w:jc w:val="center"/>
                  </w:pPr>
                  <w:r w:rsidRPr="004C5AF3">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rPr>
                      <w:lang w:val="it-IT"/>
                    </w:rPr>
                  </w:pPr>
                  <w:r w:rsidRPr="004C5AF3">
                    <w:rPr>
                      <w:lang w:val="it-IT"/>
                    </w:rPr>
                    <w:t>Metodika rada sa djecom sa smetnjama i teškoćama u razvoju</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spacing w:line="228" w:lineRule="auto"/>
                    <w:jc w:val="center"/>
                  </w:pPr>
                  <w:r w:rsidRPr="004C5AF3">
                    <w:t>IX</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spacing w:line="228" w:lineRule="auto"/>
                    <w:jc w:val="center"/>
                  </w:pPr>
                  <w:r w:rsidRPr="004C5AF3">
                    <w:t>2</w:t>
                  </w:r>
                </w:p>
              </w:tc>
              <w:tc>
                <w:tcPr>
                  <w:tcW w:w="1070" w:type="dxa"/>
                </w:tcPr>
                <w:p w:rsidR="004C5AF3" w:rsidRPr="004C5AF3" w:rsidRDefault="004C5AF3" w:rsidP="004C5AF3">
                  <w:pPr>
                    <w:spacing w:line="228" w:lineRule="auto"/>
                    <w:jc w:val="center"/>
                  </w:pPr>
                  <w:r w:rsidRPr="004C5AF3">
                    <w:t>1</w:t>
                  </w:r>
                </w:p>
              </w:tc>
            </w:tr>
            <w:tr w:rsidR="004C5AF3" w:rsidRPr="004C5AF3" w:rsidTr="00975689">
              <w:tc>
                <w:tcPr>
                  <w:tcW w:w="1909" w:type="dxa"/>
                </w:tcPr>
                <w:p w:rsidR="004C5AF3" w:rsidRPr="004C5AF3" w:rsidRDefault="004C5AF3" w:rsidP="004C5AF3">
                  <w:pPr>
                    <w:rPr>
                      <w:lang w:val="it-IT"/>
                    </w:rPr>
                  </w:pPr>
                  <w:r w:rsidRPr="004C5AF3">
                    <w:rPr>
                      <w:lang w:val="it-IT"/>
                    </w:rPr>
                    <w:t>Izborni predmet 4</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IX</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rPr>
                      <w:lang w:val="it-IT"/>
                    </w:rPr>
                  </w:pPr>
                  <w:r w:rsidRPr="004C5AF3">
                    <w:rPr>
                      <w:lang w:val="it-IT"/>
                    </w:rPr>
                    <w:t>Izborni predmet 5</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IX</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rPr>
                      <w:lang w:val="it-IT"/>
                    </w:rPr>
                  </w:pPr>
                  <w:r w:rsidRPr="004C5AF3">
                    <w:rPr>
                      <w:lang w:val="it-IT"/>
                    </w:rPr>
                    <w:t>Izborni predmet 6</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IX</w:t>
                  </w:r>
                </w:p>
              </w:tc>
              <w:tc>
                <w:tcPr>
                  <w:tcW w:w="1128" w:type="dxa"/>
                </w:tcPr>
                <w:p w:rsidR="004C5AF3" w:rsidRPr="004C5AF3" w:rsidRDefault="004C5AF3" w:rsidP="004C5AF3">
                  <w:pPr>
                    <w:spacing w:line="228" w:lineRule="auto"/>
                    <w:jc w:val="center"/>
                  </w:pPr>
                  <w:r w:rsidRPr="004C5AF3">
                    <w:t>5</w:t>
                  </w:r>
                </w:p>
              </w:tc>
              <w:tc>
                <w:tcPr>
                  <w:tcW w:w="1143" w:type="dxa"/>
                </w:tcPr>
                <w:p w:rsidR="004C5AF3" w:rsidRPr="004C5AF3" w:rsidRDefault="004C5AF3" w:rsidP="004C5AF3">
                  <w:pPr>
                    <w:jc w:val="center"/>
                    <w:rPr>
                      <w:lang w:val="sr-Latn-CS"/>
                    </w:rPr>
                  </w:pPr>
                  <w:r w:rsidRPr="004C5AF3">
                    <w:rPr>
                      <w:lang w:val="sr-Latn-CS"/>
                    </w:rPr>
                    <w:t>2</w:t>
                  </w:r>
                </w:p>
              </w:tc>
              <w:tc>
                <w:tcPr>
                  <w:tcW w:w="1070" w:type="dxa"/>
                </w:tcPr>
                <w:p w:rsidR="004C5AF3" w:rsidRPr="004C5AF3" w:rsidRDefault="004C5AF3" w:rsidP="004C5AF3">
                  <w:pPr>
                    <w:spacing w:line="228" w:lineRule="auto"/>
                    <w:jc w:val="center"/>
                  </w:pPr>
                  <w:r w:rsidRPr="004C5AF3">
                    <w:t>2</w:t>
                  </w:r>
                </w:p>
              </w:tc>
            </w:tr>
            <w:tr w:rsidR="004C5AF3" w:rsidRPr="004C5AF3" w:rsidTr="00975689">
              <w:tc>
                <w:tcPr>
                  <w:tcW w:w="1909" w:type="dxa"/>
                </w:tcPr>
                <w:p w:rsidR="004C5AF3" w:rsidRPr="004C5AF3" w:rsidRDefault="004C5AF3" w:rsidP="004C5AF3">
                  <w:pPr>
                    <w:rPr>
                      <w:lang w:val="it-IT"/>
                    </w:rPr>
                  </w:pPr>
                  <w:r w:rsidRPr="004C5AF3">
                    <w:rPr>
                      <w:lang w:val="it-IT"/>
                    </w:rPr>
                    <w:t>Master rad</w:t>
                  </w:r>
                </w:p>
              </w:tc>
              <w:tc>
                <w:tcPr>
                  <w:tcW w:w="1126" w:type="dxa"/>
                </w:tcPr>
                <w:p w:rsidR="004C5AF3" w:rsidRPr="004C5AF3" w:rsidRDefault="004C5AF3" w:rsidP="004C5AF3">
                  <w:pPr>
                    <w:tabs>
                      <w:tab w:val="left" w:pos="360"/>
                    </w:tabs>
                    <w:jc w:val="both"/>
                    <w:rPr>
                      <w:lang w:val="sr-Latn-CS"/>
                    </w:rPr>
                  </w:pPr>
                </w:p>
              </w:tc>
              <w:tc>
                <w:tcPr>
                  <w:tcW w:w="1126" w:type="dxa"/>
                </w:tcPr>
                <w:p w:rsidR="004C5AF3" w:rsidRPr="004C5AF3" w:rsidRDefault="004C5AF3" w:rsidP="004C5AF3">
                  <w:pPr>
                    <w:tabs>
                      <w:tab w:val="left" w:pos="360"/>
                    </w:tabs>
                    <w:jc w:val="both"/>
                    <w:rPr>
                      <w:lang w:val="sr-Latn-CS"/>
                    </w:rPr>
                  </w:pPr>
                </w:p>
              </w:tc>
              <w:tc>
                <w:tcPr>
                  <w:tcW w:w="1128" w:type="dxa"/>
                </w:tcPr>
                <w:p w:rsidR="004C5AF3" w:rsidRPr="004C5AF3" w:rsidRDefault="004C5AF3" w:rsidP="004C5AF3">
                  <w:pPr>
                    <w:jc w:val="center"/>
                    <w:rPr>
                      <w:lang w:val="sr-Latn-CS"/>
                    </w:rPr>
                  </w:pPr>
                  <w:r w:rsidRPr="004C5AF3">
                    <w:rPr>
                      <w:lang w:val="sr-Latn-CS"/>
                    </w:rPr>
                    <w:t>X</w:t>
                  </w:r>
                </w:p>
              </w:tc>
              <w:tc>
                <w:tcPr>
                  <w:tcW w:w="1128" w:type="dxa"/>
                </w:tcPr>
                <w:p w:rsidR="004C5AF3" w:rsidRPr="004C5AF3" w:rsidRDefault="004C5AF3" w:rsidP="004C5AF3">
                  <w:pPr>
                    <w:spacing w:line="228" w:lineRule="auto"/>
                    <w:jc w:val="center"/>
                  </w:pPr>
                  <w:r w:rsidRPr="004C5AF3">
                    <w:t>30</w:t>
                  </w:r>
                </w:p>
              </w:tc>
              <w:tc>
                <w:tcPr>
                  <w:tcW w:w="1143" w:type="dxa"/>
                </w:tcPr>
                <w:p w:rsidR="004C5AF3" w:rsidRPr="004C5AF3" w:rsidRDefault="004C5AF3" w:rsidP="004C5AF3">
                  <w:pPr>
                    <w:tabs>
                      <w:tab w:val="left" w:pos="360"/>
                    </w:tabs>
                    <w:jc w:val="both"/>
                    <w:rPr>
                      <w:lang w:val="sr-Latn-CS"/>
                    </w:rPr>
                  </w:pPr>
                </w:p>
              </w:tc>
              <w:tc>
                <w:tcPr>
                  <w:tcW w:w="1070" w:type="dxa"/>
                </w:tcPr>
                <w:p w:rsidR="004C5AF3" w:rsidRPr="004C5AF3" w:rsidRDefault="004C5AF3" w:rsidP="004C5AF3">
                  <w:pPr>
                    <w:tabs>
                      <w:tab w:val="left" w:pos="360"/>
                    </w:tabs>
                    <w:jc w:val="both"/>
                    <w:rPr>
                      <w:lang w:val="sr-Latn-CS"/>
                    </w:rPr>
                  </w:pPr>
                </w:p>
              </w:tc>
            </w:tr>
          </w:tbl>
          <w:p w:rsidR="004C5AF3" w:rsidRPr="004C5AF3" w:rsidRDefault="004C5AF3" w:rsidP="004C5AF3">
            <w:pPr>
              <w:tabs>
                <w:tab w:val="left" w:pos="360"/>
              </w:tabs>
              <w:jc w:val="both"/>
              <w:rPr>
                <w:lang w:val="sr-Latn-CS"/>
              </w:rPr>
            </w:pPr>
          </w:p>
        </w:tc>
      </w:tr>
      <w:tr w:rsidR="004C5AF3" w:rsidRPr="004C5AF3" w:rsidTr="00975689">
        <w:tc>
          <w:tcPr>
            <w:tcW w:w="959" w:type="dxa"/>
            <w:shd w:val="clear" w:color="auto" w:fill="auto"/>
          </w:tcPr>
          <w:p w:rsidR="004C5AF3" w:rsidRPr="004C5AF3" w:rsidRDefault="004C5AF3" w:rsidP="00776246">
            <w:pPr>
              <w:numPr>
                <w:ilvl w:val="2"/>
                <w:numId w:val="11"/>
              </w:numPr>
              <w:tabs>
                <w:tab w:val="left" w:pos="720"/>
                <w:tab w:val="left" w:pos="900"/>
              </w:tabs>
              <w:jc w:val="both"/>
              <w:rPr>
                <w:lang w:val="sl-SI"/>
              </w:rPr>
            </w:pPr>
          </w:p>
        </w:tc>
        <w:tc>
          <w:tcPr>
            <w:tcW w:w="7897" w:type="dxa"/>
            <w:shd w:val="clear" w:color="auto" w:fill="auto"/>
          </w:tcPr>
          <w:p w:rsidR="004C5AF3" w:rsidRPr="004C5AF3" w:rsidRDefault="004C5AF3" w:rsidP="004C5AF3">
            <w:pPr>
              <w:tabs>
                <w:tab w:val="left" w:pos="720"/>
                <w:tab w:val="left" w:pos="900"/>
              </w:tabs>
              <w:jc w:val="both"/>
              <w:rPr>
                <w:lang w:val="sl-SI"/>
              </w:rPr>
            </w:pPr>
            <w:r w:rsidRPr="004C5AF3">
              <w:rPr>
                <w:lang w:val="sl-SI"/>
              </w:rPr>
              <w:t>Na koji način studenti procjenjuju kvalitet studijskog programa i njihovih realizatora.</w:t>
            </w:r>
          </w:p>
          <w:p w:rsidR="004C5AF3" w:rsidRPr="004C5AF3" w:rsidRDefault="004C5AF3" w:rsidP="004C5AF3">
            <w:pPr>
              <w:widowControl w:val="0"/>
              <w:jc w:val="both"/>
              <w:rPr>
                <w:b/>
                <w:lang w:val="sl-SI"/>
              </w:rPr>
            </w:pPr>
            <w:r w:rsidRPr="004C5AF3">
              <w:rPr>
                <w:b/>
                <w:lang w:val="sl-SI"/>
              </w:rPr>
              <w:t xml:space="preserve">Student ima pravo na izjašnjavanje o kvalitetu rada akademskog osoblja. </w:t>
            </w:r>
          </w:p>
          <w:p w:rsidR="004C5AF3" w:rsidRPr="004C5AF3" w:rsidRDefault="004C5AF3" w:rsidP="004C5AF3">
            <w:pPr>
              <w:widowControl w:val="0"/>
              <w:shd w:val="clear" w:color="auto" w:fill="FFFFFF"/>
              <w:jc w:val="both"/>
              <w:rPr>
                <w:b/>
                <w:lang w:val="sl-SI"/>
              </w:rPr>
            </w:pPr>
          </w:p>
          <w:p w:rsidR="004C5AF3" w:rsidRPr="004C5AF3" w:rsidRDefault="004C5AF3" w:rsidP="004C5AF3">
            <w:pPr>
              <w:widowControl w:val="0"/>
              <w:shd w:val="clear" w:color="auto" w:fill="FFFFFF"/>
              <w:jc w:val="both"/>
              <w:rPr>
                <w:b/>
                <w:lang w:val="sl-SI"/>
              </w:rPr>
            </w:pPr>
            <w:r w:rsidRPr="004C5AF3">
              <w:rPr>
                <w:b/>
                <w:lang w:val="sl-SI"/>
              </w:rPr>
              <w:t xml:space="preserve">Student ima pravo na žalbu dekanu u slučaju povrede prava na slobodu mišljenja i iskazivanja stavova o pitanjima koja se odnose na studije, na pogodnosti u studiranju koje  proizilaze  iz  statusa  studenta,  konsultacije,  polaganje  ispita  na  način  i  u rokovima  kako  je  to  određeno  zakonom  i  ovim  statutom,  korišćenje  biblioteke,  računarske sale i ostalih resursa sa kojima raspolaže organizaciona jedinica. </w:t>
            </w:r>
          </w:p>
          <w:p w:rsidR="004C5AF3" w:rsidRPr="004C5AF3" w:rsidRDefault="004C5AF3" w:rsidP="004C5AF3">
            <w:pPr>
              <w:widowControl w:val="0"/>
              <w:shd w:val="clear" w:color="auto" w:fill="FFFFFF"/>
              <w:jc w:val="both"/>
              <w:rPr>
                <w:b/>
                <w:lang w:val="sl-SI"/>
              </w:rPr>
            </w:pPr>
          </w:p>
          <w:p w:rsidR="004C5AF3" w:rsidRPr="004C5AF3" w:rsidRDefault="004C5AF3" w:rsidP="004C5AF3">
            <w:pPr>
              <w:widowControl w:val="0"/>
              <w:shd w:val="clear" w:color="auto" w:fill="FFFFFF"/>
              <w:jc w:val="both"/>
              <w:rPr>
                <w:b/>
                <w:lang w:val="sl-SI"/>
              </w:rPr>
            </w:pPr>
            <w:r w:rsidRPr="004C5AF3">
              <w:rPr>
                <w:b/>
                <w:lang w:val="sl-SI"/>
              </w:rPr>
              <w:t>Student ima pravo na žalbu Senatu Univerziteta na kvalitet nastave, odnosno kvalitet rada akademskog osoblja organizacione jedinice na kojoj studira.</w:t>
            </w:r>
          </w:p>
          <w:p w:rsidR="004C5AF3" w:rsidRPr="004C5AF3" w:rsidRDefault="004C5AF3" w:rsidP="004C5AF3">
            <w:pPr>
              <w:tabs>
                <w:tab w:val="left" w:pos="720"/>
                <w:tab w:val="left" w:pos="900"/>
              </w:tabs>
              <w:jc w:val="both"/>
              <w:rPr>
                <w:b/>
                <w:lang w:val="sl-SI"/>
              </w:rPr>
            </w:pPr>
          </w:p>
          <w:p w:rsidR="004C5AF3" w:rsidRPr="004C5AF3" w:rsidRDefault="004C5AF3" w:rsidP="004C5AF3">
            <w:pPr>
              <w:tabs>
                <w:tab w:val="left" w:pos="720"/>
                <w:tab w:val="left" w:pos="900"/>
              </w:tabs>
              <w:jc w:val="both"/>
              <w:rPr>
                <w:b/>
                <w:lang w:val="sl-SI"/>
              </w:rPr>
            </w:pPr>
            <w:r w:rsidRPr="004C5AF3">
              <w:rPr>
                <w:b/>
                <w:lang w:val="sl-SI"/>
              </w:rPr>
              <w:t xml:space="preserve">Takođe, mehanizam po kojem studenti procjenjuju kvalitet studijskog programa i njihovih realizatora je studentska anketa koja se sprovodi dva puta godišnje. </w:t>
            </w:r>
          </w:p>
          <w:p w:rsidR="004C5AF3" w:rsidRPr="004C5AF3" w:rsidRDefault="004C5AF3" w:rsidP="004C5AF3">
            <w:pPr>
              <w:tabs>
                <w:tab w:val="left" w:pos="720"/>
                <w:tab w:val="left" w:pos="900"/>
              </w:tabs>
              <w:jc w:val="both"/>
              <w:rPr>
                <w:lang w:val="sl-SI"/>
              </w:rPr>
            </w:pPr>
          </w:p>
        </w:tc>
      </w:tr>
      <w:tr w:rsidR="004C5AF3" w:rsidRPr="004C5AF3" w:rsidTr="00975689">
        <w:tc>
          <w:tcPr>
            <w:tcW w:w="959" w:type="dxa"/>
            <w:shd w:val="pct20" w:color="auto" w:fill="auto"/>
          </w:tcPr>
          <w:p w:rsidR="004C5AF3" w:rsidRPr="004C5AF3" w:rsidRDefault="004C5AF3" w:rsidP="00776246">
            <w:pPr>
              <w:numPr>
                <w:ilvl w:val="1"/>
                <w:numId w:val="11"/>
              </w:numPr>
              <w:tabs>
                <w:tab w:val="left" w:pos="720"/>
                <w:tab w:val="left" w:pos="900"/>
              </w:tabs>
              <w:jc w:val="both"/>
              <w:rPr>
                <w:b/>
                <w:lang w:val="sl-SI"/>
              </w:rPr>
            </w:pPr>
          </w:p>
        </w:tc>
        <w:tc>
          <w:tcPr>
            <w:tcW w:w="7897" w:type="dxa"/>
            <w:shd w:val="pct20" w:color="auto" w:fill="auto"/>
          </w:tcPr>
          <w:p w:rsidR="004C5AF3" w:rsidRPr="004C5AF3" w:rsidRDefault="004C5AF3" w:rsidP="004C5AF3">
            <w:pPr>
              <w:tabs>
                <w:tab w:val="left" w:pos="720"/>
                <w:tab w:val="left" w:pos="900"/>
              </w:tabs>
              <w:jc w:val="both"/>
              <w:rPr>
                <w:b/>
                <w:lang w:val="sl-SI"/>
              </w:rPr>
            </w:pPr>
            <w:r w:rsidRPr="004C5AF3">
              <w:rPr>
                <w:b/>
                <w:lang w:val="sl-SI"/>
              </w:rPr>
              <w:t xml:space="preserve">Eksterna evaluacija:  </w:t>
            </w:r>
          </w:p>
        </w:tc>
      </w:tr>
      <w:tr w:rsidR="004C5AF3" w:rsidRPr="004C5AF3" w:rsidTr="00975689">
        <w:tc>
          <w:tcPr>
            <w:tcW w:w="959" w:type="dxa"/>
            <w:shd w:val="clear" w:color="auto" w:fill="auto"/>
          </w:tcPr>
          <w:p w:rsidR="004C5AF3" w:rsidRPr="004C5AF3" w:rsidRDefault="004C5AF3" w:rsidP="00776246">
            <w:pPr>
              <w:numPr>
                <w:ilvl w:val="2"/>
                <w:numId w:val="11"/>
              </w:numPr>
              <w:tabs>
                <w:tab w:val="left" w:pos="720"/>
                <w:tab w:val="left" w:pos="900"/>
              </w:tabs>
              <w:jc w:val="both"/>
              <w:rPr>
                <w:lang w:val="sl-SI"/>
              </w:rPr>
            </w:pPr>
          </w:p>
        </w:tc>
        <w:tc>
          <w:tcPr>
            <w:tcW w:w="7897" w:type="dxa"/>
            <w:shd w:val="clear" w:color="auto" w:fill="auto"/>
          </w:tcPr>
          <w:p w:rsidR="004C5AF3" w:rsidRPr="004C5AF3" w:rsidRDefault="004C5AF3" w:rsidP="004C5AF3">
            <w:pPr>
              <w:tabs>
                <w:tab w:val="left" w:pos="720"/>
                <w:tab w:val="left" w:pos="900"/>
              </w:tabs>
              <w:jc w:val="both"/>
              <w:rPr>
                <w:lang w:val="sl-SI"/>
              </w:rPr>
            </w:pPr>
            <w:r w:rsidRPr="004C5AF3">
              <w:rPr>
                <w:lang w:val="sl-SI"/>
              </w:rPr>
              <w:t>Da li je studijski program bio prethodno akreditovan od strane Savjeta za visoko obrazovanje, ili neke druge institucije (ako jeste priložiti certifikat o akreditaciji).</w:t>
            </w:r>
          </w:p>
          <w:p w:rsidR="004C5AF3" w:rsidRPr="004C5AF3" w:rsidRDefault="004C5AF3" w:rsidP="004C5AF3">
            <w:pPr>
              <w:ind w:firstLine="360"/>
              <w:rPr>
                <w:b/>
                <w:lang w:val="sl-SI"/>
              </w:rPr>
            </w:pPr>
            <w:r w:rsidRPr="004C5AF3">
              <w:rPr>
                <w:b/>
                <w:lang w:val="sl-SI"/>
              </w:rPr>
              <w:t>Reakreditacija Univerziteta Crne Gore 2012.</w:t>
            </w:r>
          </w:p>
          <w:p w:rsidR="004C5AF3" w:rsidRPr="004C5AF3" w:rsidRDefault="004C5AF3" w:rsidP="004C5AF3">
            <w:pPr>
              <w:tabs>
                <w:tab w:val="left" w:pos="720"/>
                <w:tab w:val="left" w:pos="900"/>
              </w:tabs>
              <w:jc w:val="both"/>
              <w:rPr>
                <w:lang w:val="sl-SI"/>
              </w:rPr>
            </w:pPr>
          </w:p>
          <w:p w:rsidR="004C5AF3" w:rsidRPr="004C5AF3" w:rsidRDefault="004C5AF3" w:rsidP="004C5AF3">
            <w:pPr>
              <w:tabs>
                <w:tab w:val="left" w:pos="720"/>
                <w:tab w:val="left" w:pos="900"/>
              </w:tabs>
              <w:jc w:val="both"/>
              <w:rPr>
                <w:b/>
                <w:lang w:val="sl-SI"/>
              </w:rPr>
            </w:pPr>
          </w:p>
        </w:tc>
      </w:tr>
    </w:tbl>
    <w:p w:rsidR="004C5AF3" w:rsidRPr="004C5AF3" w:rsidRDefault="004C5AF3" w:rsidP="004C5AF3">
      <w:pPr>
        <w:tabs>
          <w:tab w:val="left" w:pos="720"/>
          <w:tab w:val="left" w:pos="900"/>
        </w:tabs>
        <w:jc w:val="both"/>
        <w:rPr>
          <w:lang w:val="sl-SI"/>
        </w:rPr>
      </w:pPr>
      <w:r w:rsidRPr="004C5AF3">
        <w:rPr>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4C5AF3" w:rsidRPr="004C5AF3" w:rsidTr="00975689">
        <w:tc>
          <w:tcPr>
            <w:tcW w:w="959" w:type="dxa"/>
            <w:shd w:val="clear" w:color="auto" w:fill="auto"/>
          </w:tcPr>
          <w:p w:rsidR="004C5AF3" w:rsidRPr="004C5AF3" w:rsidRDefault="004C5AF3" w:rsidP="00776246">
            <w:pPr>
              <w:numPr>
                <w:ilvl w:val="0"/>
                <w:numId w:val="11"/>
              </w:numPr>
              <w:tabs>
                <w:tab w:val="left" w:pos="720"/>
                <w:tab w:val="left" w:pos="900"/>
              </w:tabs>
              <w:jc w:val="both"/>
              <w:rPr>
                <w:b/>
                <w:lang w:val="sl-SI"/>
              </w:rPr>
            </w:pPr>
          </w:p>
        </w:tc>
        <w:tc>
          <w:tcPr>
            <w:tcW w:w="7897" w:type="dxa"/>
            <w:shd w:val="clear" w:color="auto" w:fill="auto"/>
          </w:tcPr>
          <w:p w:rsidR="004C5AF3" w:rsidRPr="004C5AF3" w:rsidRDefault="004C5AF3" w:rsidP="004C5AF3">
            <w:pPr>
              <w:tabs>
                <w:tab w:val="left" w:pos="720"/>
                <w:tab w:val="left" w:pos="900"/>
              </w:tabs>
              <w:jc w:val="both"/>
              <w:rPr>
                <w:lang w:val="sl-SI"/>
              </w:rPr>
            </w:pPr>
            <w:r w:rsidRPr="004C5AF3">
              <w:rPr>
                <w:b/>
                <w:lang w:val="sl-SI"/>
              </w:rPr>
              <w:t>REALIZACIJA STUDIJSKOG PROGRAMA</w:t>
            </w:r>
          </w:p>
        </w:tc>
      </w:tr>
      <w:tr w:rsidR="004C5AF3" w:rsidRPr="004C5AF3" w:rsidTr="00975689">
        <w:tc>
          <w:tcPr>
            <w:tcW w:w="959" w:type="dxa"/>
            <w:shd w:val="clear" w:color="auto" w:fill="auto"/>
          </w:tcPr>
          <w:p w:rsidR="004C5AF3" w:rsidRPr="004C5AF3" w:rsidRDefault="004C5AF3" w:rsidP="00776246">
            <w:pPr>
              <w:numPr>
                <w:ilvl w:val="1"/>
                <w:numId w:val="11"/>
              </w:numPr>
              <w:tabs>
                <w:tab w:val="left" w:pos="720"/>
                <w:tab w:val="left" w:pos="900"/>
              </w:tabs>
              <w:jc w:val="both"/>
              <w:rPr>
                <w:b/>
                <w:lang w:val="sl-SI"/>
              </w:rPr>
            </w:pPr>
          </w:p>
        </w:tc>
        <w:tc>
          <w:tcPr>
            <w:tcW w:w="7897" w:type="dxa"/>
            <w:shd w:val="clear" w:color="auto" w:fill="auto"/>
          </w:tcPr>
          <w:p w:rsidR="004C5AF3" w:rsidRPr="004C5AF3" w:rsidRDefault="004C5AF3" w:rsidP="004C5AF3">
            <w:pPr>
              <w:tabs>
                <w:tab w:val="left" w:pos="720"/>
                <w:tab w:val="left" w:pos="900"/>
              </w:tabs>
              <w:jc w:val="both"/>
              <w:rPr>
                <w:b/>
                <w:lang w:val="sl-SI"/>
              </w:rPr>
            </w:pPr>
            <w:r w:rsidRPr="004C5AF3">
              <w:rPr>
                <w:b/>
                <w:lang w:val="sl-SI"/>
              </w:rPr>
              <w:t>Nastavno osoblje:</w:t>
            </w:r>
          </w:p>
        </w:tc>
      </w:tr>
      <w:tr w:rsidR="004C5AF3" w:rsidRPr="004C5AF3" w:rsidTr="00975689">
        <w:tc>
          <w:tcPr>
            <w:tcW w:w="959" w:type="dxa"/>
            <w:shd w:val="clear" w:color="auto" w:fill="auto"/>
          </w:tcPr>
          <w:p w:rsidR="004C5AF3" w:rsidRPr="004C5AF3" w:rsidRDefault="004C5AF3" w:rsidP="00776246">
            <w:pPr>
              <w:numPr>
                <w:ilvl w:val="2"/>
                <w:numId w:val="11"/>
              </w:numPr>
              <w:tabs>
                <w:tab w:val="left" w:pos="900"/>
                <w:tab w:val="left" w:pos="1800"/>
              </w:tabs>
              <w:jc w:val="both"/>
              <w:rPr>
                <w:lang w:val="sl-SI"/>
              </w:rPr>
            </w:pPr>
          </w:p>
        </w:tc>
        <w:tc>
          <w:tcPr>
            <w:tcW w:w="7897" w:type="dxa"/>
            <w:shd w:val="clear" w:color="auto" w:fill="auto"/>
          </w:tcPr>
          <w:p w:rsidR="004C5AF3" w:rsidRPr="004C5AF3" w:rsidRDefault="004C5AF3" w:rsidP="004C5AF3">
            <w:pPr>
              <w:tabs>
                <w:tab w:val="left" w:pos="900"/>
                <w:tab w:val="left" w:pos="1800"/>
              </w:tabs>
              <w:jc w:val="both"/>
              <w:rPr>
                <w:lang w:val="sl-SI"/>
              </w:rPr>
            </w:pPr>
            <w:r w:rsidRPr="004C5AF3">
              <w:rPr>
                <w:lang w:val="sl-SI"/>
              </w:rPr>
              <w:t>Osoba odgovorna za implementaciju studijskog programa (ime, zvanje, dužnost i uloga u realizaciji programa);</w:t>
            </w:r>
          </w:p>
        </w:tc>
      </w:tr>
      <w:tr w:rsidR="004C5AF3" w:rsidRPr="004C5AF3" w:rsidTr="00975689">
        <w:tc>
          <w:tcPr>
            <w:tcW w:w="959" w:type="dxa"/>
            <w:shd w:val="clear" w:color="auto" w:fill="auto"/>
          </w:tcPr>
          <w:p w:rsidR="004C5AF3" w:rsidRPr="004C5AF3" w:rsidRDefault="004C5AF3" w:rsidP="00776246">
            <w:pPr>
              <w:numPr>
                <w:ilvl w:val="2"/>
                <w:numId w:val="11"/>
              </w:numPr>
              <w:tabs>
                <w:tab w:val="left" w:pos="900"/>
                <w:tab w:val="left" w:pos="1800"/>
              </w:tabs>
              <w:jc w:val="both"/>
              <w:rPr>
                <w:lang w:val="sl-SI"/>
              </w:rPr>
            </w:pPr>
          </w:p>
        </w:tc>
        <w:tc>
          <w:tcPr>
            <w:tcW w:w="7897" w:type="dxa"/>
            <w:shd w:val="clear" w:color="auto" w:fill="auto"/>
          </w:tcPr>
          <w:p w:rsidR="004C5AF3" w:rsidRPr="004C5AF3" w:rsidRDefault="004C5AF3" w:rsidP="004C5AF3">
            <w:pPr>
              <w:tabs>
                <w:tab w:val="left" w:pos="900"/>
                <w:tab w:val="left" w:pos="1800"/>
              </w:tabs>
              <w:jc w:val="both"/>
              <w:rPr>
                <w:lang w:val="sl-SI"/>
              </w:rPr>
            </w:pPr>
            <w:r w:rsidRPr="004C5AF3">
              <w:rPr>
                <w:lang w:val="sl-SI"/>
              </w:rPr>
              <w:t>Imena i zvanja profesora angažovanih na realizaciji studijskog programa;</w:t>
            </w:r>
          </w:p>
          <w:tbl>
            <w:tblPr>
              <w:tblStyle w:val="TableGrid1"/>
              <w:tblW w:w="0" w:type="auto"/>
              <w:tblLook w:val="04A0" w:firstRow="1" w:lastRow="0" w:firstColumn="1" w:lastColumn="0" w:noHBand="0" w:noVBand="1"/>
            </w:tblPr>
            <w:tblGrid>
              <w:gridCol w:w="598"/>
              <w:gridCol w:w="3266"/>
              <w:gridCol w:w="1357"/>
              <w:gridCol w:w="1397"/>
              <w:gridCol w:w="1053"/>
            </w:tblGrid>
            <w:tr w:rsidR="004C5AF3" w:rsidRPr="004C5AF3" w:rsidTr="00975689">
              <w:trPr>
                <w:cantSplit/>
                <w:trHeight w:val="458"/>
              </w:trPr>
              <w:tc>
                <w:tcPr>
                  <w:tcW w:w="598" w:type="dxa"/>
                </w:tcPr>
                <w:p w:rsidR="004C5AF3" w:rsidRPr="004C5AF3" w:rsidRDefault="004C5AF3" w:rsidP="004C5AF3">
                  <w:pPr>
                    <w:tabs>
                      <w:tab w:val="left" w:pos="900"/>
                      <w:tab w:val="left" w:pos="1800"/>
                    </w:tabs>
                    <w:jc w:val="both"/>
                    <w:rPr>
                      <w:lang w:val="sl-SI"/>
                    </w:rPr>
                  </w:pPr>
                  <w:r w:rsidRPr="004C5AF3">
                    <w:rPr>
                      <w:lang w:val="sl-SI"/>
                    </w:rPr>
                    <w:t>BR.</w:t>
                  </w:r>
                </w:p>
              </w:tc>
              <w:tc>
                <w:tcPr>
                  <w:tcW w:w="3388" w:type="dxa"/>
                </w:tcPr>
                <w:p w:rsidR="004C5AF3" w:rsidRPr="004C5AF3" w:rsidRDefault="004C5AF3" w:rsidP="004C5AF3">
                  <w:pPr>
                    <w:tabs>
                      <w:tab w:val="left" w:pos="900"/>
                      <w:tab w:val="left" w:pos="1800"/>
                    </w:tabs>
                    <w:jc w:val="both"/>
                    <w:rPr>
                      <w:lang w:val="sl-SI"/>
                    </w:rPr>
                  </w:pPr>
                  <w:r w:rsidRPr="004C5AF3">
                    <w:rPr>
                      <w:lang w:val="sl-SI"/>
                    </w:rPr>
                    <w:t xml:space="preserve">IME I PREZIME </w:t>
                  </w:r>
                </w:p>
              </w:tc>
              <w:tc>
                <w:tcPr>
                  <w:tcW w:w="1219" w:type="dxa"/>
                </w:tcPr>
                <w:p w:rsidR="004C5AF3" w:rsidRPr="004C5AF3" w:rsidRDefault="004C5AF3" w:rsidP="004C5AF3">
                  <w:pPr>
                    <w:tabs>
                      <w:tab w:val="left" w:pos="900"/>
                      <w:tab w:val="left" w:pos="1800"/>
                    </w:tabs>
                    <w:jc w:val="both"/>
                    <w:rPr>
                      <w:lang w:val="sl-SI"/>
                    </w:rPr>
                  </w:pPr>
                  <w:r w:rsidRPr="004C5AF3">
                    <w:rPr>
                      <w:lang w:val="sl-SI"/>
                    </w:rPr>
                    <w:t>RED.PROF</w:t>
                  </w:r>
                </w:p>
              </w:tc>
              <w:tc>
                <w:tcPr>
                  <w:tcW w:w="1397" w:type="dxa"/>
                </w:tcPr>
                <w:p w:rsidR="004C5AF3" w:rsidRPr="004C5AF3" w:rsidRDefault="004C5AF3" w:rsidP="004C5AF3">
                  <w:pPr>
                    <w:tabs>
                      <w:tab w:val="left" w:pos="900"/>
                      <w:tab w:val="left" w:pos="1800"/>
                    </w:tabs>
                    <w:jc w:val="both"/>
                    <w:rPr>
                      <w:lang w:val="sl-SI"/>
                    </w:rPr>
                  </w:pPr>
                  <w:r w:rsidRPr="004C5AF3">
                    <w:rPr>
                      <w:lang w:val="sl-SI"/>
                    </w:rPr>
                    <w:t>VAN.PROF</w:t>
                  </w:r>
                </w:p>
              </w:tc>
              <w:tc>
                <w:tcPr>
                  <w:tcW w:w="1069" w:type="dxa"/>
                </w:tcPr>
                <w:p w:rsidR="004C5AF3" w:rsidRPr="004C5AF3" w:rsidRDefault="004C5AF3" w:rsidP="004C5AF3">
                  <w:pPr>
                    <w:tabs>
                      <w:tab w:val="left" w:pos="900"/>
                      <w:tab w:val="left" w:pos="1800"/>
                    </w:tabs>
                    <w:jc w:val="both"/>
                    <w:rPr>
                      <w:lang w:val="sl-SI"/>
                    </w:rPr>
                  </w:pPr>
                  <w:r w:rsidRPr="004C5AF3">
                    <w:rPr>
                      <w:lang w:val="sl-SI"/>
                    </w:rPr>
                    <w:t>DOC.</w:t>
                  </w:r>
                </w:p>
              </w:tc>
            </w:tr>
            <w:tr w:rsidR="004C5AF3" w:rsidRPr="004C5AF3" w:rsidTr="00975689">
              <w:tc>
                <w:tcPr>
                  <w:tcW w:w="598" w:type="dxa"/>
                </w:tcPr>
                <w:p w:rsidR="004C5AF3" w:rsidRPr="004C5AF3" w:rsidRDefault="004C5AF3" w:rsidP="004C5AF3">
                  <w:pPr>
                    <w:tabs>
                      <w:tab w:val="left" w:pos="900"/>
                      <w:tab w:val="left" w:pos="1800"/>
                    </w:tabs>
                    <w:jc w:val="both"/>
                    <w:rPr>
                      <w:lang w:val="sl-SI"/>
                    </w:rPr>
                  </w:pPr>
                  <w:r w:rsidRPr="004C5AF3">
                    <w:rPr>
                      <w:lang w:val="sl-SI"/>
                    </w:rPr>
                    <w:t>1.</w:t>
                  </w:r>
                </w:p>
              </w:tc>
              <w:tc>
                <w:tcPr>
                  <w:tcW w:w="3388" w:type="dxa"/>
                </w:tcPr>
                <w:p w:rsidR="004C5AF3" w:rsidRPr="004C5AF3" w:rsidRDefault="004C5AF3" w:rsidP="004C5AF3">
                  <w:pPr>
                    <w:tabs>
                      <w:tab w:val="left" w:pos="900"/>
                      <w:tab w:val="left" w:pos="1800"/>
                    </w:tabs>
                    <w:jc w:val="both"/>
                    <w:rPr>
                      <w:lang w:val="sl-SI"/>
                    </w:rPr>
                  </w:pPr>
                  <w:r w:rsidRPr="004C5AF3">
                    <w:rPr>
                      <w:lang w:val="sl-SI"/>
                    </w:rPr>
                    <w:t>David Kalaj</w:t>
                  </w:r>
                </w:p>
              </w:tc>
              <w:tc>
                <w:tcPr>
                  <w:tcW w:w="1219" w:type="dxa"/>
                </w:tcPr>
                <w:p w:rsidR="004C5AF3" w:rsidRPr="004C5AF3" w:rsidRDefault="004C5AF3" w:rsidP="004C5AF3">
                  <w:pPr>
                    <w:tabs>
                      <w:tab w:val="left" w:pos="900"/>
                      <w:tab w:val="left" w:pos="1800"/>
                    </w:tabs>
                    <w:jc w:val="center"/>
                    <w:rPr>
                      <w:lang w:val="sl-SI"/>
                    </w:rPr>
                  </w:pPr>
                  <w:r w:rsidRPr="004C5AF3">
                    <w:rPr>
                      <w:lang w:val="sl-SI"/>
                    </w:rPr>
                    <w:t>X</w:t>
                  </w:r>
                </w:p>
              </w:tc>
              <w:tc>
                <w:tcPr>
                  <w:tcW w:w="1397" w:type="dxa"/>
                </w:tcPr>
                <w:p w:rsidR="004C5AF3" w:rsidRPr="004C5AF3" w:rsidRDefault="004C5AF3" w:rsidP="004C5AF3">
                  <w:pPr>
                    <w:tabs>
                      <w:tab w:val="left" w:pos="900"/>
                      <w:tab w:val="left" w:pos="1800"/>
                    </w:tabs>
                    <w:jc w:val="center"/>
                    <w:rPr>
                      <w:lang w:val="sl-SI"/>
                    </w:rPr>
                  </w:pPr>
                </w:p>
              </w:tc>
              <w:tc>
                <w:tcPr>
                  <w:tcW w:w="1069" w:type="dxa"/>
                </w:tcPr>
                <w:p w:rsidR="004C5AF3" w:rsidRPr="004C5AF3" w:rsidRDefault="004C5AF3" w:rsidP="004C5AF3">
                  <w:pPr>
                    <w:tabs>
                      <w:tab w:val="left" w:pos="900"/>
                      <w:tab w:val="left" w:pos="1800"/>
                    </w:tabs>
                    <w:jc w:val="center"/>
                    <w:rPr>
                      <w:lang w:val="sl-SI"/>
                    </w:rPr>
                  </w:pPr>
                </w:p>
              </w:tc>
            </w:tr>
            <w:tr w:rsidR="004C5AF3" w:rsidRPr="004C5AF3" w:rsidTr="00975689">
              <w:tc>
                <w:tcPr>
                  <w:tcW w:w="598" w:type="dxa"/>
                </w:tcPr>
                <w:p w:rsidR="004C5AF3" w:rsidRPr="004C5AF3" w:rsidRDefault="004C5AF3" w:rsidP="004C5AF3">
                  <w:pPr>
                    <w:tabs>
                      <w:tab w:val="left" w:pos="900"/>
                      <w:tab w:val="left" w:pos="1800"/>
                    </w:tabs>
                    <w:jc w:val="both"/>
                    <w:rPr>
                      <w:lang w:val="sl-SI"/>
                    </w:rPr>
                  </w:pPr>
                  <w:r w:rsidRPr="004C5AF3">
                    <w:rPr>
                      <w:lang w:val="sl-SI"/>
                    </w:rPr>
                    <w:t>2.</w:t>
                  </w:r>
                </w:p>
              </w:tc>
              <w:tc>
                <w:tcPr>
                  <w:tcW w:w="3388" w:type="dxa"/>
                </w:tcPr>
                <w:p w:rsidR="004C5AF3" w:rsidRPr="004C5AF3" w:rsidRDefault="004C5AF3" w:rsidP="004C5AF3">
                  <w:pPr>
                    <w:tabs>
                      <w:tab w:val="left" w:pos="900"/>
                      <w:tab w:val="left" w:pos="1800"/>
                    </w:tabs>
                    <w:jc w:val="both"/>
                    <w:rPr>
                      <w:lang w:val="sl-SI"/>
                    </w:rPr>
                  </w:pPr>
                  <w:r w:rsidRPr="004C5AF3">
                    <w:rPr>
                      <w:lang w:val="sl-SI"/>
                    </w:rPr>
                    <w:t>Rajka Glušica</w:t>
                  </w:r>
                </w:p>
              </w:tc>
              <w:tc>
                <w:tcPr>
                  <w:tcW w:w="1219" w:type="dxa"/>
                </w:tcPr>
                <w:p w:rsidR="004C5AF3" w:rsidRPr="004C5AF3" w:rsidRDefault="004C5AF3" w:rsidP="004C5AF3">
                  <w:pPr>
                    <w:tabs>
                      <w:tab w:val="left" w:pos="900"/>
                      <w:tab w:val="left" w:pos="1800"/>
                    </w:tabs>
                    <w:jc w:val="center"/>
                    <w:rPr>
                      <w:lang w:val="sl-SI"/>
                    </w:rPr>
                  </w:pPr>
                  <w:r w:rsidRPr="004C5AF3">
                    <w:rPr>
                      <w:lang w:val="sl-SI"/>
                    </w:rPr>
                    <w:t>X</w:t>
                  </w:r>
                </w:p>
              </w:tc>
              <w:tc>
                <w:tcPr>
                  <w:tcW w:w="1397" w:type="dxa"/>
                </w:tcPr>
                <w:p w:rsidR="004C5AF3" w:rsidRPr="004C5AF3" w:rsidRDefault="004C5AF3" w:rsidP="004C5AF3">
                  <w:pPr>
                    <w:tabs>
                      <w:tab w:val="left" w:pos="900"/>
                      <w:tab w:val="left" w:pos="1800"/>
                    </w:tabs>
                    <w:jc w:val="center"/>
                    <w:rPr>
                      <w:lang w:val="sl-SI"/>
                    </w:rPr>
                  </w:pPr>
                </w:p>
              </w:tc>
              <w:tc>
                <w:tcPr>
                  <w:tcW w:w="1069" w:type="dxa"/>
                </w:tcPr>
                <w:p w:rsidR="004C5AF3" w:rsidRPr="004C5AF3" w:rsidRDefault="004C5AF3" w:rsidP="004C5AF3">
                  <w:pPr>
                    <w:tabs>
                      <w:tab w:val="left" w:pos="900"/>
                      <w:tab w:val="left" w:pos="1800"/>
                    </w:tabs>
                    <w:jc w:val="center"/>
                    <w:rPr>
                      <w:lang w:val="sl-SI"/>
                    </w:rPr>
                  </w:pPr>
                </w:p>
              </w:tc>
            </w:tr>
            <w:tr w:rsidR="004C5AF3" w:rsidRPr="004C5AF3" w:rsidTr="00975689">
              <w:tc>
                <w:tcPr>
                  <w:tcW w:w="598" w:type="dxa"/>
                </w:tcPr>
                <w:p w:rsidR="004C5AF3" w:rsidRPr="004C5AF3" w:rsidRDefault="004C5AF3" w:rsidP="004C5AF3">
                  <w:pPr>
                    <w:tabs>
                      <w:tab w:val="left" w:pos="900"/>
                      <w:tab w:val="left" w:pos="1800"/>
                    </w:tabs>
                    <w:jc w:val="both"/>
                    <w:rPr>
                      <w:lang w:val="sl-SI"/>
                    </w:rPr>
                  </w:pPr>
                  <w:r w:rsidRPr="004C5AF3">
                    <w:rPr>
                      <w:lang w:val="sl-SI"/>
                    </w:rPr>
                    <w:t>3.</w:t>
                  </w:r>
                </w:p>
              </w:tc>
              <w:tc>
                <w:tcPr>
                  <w:tcW w:w="3388" w:type="dxa"/>
                </w:tcPr>
                <w:p w:rsidR="004C5AF3" w:rsidRPr="004C5AF3" w:rsidRDefault="004C5AF3" w:rsidP="004C5AF3">
                  <w:pPr>
                    <w:tabs>
                      <w:tab w:val="left" w:pos="900"/>
                      <w:tab w:val="left" w:pos="1800"/>
                    </w:tabs>
                    <w:jc w:val="both"/>
                    <w:rPr>
                      <w:lang w:val="sl-SI"/>
                    </w:rPr>
                  </w:pPr>
                  <w:r w:rsidRPr="004C5AF3">
                    <w:rPr>
                      <w:lang w:val="sl-SI"/>
                    </w:rPr>
                    <w:t>Duško Bjelica</w:t>
                  </w:r>
                </w:p>
              </w:tc>
              <w:tc>
                <w:tcPr>
                  <w:tcW w:w="1219" w:type="dxa"/>
                </w:tcPr>
                <w:p w:rsidR="004C5AF3" w:rsidRPr="004C5AF3" w:rsidRDefault="004C5AF3" w:rsidP="004C5AF3">
                  <w:pPr>
                    <w:tabs>
                      <w:tab w:val="left" w:pos="900"/>
                      <w:tab w:val="left" w:pos="1800"/>
                    </w:tabs>
                    <w:jc w:val="center"/>
                    <w:rPr>
                      <w:lang w:val="sl-SI"/>
                    </w:rPr>
                  </w:pPr>
                  <w:r w:rsidRPr="004C5AF3">
                    <w:rPr>
                      <w:lang w:val="sl-SI"/>
                    </w:rPr>
                    <w:t>X</w:t>
                  </w:r>
                </w:p>
              </w:tc>
              <w:tc>
                <w:tcPr>
                  <w:tcW w:w="1397" w:type="dxa"/>
                </w:tcPr>
                <w:p w:rsidR="004C5AF3" w:rsidRPr="004C5AF3" w:rsidRDefault="004C5AF3" w:rsidP="004C5AF3">
                  <w:pPr>
                    <w:tabs>
                      <w:tab w:val="left" w:pos="900"/>
                      <w:tab w:val="left" w:pos="1800"/>
                    </w:tabs>
                    <w:jc w:val="center"/>
                    <w:rPr>
                      <w:lang w:val="sl-SI"/>
                    </w:rPr>
                  </w:pPr>
                </w:p>
              </w:tc>
              <w:tc>
                <w:tcPr>
                  <w:tcW w:w="1069" w:type="dxa"/>
                </w:tcPr>
                <w:p w:rsidR="004C5AF3" w:rsidRPr="004C5AF3" w:rsidRDefault="004C5AF3" w:rsidP="004C5AF3">
                  <w:pPr>
                    <w:tabs>
                      <w:tab w:val="left" w:pos="900"/>
                      <w:tab w:val="left" w:pos="1800"/>
                    </w:tabs>
                    <w:jc w:val="center"/>
                    <w:rPr>
                      <w:lang w:val="sl-SI"/>
                    </w:rPr>
                  </w:pPr>
                </w:p>
              </w:tc>
            </w:tr>
            <w:tr w:rsidR="004C5AF3" w:rsidRPr="004C5AF3" w:rsidTr="00975689">
              <w:tc>
                <w:tcPr>
                  <w:tcW w:w="598" w:type="dxa"/>
                </w:tcPr>
                <w:p w:rsidR="004C5AF3" w:rsidRPr="004C5AF3" w:rsidRDefault="004C5AF3" w:rsidP="004C5AF3">
                  <w:pPr>
                    <w:tabs>
                      <w:tab w:val="left" w:pos="900"/>
                      <w:tab w:val="left" w:pos="1800"/>
                    </w:tabs>
                    <w:jc w:val="both"/>
                    <w:rPr>
                      <w:lang w:val="sl-SI"/>
                    </w:rPr>
                  </w:pPr>
                  <w:r w:rsidRPr="004C5AF3">
                    <w:rPr>
                      <w:lang w:val="sl-SI"/>
                    </w:rPr>
                    <w:t>4.</w:t>
                  </w:r>
                </w:p>
              </w:tc>
              <w:tc>
                <w:tcPr>
                  <w:tcW w:w="3388" w:type="dxa"/>
                </w:tcPr>
                <w:p w:rsidR="004C5AF3" w:rsidRPr="004C5AF3" w:rsidRDefault="004C5AF3" w:rsidP="004C5AF3">
                  <w:pPr>
                    <w:tabs>
                      <w:tab w:val="left" w:pos="900"/>
                      <w:tab w:val="left" w:pos="1800"/>
                    </w:tabs>
                    <w:jc w:val="both"/>
                    <w:rPr>
                      <w:lang w:val="sl-SI"/>
                    </w:rPr>
                  </w:pPr>
                  <w:r w:rsidRPr="004C5AF3">
                    <w:rPr>
                      <w:lang w:val="sl-SI"/>
                    </w:rPr>
                    <w:t>Čedo Velić</w:t>
                  </w:r>
                </w:p>
              </w:tc>
              <w:tc>
                <w:tcPr>
                  <w:tcW w:w="1219" w:type="dxa"/>
                </w:tcPr>
                <w:p w:rsidR="004C5AF3" w:rsidRPr="004C5AF3" w:rsidRDefault="004C5AF3" w:rsidP="004C5AF3">
                  <w:pPr>
                    <w:tabs>
                      <w:tab w:val="left" w:pos="900"/>
                      <w:tab w:val="left" w:pos="1800"/>
                    </w:tabs>
                    <w:jc w:val="center"/>
                    <w:rPr>
                      <w:lang w:val="sl-SI"/>
                    </w:rPr>
                  </w:pPr>
                </w:p>
              </w:tc>
              <w:tc>
                <w:tcPr>
                  <w:tcW w:w="1397" w:type="dxa"/>
                </w:tcPr>
                <w:p w:rsidR="004C5AF3" w:rsidRPr="004C5AF3" w:rsidRDefault="004C5AF3" w:rsidP="004C5AF3">
                  <w:pPr>
                    <w:tabs>
                      <w:tab w:val="left" w:pos="900"/>
                      <w:tab w:val="left" w:pos="1800"/>
                    </w:tabs>
                    <w:jc w:val="center"/>
                    <w:rPr>
                      <w:lang w:val="sl-SI"/>
                    </w:rPr>
                  </w:pPr>
                  <w:r w:rsidRPr="004C5AF3">
                    <w:rPr>
                      <w:lang w:val="sl-SI"/>
                    </w:rPr>
                    <w:t>X</w:t>
                  </w:r>
                </w:p>
              </w:tc>
              <w:tc>
                <w:tcPr>
                  <w:tcW w:w="1069" w:type="dxa"/>
                </w:tcPr>
                <w:p w:rsidR="004C5AF3" w:rsidRPr="004C5AF3" w:rsidRDefault="004C5AF3" w:rsidP="004C5AF3">
                  <w:pPr>
                    <w:tabs>
                      <w:tab w:val="left" w:pos="900"/>
                      <w:tab w:val="left" w:pos="1800"/>
                    </w:tabs>
                    <w:jc w:val="center"/>
                    <w:rPr>
                      <w:lang w:val="sl-SI"/>
                    </w:rPr>
                  </w:pPr>
                </w:p>
              </w:tc>
            </w:tr>
            <w:tr w:rsidR="004C5AF3" w:rsidRPr="004C5AF3" w:rsidTr="00975689">
              <w:tc>
                <w:tcPr>
                  <w:tcW w:w="598" w:type="dxa"/>
                </w:tcPr>
                <w:p w:rsidR="004C5AF3" w:rsidRPr="004C5AF3" w:rsidRDefault="004C5AF3" w:rsidP="004C5AF3">
                  <w:pPr>
                    <w:tabs>
                      <w:tab w:val="left" w:pos="900"/>
                      <w:tab w:val="left" w:pos="1800"/>
                    </w:tabs>
                    <w:jc w:val="both"/>
                    <w:rPr>
                      <w:lang w:val="sl-SI"/>
                    </w:rPr>
                  </w:pPr>
                  <w:r w:rsidRPr="004C5AF3">
                    <w:rPr>
                      <w:lang w:val="sl-SI"/>
                    </w:rPr>
                    <w:t>5.</w:t>
                  </w:r>
                </w:p>
              </w:tc>
              <w:tc>
                <w:tcPr>
                  <w:tcW w:w="3388" w:type="dxa"/>
                </w:tcPr>
                <w:p w:rsidR="004C5AF3" w:rsidRPr="004C5AF3" w:rsidRDefault="004C5AF3" w:rsidP="004C5AF3">
                  <w:pPr>
                    <w:tabs>
                      <w:tab w:val="left" w:pos="900"/>
                      <w:tab w:val="left" w:pos="1800"/>
                    </w:tabs>
                    <w:jc w:val="both"/>
                    <w:rPr>
                      <w:lang w:val="sl-SI"/>
                    </w:rPr>
                  </w:pPr>
                  <w:r w:rsidRPr="004C5AF3">
                    <w:rPr>
                      <w:lang w:val="sl-SI"/>
                    </w:rPr>
                    <w:t>Mileta Janjić</w:t>
                  </w:r>
                </w:p>
              </w:tc>
              <w:tc>
                <w:tcPr>
                  <w:tcW w:w="1219" w:type="dxa"/>
                </w:tcPr>
                <w:p w:rsidR="004C5AF3" w:rsidRPr="004C5AF3" w:rsidRDefault="004C5AF3" w:rsidP="004C5AF3">
                  <w:pPr>
                    <w:tabs>
                      <w:tab w:val="left" w:pos="900"/>
                      <w:tab w:val="left" w:pos="1800"/>
                    </w:tabs>
                    <w:jc w:val="center"/>
                    <w:rPr>
                      <w:lang w:val="sl-SI"/>
                    </w:rPr>
                  </w:pPr>
                </w:p>
              </w:tc>
              <w:tc>
                <w:tcPr>
                  <w:tcW w:w="1397" w:type="dxa"/>
                </w:tcPr>
                <w:p w:rsidR="004C5AF3" w:rsidRPr="004C5AF3" w:rsidRDefault="004C5AF3" w:rsidP="004C5AF3">
                  <w:pPr>
                    <w:tabs>
                      <w:tab w:val="left" w:pos="900"/>
                      <w:tab w:val="left" w:pos="1800"/>
                    </w:tabs>
                    <w:jc w:val="center"/>
                    <w:rPr>
                      <w:lang w:val="sl-SI"/>
                    </w:rPr>
                  </w:pPr>
                  <w:r w:rsidRPr="004C5AF3">
                    <w:rPr>
                      <w:lang w:val="sl-SI"/>
                    </w:rPr>
                    <w:t>X</w:t>
                  </w:r>
                </w:p>
              </w:tc>
              <w:tc>
                <w:tcPr>
                  <w:tcW w:w="1069" w:type="dxa"/>
                </w:tcPr>
                <w:p w:rsidR="004C5AF3" w:rsidRPr="004C5AF3" w:rsidRDefault="004C5AF3" w:rsidP="004C5AF3">
                  <w:pPr>
                    <w:tabs>
                      <w:tab w:val="left" w:pos="900"/>
                      <w:tab w:val="left" w:pos="1800"/>
                    </w:tabs>
                    <w:jc w:val="center"/>
                    <w:rPr>
                      <w:lang w:val="sl-SI"/>
                    </w:rPr>
                  </w:pPr>
                </w:p>
              </w:tc>
            </w:tr>
            <w:tr w:rsidR="004C5AF3" w:rsidRPr="004C5AF3" w:rsidTr="00975689">
              <w:tc>
                <w:tcPr>
                  <w:tcW w:w="598" w:type="dxa"/>
                </w:tcPr>
                <w:p w:rsidR="004C5AF3" w:rsidRPr="004C5AF3" w:rsidRDefault="004C5AF3" w:rsidP="004C5AF3">
                  <w:pPr>
                    <w:tabs>
                      <w:tab w:val="left" w:pos="900"/>
                      <w:tab w:val="left" w:pos="1800"/>
                    </w:tabs>
                    <w:jc w:val="both"/>
                    <w:rPr>
                      <w:lang w:val="sl-SI"/>
                    </w:rPr>
                  </w:pPr>
                  <w:r w:rsidRPr="004C5AF3">
                    <w:rPr>
                      <w:lang w:val="sl-SI"/>
                    </w:rPr>
                    <w:t>6.</w:t>
                  </w:r>
                </w:p>
              </w:tc>
              <w:tc>
                <w:tcPr>
                  <w:tcW w:w="3388" w:type="dxa"/>
                </w:tcPr>
                <w:p w:rsidR="004C5AF3" w:rsidRPr="004C5AF3" w:rsidRDefault="004C5AF3" w:rsidP="004C5AF3">
                  <w:pPr>
                    <w:tabs>
                      <w:tab w:val="left" w:pos="900"/>
                      <w:tab w:val="left" w:pos="1800"/>
                    </w:tabs>
                    <w:jc w:val="both"/>
                    <w:rPr>
                      <w:lang w:val="sl-SI"/>
                    </w:rPr>
                  </w:pPr>
                  <w:r w:rsidRPr="004C5AF3">
                    <w:rPr>
                      <w:lang w:val="sl-SI"/>
                    </w:rPr>
                    <w:t>Dobrislav Vujović</w:t>
                  </w:r>
                </w:p>
              </w:tc>
              <w:tc>
                <w:tcPr>
                  <w:tcW w:w="1219" w:type="dxa"/>
                </w:tcPr>
                <w:p w:rsidR="004C5AF3" w:rsidRPr="004C5AF3" w:rsidRDefault="004C5AF3" w:rsidP="004C5AF3">
                  <w:pPr>
                    <w:tabs>
                      <w:tab w:val="left" w:pos="900"/>
                      <w:tab w:val="left" w:pos="1800"/>
                    </w:tabs>
                    <w:jc w:val="center"/>
                    <w:rPr>
                      <w:lang w:val="sl-SI"/>
                    </w:rPr>
                  </w:pPr>
                </w:p>
              </w:tc>
              <w:tc>
                <w:tcPr>
                  <w:tcW w:w="1397" w:type="dxa"/>
                </w:tcPr>
                <w:p w:rsidR="004C5AF3" w:rsidRPr="004C5AF3" w:rsidRDefault="004C5AF3" w:rsidP="004C5AF3">
                  <w:pPr>
                    <w:tabs>
                      <w:tab w:val="left" w:pos="900"/>
                      <w:tab w:val="left" w:pos="1800"/>
                    </w:tabs>
                    <w:jc w:val="center"/>
                    <w:rPr>
                      <w:lang w:val="sl-SI"/>
                    </w:rPr>
                  </w:pPr>
                  <w:r w:rsidRPr="004C5AF3">
                    <w:rPr>
                      <w:lang w:val="sl-SI"/>
                    </w:rPr>
                    <w:t>X</w:t>
                  </w:r>
                </w:p>
              </w:tc>
              <w:tc>
                <w:tcPr>
                  <w:tcW w:w="1069" w:type="dxa"/>
                </w:tcPr>
                <w:p w:rsidR="004C5AF3" w:rsidRPr="004C5AF3" w:rsidRDefault="004C5AF3" w:rsidP="004C5AF3">
                  <w:pPr>
                    <w:tabs>
                      <w:tab w:val="left" w:pos="900"/>
                      <w:tab w:val="left" w:pos="1800"/>
                    </w:tabs>
                    <w:jc w:val="center"/>
                    <w:rPr>
                      <w:lang w:val="sl-SI"/>
                    </w:rPr>
                  </w:pPr>
                </w:p>
              </w:tc>
            </w:tr>
          </w:tbl>
          <w:p w:rsidR="004C5AF3" w:rsidRPr="004C5AF3" w:rsidRDefault="004C5AF3" w:rsidP="004C5AF3">
            <w:pPr>
              <w:tabs>
                <w:tab w:val="left" w:pos="900"/>
                <w:tab w:val="left" w:pos="1800"/>
              </w:tabs>
              <w:jc w:val="both"/>
              <w:rPr>
                <w:lang w:val="sl-SI"/>
              </w:rPr>
            </w:pPr>
          </w:p>
          <w:p w:rsidR="004C5AF3" w:rsidRPr="004C5AF3" w:rsidRDefault="004C5AF3" w:rsidP="004C5AF3">
            <w:pPr>
              <w:tabs>
                <w:tab w:val="left" w:pos="900"/>
                <w:tab w:val="left" w:pos="1800"/>
              </w:tabs>
              <w:jc w:val="both"/>
              <w:rPr>
                <w:lang w:val="sl-SI"/>
              </w:rPr>
            </w:pPr>
            <w:r w:rsidRPr="004C5AF3">
              <w:rPr>
                <w:lang w:val="sl-SI"/>
              </w:rPr>
              <w:t>SPISAK ZAPOSLENIH SARADNIKA</w:t>
            </w:r>
          </w:p>
          <w:p w:rsidR="004C5AF3" w:rsidRPr="004C5AF3" w:rsidRDefault="004C5AF3" w:rsidP="004C5AF3">
            <w:pPr>
              <w:tabs>
                <w:tab w:val="left" w:pos="900"/>
                <w:tab w:val="left" w:pos="1800"/>
              </w:tabs>
              <w:jc w:val="both"/>
              <w:rPr>
                <w:lang w:val="sl-SI"/>
              </w:rPr>
            </w:pPr>
          </w:p>
          <w:tbl>
            <w:tblPr>
              <w:tblStyle w:val="TableGrid1"/>
              <w:tblW w:w="0" w:type="auto"/>
              <w:tblLook w:val="04A0" w:firstRow="1" w:lastRow="0" w:firstColumn="1" w:lastColumn="0" w:noHBand="0" w:noVBand="1"/>
            </w:tblPr>
            <w:tblGrid>
              <w:gridCol w:w="656"/>
              <w:gridCol w:w="2410"/>
              <w:gridCol w:w="1533"/>
            </w:tblGrid>
            <w:tr w:rsidR="004C5AF3" w:rsidRPr="004C5AF3" w:rsidTr="00975689">
              <w:tc>
                <w:tcPr>
                  <w:tcW w:w="656" w:type="dxa"/>
                </w:tcPr>
                <w:p w:rsidR="004C5AF3" w:rsidRPr="004C5AF3" w:rsidRDefault="004C5AF3" w:rsidP="004C5AF3">
                  <w:pPr>
                    <w:tabs>
                      <w:tab w:val="left" w:pos="900"/>
                      <w:tab w:val="left" w:pos="1800"/>
                    </w:tabs>
                    <w:jc w:val="both"/>
                    <w:rPr>
                      <w:lang w:val="sl-SI"/>
                    </w:rPr>
                  </w:pPr>
                  <w:r w:rsidRPr="004C5AF3">
                    <w:rPr>
                      <w:lang w:val="sl-SI"/>
                    </w:rPr>
                    <w:t>BR</w:t>
                  </w:r>
                </w:p>
              </w:tc>
              <w:tc>
                <w:tcPr>
                  <w:tcW w:w="2410" w:type="dxa"/>
                </w:tcPr>
                <w:p w:rsidR="004C5AF3" w:rsidRPr="004C5AF3" w:rsidRDefault="004C5AF3" w:rsidP="004C5AF3">
                  <w:pPr>
                    <w:tabs>
                      <w:tab w:val="left" w:pos="900"/>
                      <w:tab w:val="left" w:pos="1800"/>
                    </w:tabs>
                    <w:jc w:val="both"/>
                    <w:rPr>
                      <w:lang w:val="sl-SI"/>
                    </w:rPr>
                  </w:pPr>
                  <w:r w:rsidRPr="004C5AF3">
                    <w:rPr>
                      <w:lang w:val="sl-SI"/>
                    </w:rPr>
                    <w:t>IME I PREZIME</w:t>
                  </w:r>
                </w:p>
              </w:tc>
              <w:tc>
                <w:tcPr>
                  <w:tcW w:w="1533" w:type="dxa"/>
                </w:tcPr>
                <w:p w:rsidR="004C5AF3" w:rsidRPr="004C5AF3" w:rsidRDefault="004C5AF3" w:rsidP="004C5AF3">
                  <w:pPr>
                    <w:tabs>
                      <w:tab w:val="left" w:pos="900"/>
                      <w:tab w:val="left" w:pos="1800"/>
                    </w:tabs>
                    <w:jc w:val="both"/>
                    <w:rPr>
                      <w:lang w:val="sl-SI"/>
                    </w:rPr>
                  </w:pPr>
                  <w:r w:rsidRPr="004C5AF3">
                    <w:rPr>
                      <w:lang w:val="sl-SI"/>
                    </w:rPr>
                    <w:t>ZVANJE</w:t>
                  </w:r>
                </w:p>
              </w:tc>
            </w:tr>
            <w:tr w:rsidR="004C5AF3" w:rsidRPr="004C5AF3" w:rsidTr="00975689">
              <w:tc>
                <w:tcPr>
                  <w:tcW w:w="656" w:type="dxa"/>
                </w:tcPr>
                <w:p w:rsidR="004C5AF3" w:rsidRPr="004C5AF3" w:rsidRDefault="004C5AF3" w:rsidP="004C5AF3">
                  <w:pPr>
                    <w:tabs>
                      <w:tab w:val="left" w:pos="900"/>
                      <w:tab w:val="left" w:pos="1800"/>
                    </w:tabs>
                    <w:jc w:val="both"/>
                    <w:rPr>
                      <w:lang w:val="sl-SI"/>
                    </w:rPr>
                  </w:pPr>
                  <w:r w:rsidRPr="004C5AF3">
                    <w:rPr>
                      <w:lang w:val="sl-SI"/>
                    </w:rPr>
                    <w:t>1.</w:t>
                  </w:r>
                </w:p>
              </w:tc>
              <w:tc>
                <w:tcPr>
                  <w:tcW w:w="2410" w:type="dxa"/>
                </w:tcPr>
                <w:p w:rsidR="004C5AF3" w:rsidRPr="004C5AF3" w:rsidRDefault="004C5AF3" w:rsidP="004C5AF3">
                  <w:pPr>
                    <w:tabs>
                      <w:tab w:val="left" w:pos="900"/>
                      <w:tab w:val="left" w:pos="1800"/>
                    </w:tabs>
                    <w:jc w:val="both"/>
                    <w:rPr>
                      <w:lang w:val="sl-SI"/>
                    </w:rPr>
                  </w:pPr>
                  <w:r w:rsidRPr="004C5AF3">
                    <w:rPr>
                      <w:lang w:val="sl-SI"/>
                    </w:rPr>
                    <w:t>Ljiljana Margilić</w:t>
                  </w:r>
                </w:p>
              </w:tc>
              <w:tc>
                <w:tcPr>
                  <w:tcW w:w="1533" w:type="dxa"/>
                </w:tcPr>
                <w:p w:rsidR="004C5AF3" w:rsidRPr="004C5AF3" w:rsidRDefault="004C5AF3" w:rsidP="004C5AF3">
                  <w:pPr>
                    <w:tabs>
                      <w:tab w:val="left" w:pos="900"/>
                      <w:tab w:val="left" w:pos="1800"/>
                    </w:tabs>
                    <w:jc w:val="both"/>
                    <w:rPr>
                      <w:lang w:val="sl-SI"/>
                    </w:rPr>
                  </w:pPr>
                  <w:r w:rsidRPr="004C5AF3">
                    <w:rPr>
                      <w:lang w:val="sl-SI"/>
                    </w:rPr>
                    <w:t xml:space="preserve">Asistent </w:t>
                  </w:r>
                </w:p>
              </w:tc>
            </w:tr>
            <w:tr w:rsidR="004C5AF3" w:rsidRPr="004C5AF3" w:rsidTr="00975689">
              <w:tc>
                <w:tcPr>
                  <w:tcW w:w="656" w:type="dxa"/>
                </w:tcPr>
                <w:p w:rsidR="004C5AF3" w:rsidRPr="004C5AF3" w:rsidRDefault="004C5AF3" w:rsidP="004C5AF3">
                  <w:pPr>
                    <w:tabs>
                      <w:tab w:val="left" w:pos="900"/>
                      <w:tab w:val="left" w:pos="1800"/>
                    </w:tabs>
                    <w:jc w:val="both"/>
                    <w:rPr>
                      <w:lang w:val="sl-SI"/>
                    </w:rPr>
                  </w:pPr>
                </w:p>
              </w:tc>
              <w:tc>
                <w:tcPr>
                  <w:tcW w:w="2410" w:type="dxa"/>
                </w:tcPr>
                <w:p w:rsidR="004C5AF3" w:rsidRPr="004C5AF3" w:rsidRDefault="004C5AF3" w:rsidP="004C5AF3">
                  <w:pPr>
                    <w:tabs>
                      <w:tab w:val="left" w:pos="900"/>
                      <w:tab w:val="left" w:pos="1800"/>
                    </w:tabs>
                    <w:jc w:val="both"/>
                    <w:rPr>
                      <w:lang w:val="sl-SI"/>
                    </w:rPr>
                  </w:pPr>
                </w:p>
              </w:tc>
              <w:tc>
                <w:tcPr>
                  <w:tcW w:w="1533" w:type="dxa"/>
                </w:tcPr>
                <w:p w:rsidR="004C5AF3" w:rsidRPr="004C5AF3" w:rsidRDefault="004C5AF3" w:rsidP="004C5AF3">
                  <w:pPr>
                    <w:tabs>
                      <w:tab w:val="left" w:pos="900"/>
                      <w:tab w:val="left" w:pos="1800"/>
                    </w:tabs>
                    <w:jc w:val="both"/>
                    <w:rPr>
                      <w:lang w:val="sl-SI"/>
                    </w:rPr>
                  </w:pPr>
                </w:p>
              </w:tc>
            </w:tr>
            <w:tr w:rsidR="004C5AF3" w:rsidRPr="004C5AF3" w:rsidTr="00975689">
              <w:tc>
                <w:tcPr>
                  <w:tcW w:w="656" w:type="dxa"/>
                </w:tcPr>
                <w:p w:rsidR="004C5AF3" w:rsidRPr="004C5AF3" w:rsidRDefault="004C5AF3" w:rsidP="004C5AF3">
                  <w:pPr>
                    <w:tabs>
                      <w:tab w:val="left" w:pos="900"/>
                      <w:tab w:val="left" w:pos="1800"/>
                    </w:tabs>
                    <w:jc w:val="both"/>
                    <w:rPr>
                      <w:lang w:val="sl-SI"/>
                    </w:rPr>
                  </w:pPr>
                </w:p>
              </w:tc>
              <w:tc>
                <w:tcPr>
                  <w:tcW w:w="2410" w:type="dxa"/>
                </w:tcPr>
                <w:p w:rsidR="004C5AF3" w:rsidRPr="004C5AF3" w:rsidRDefault="004C5AF3" w:rsidP="004C5AF3">
                  <w:pPr>
                    <w:tabs>
                      <w:tab w:val="left" w:pos="900"/>
                      <w:tab w:val="left" w:pos="1800"/>
                    </w:tabs>
                    <w:jc w:val="both"/>
                    <w:rPr>
                      <w:lang w:val="sl-SI"/>
                    </w:rPr>
                  </w:pPr>
                </w:p>
              </w:tc>
              <w:tc>
                <w:tcPr>
                  <w:tcW w:w="1533" w:type="dxa"/>
                </w:tcPr>
                <w:p w:rsidR="004C5AF3" w:rsidRPr="004C5AF3" w:rsidRDefault="004C5AF3" w:rsidP="004C5AF3">
                  <w:pPr>
                    <w:tabs>
                      <w:tab w:val="left" w:pos="900"/>
                      <w:tab w:val="left" w:pos="1800"/>
                    </w:tabs>
                    <w:jc w:val="both"/>
                    <w:rPr>
                      <w:lang w:val="sl-SI"/>
                    </w:rPr>
                  </w:pPr>
                </w:p>
              </w:tc>
            </w:tr>
          </w:tbl>
          <w:p w:rsidR="004C5AF3" w:rsidRPr="004C5AF3" w:rsidRDefault="004C5AF3" w:rsidP="004C5AF3">
            <w:pPr>
              <w:tabs>
                <w:tab w:val="left" w:pos="900"/>
                <w:tab w:val="left" w:pos="1800"/>
              </w:tabs>
              <w:jc w:val="both"/>
              <w:rPr>
                <w:lang w:val="sl-SI"/>
              </w:rPr>
            </w:pPr>
          </w:p>
          <w:p w:rsidR="004C5AF3" w:rsidRPr="004C5AF3" w:rsidRDefault="004C5AF3" w:rsidP="004C5AF3">
            <w:pPr>
              <w:tabs>
                <w:tab w:val="left" w:pos="900"/>
                <w:tab w:val="left" w:pos="1800"/>
              </w:tabs>
              <w:jc w:val="both"/>
              <w:rPr>
                <w:lang w:val="sl-SI"/>
              </w:rPr>
            </w:pPr>
          </w:p>
        </w:tc>
      </w:tr>
      <w:tr w:rsidR="004C5AF3" w:rsidRPr="004C5AF3" w:rsidTr="00975689">
        <w:tc>
          <w:tcPr>
            <w:tcW w:w="959" w:type="dxa"/>
            <w:shd w:val="clear" w:color="auto" w:fill="auto"/>
          </w:tcPr>
          <w:p w:rsidR="004C5AF3" w:rsidRPr="004C5AF3" w:rsidRDefault="004C5AF3" w:rsidP="00776246">
            <w:pPr>
              <w:numPr>
                <w:ilvl w:val="2"/>
                <w:numId w:val="11"/>
              </w:numPr>
              <w:tabs>
                <w:tab w:val="left" w:pos="900"/>
                <w:tab w:val="left" w:pos="1800"/>
              </w:tabs>
              <w:jc w:val="both"/>
              <w:rPr>
                <w:lang w:val="sl-SI"/>
              </w:rPr>
            </w:pPr>
          </w:p>
        </w:tc>
        <w:tc>
          <w:tcPr>
            <w:tcW w:w="7897" w:type="dxa"/>
            <w:shd w:val="clear" w:color="auto" w:fill="auto"/>
          </w:tcPr>
          <w:p w:rsidR="004C5AF3" w:rsidRPr="004C5AF3" w:rsidRDefault="004C5AF3" w:rsidP="004C5AF3">
            <w:pPr>
              <w:tabs>
                <w:tab w:val="left" w:pos="900"/>
                <w:tab w:val="left" w:pos="1800"/>
              </w:tabs>
              <w:jc w:val="both"/>
              <w:rPr>
                <w:lang w:val="sl-SI"/>
              </w:rPr>
            </w:pPr>
            <w:r w:rsidRPr="004C5AF3">
              <w:rPr>
                <w:lang w:val="sl-SI"/>
              </w:rPr>
              <w:t>Procenat angažovanih profesora i saradnika u stalnom radnom odnosu; 20 %</w:t>
            </w:r>
          </w:p>
          <w:p w:rsidR="004C5AF3" w:rsidRPr="004C5AF3" w:rsidRDefault="004C5AF3" w:rsidP="004C5AF3">
            <w:pPr>
              <w:tabs>
                <w:tab w:val="left" w:pos="900"/>
                <w:tab w:val="left" w:pos="1800"/>
              </w:tabs>
              <w:jc w:val="both"/>
              <w:rPr>
                <w:lang w:val="sl-SI"/>
              </w:rPr>
            </w:pPr>
          </w:p>
        </w:tc>
      </w:tr>
      <w:tr w:rsidR="004C5AF3" w:rsidRPr="004C5AF3" w:rsidTr="00975689">
        <w:tc>
          <w:tcPr>
            <w:tcW w:w="959" w:type="dxa"/>
            <w:tcBorders>
              <w:bottom w:val="single" w:sz="4" w:space="0" w:color="auto"/>
            </w:tcBorders>
            <w:shd w:val="clear" w:color="auto" w:fill="auto"/>
          </w:tcPr>
          <w:p w:rsidR="004C5AF3" w:rsidRPr="004C5AF3" w:rsidRDefault="004C5AF3" w:rsidP="00776246">
            <w:pPr>
              <w:numPr>
                <w:ilvl w:val="2"/>
                <w:numId w:val="11"/>
              </w:numPr>
              <w:tabs>
                <w:tab w:val="left" w:pos="900"/>
                <w:tab w:val="left" w:pos="1800"/>
              </w:tabs>
              <w:jc w:val="both"/>
              <w:rPr>
                <w:lang w:val="sl-SI"/>
              </w:rPr>
            </w:pPr>
          </w:p>
        </w:tc>
        <w:tc>
          <w:tcPr>
            <w:tcW w:w="7897" w:type="dxa"/>
            <w:tcBorders>
              <w:bottom w:val="single" w:sz="4" w:space="0" w:color="auto"/>
            </w:tcBorders>
            <w:shd w:val="clear" w:color="auto" w:fill="auto"/>
          </w:tcPr>
          <w:p w:rsidR="004C5AF3" w:rsidRPr="004C5AF3" w:rsidRDefault="004C5AF3" w:rsidP="004C5AF3">
            <w:pPr>
              <w:tabs>
                <w:tab w:val="left" w:pos="900"/>
                <w:tab w:val="left" w:pos="1800"/>
              </w:tabs>
              <w:jc w:val="both"/>
              <w:rPr>
                <w:lang w:val="sl-SI"/>
              </w:rPr>
            </w:pPr>
            <w:r w:rsidRPr="004C5AF3">
              <w:rPr>
                <w:lang w:val="sl-SI"/>
              </w:rPr>
              <w:t>Način na koji Ustanova upoznaje nastavno i drugo osoblje o realizaciji studijskog programa.</w:t>
            </w:r>
          </w:p>
        </w:tc>
      </w:tr>
      <w:tr w:rsidR="004C5AF3" w:rsidRPr="004C5AF3" w:rsidTr="00975689">
        <w:tc>
          <w:tcPr>
            <w:tcW w:w="959" w:type="dxa"/>
            <w:shd w:val="pct20" w:color="auto" w:fill="auto"/>
          </w:tcPr>
          <w:p w:rsidR="004C5AF3" w:rsidRPr="004C5AF3" w:rsidRDefault="004C5AF3" w:rsidP="00776246">
            <w:pPr>
              <w:numPr>
                <w:ilvl w:val="1"/>
                <w:numId w:val="11"/>
              </w:numPr>
              <w:tabs>
                <w:tab w:val="left" w:pos="360"/>
                <w:tab w:val="left" w:pos="900"/>
                <w:tab w:val="left" w:pos="1800"/>
              </w:tabs>
              <w:jc w:val="both"/>
              <w:rPr>
                <w:b/>
                <w:lang w:val="sl-SI"/>
              </w:rPr>
            </w:pPr>
          </w:p>
        </w:tc>
        <w:tc>
          <w:tcPr>
            <w:tcW w:w="7897" w:type="dxa"/>
            <w:shd w:val="pct20" w:color="auto" w:fill="auto"/>
          </w:tcPr>
          <w:p w:rsidR="004C5AF3" w:rsidRPr="004C5AF3" w:rsidRDefault="004C5AF3" w:rsidP="004C5AF3">
            <w:pPr>
              <w:tabs>
                <w:tab w:val="left" w:pos="360"/>
                <w:tab w:val="left" w:pos="900"/>
                <w:tab w:val="left" w:pos="1800"/>
              </w:tabs>
              <w:jc w:val="both"/>
              <w:rPr>
                <w:b/>
                <w:lang w:val="sl-SI"/>
              </w:rPr>
            </w:pPr>
            <w:r w:rsidRPr="004C5AF3">
              <w:rPr>
                <w:b/>
                <w:lang w:val="sl-SI"/>
              </w:rPr>
              <w:t>Studenti:</w:t>
            </w:r>
          </w:p>
        </w:tc>
      </w:tr>
      <w:tr w:rsidR="004C5AF3" w:rsidRPr="004C5AF3" w:rsidTr="00975689">
        <w:tc>
          <w:tcPr>
            <w:tcW w:w="959" w:type="dxa"/>
            <w:tcBorders>
              <w:bottom w:val="single" w:sz="4" w:space="0" w:color="auto"/>
            </w:tcBorders>
            <w:shd w:val="clear" w:color="auto" w:fill="auto"/>
          </w:tcPr>
          <w:p w:rsidR="004C5AF3" w:rsidRPr="004C5AF3" w:rsidRDefault="004C5AF3" w:rsidP="00776246">
            <w:pPr>
              <w:numPr>
                <w:ilvl w:val="2"/>
                <w:numId w:val="11"/>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4C5AF3" w:rsidRPr="004C5AF3" w:rsidRDefault="004C5AF3" w:rsidP="004C5AF3">
            <w:pPr>
              <w:tabs>
                <w:tab w:val="left" w:pos="720"/>
                <w:tab w:val="left" w:pos="900"/>
                <w:tab w:val="left" w:pos="1800"/>
              </w:tabs>
              <w:jc w:val="both"/>
              <w:rPr>
                <w:b/>
                <w:lang w:val="sl-SI"/>
              </w:rPr>
            </w:pPr>
            <w:r w:rsidRPr="004C5AF3">
              <w:rPr>
                <w:lang w:val="sl-SI"/>
              </w:rPr>
              <w:t xml:space="preserve">Način na koji studenti mogu uticati na planiranje, implementaciju i ocjenu kvaliteta studijskog programa. </w:t>
            </w:r>
          </w:p>
          <w:p w:rsidR="004C5AF3" w:rsidRPr="004C5AF3" w:rsidRDefault="004C5AF3" w:rsidP="004C5AF3">
            <w:pPr>
              <w:tabs>
                <w:tab w:val="left" w:pos="720"/>
                <w:tab w:val="left" w:pos="900"/>
                <w:tab w:val="left" w:pos="1800"/>
              </w:tabs>
              <w:jc w:val="both"/>
              <w:rPr>
                <w:b/>
                <w:lang w:val="sl-SI"/>
              </w:rPr>
            </w:pPr>
          </w:p>
          <w:p w:rsidR="004C5AF3" w:rsidRPr="004C5AF3" w:rsidRDefault="004C5AF3" w:rsidP="004C5AF3">
            <w:pPr>
              <w:spacing w:line="288" w:lineRule="auto"/>
              <w:jc w:val="both"/>
              <w:rPr>
                <w:b/>
                <w:lang w:val="sl-SI"/>
              </w:rPr>
            </w:pPr>
            <w:r w:rsidRPr="004C5AF3">
              <w:rPr>
                <w:b/>
                <w:lang w:val="sl-SI"/>
              </w:rPr>
              <w:t xml:space="preserve">Značajnu ulogu u obezbjeđenju i unapređenju kvaliteta čine i studenti koji su kroz svoje predstavnike infiltrirani u infrastrukturu za obezbjeđenje I unapređenje kvaliteta na univerzitetu. Prvenstveno, studenti su zastupljeni kroz predstavnika u Odboru za upravljanje sistemom kvaliteta  kroz predstavnika kojeg predlaže studentski parlament. Takođe, studenti su na nivou organizacionih jedinica uključeni i kroz predstavnike u Komisijama </w:t>
            </w:r>
            <w:r w:rsidRPr="004C5AF3">
              <w:rPr>
                <w:b/>
                <w:lang w:val="sl-SI"/>
              </w:rPr>
              <w:lastRenderedPageBreak/>
              <w:t>za obezbjeđenje i unapređenje kvaliteta.</w:t>
            </w:r>
          </w:p>
          <w:p w:rsidR="004C5AF3" w:rsidRPr="004C5AF3" w:rsidRDefault="004C5AF3" w:rsidP="004C5AF3">
            <w:pPr>
              <w:autoSpaceDE w:val="0"/>
              <w:autoSpaceDN w:val="0"/>
              <w:adjustRightInd w:val="0"/>
              <w:spacing w:line="288" w:lineRule="auto"/>
              <w:jc w:val="both"/>
              <w:rPr>
                <w:b/>
                <w:lang w:val="sl-SI"/>
              </w:rPr>
            </w:pPr>
            <w:r w:rsidRPr="004C5AF3">
              <w:rPr>
                <w:b/>
                <w:lang w:val="sl-SI"/>
              </w:rPr>
              <w:t>U procesu donošenja odluka i drugih aktivnosti na unapređenju kvaliteta, student učestvuju i kroz rad Senata i Vijeća organizacionih jedinica. U Senatu UCG, predstavnici studenata su zastupljeni u broju od 20% od ukupnog broja članova Senata, vodeći računa da u strukturi budu zastupljeni studenti svih nivoa studija (osnovne, postdiplomske i doktorske). Predstavnici studenata u Vijećima organizacionih jedinica su zastupljeni u broju od 20% od ukupnog broja članova Vijeća. Predstavnici studenata u vijećima su izabrani od strane studentske organizacije na organizacionoj jedinici, pri čemu se vodi računa da u strukturi budu zastupljeni studenti svih nivoa studija (osnovne, postdiplomske i doktorske).</w:t>
            </w:r>
            <w:r w:rsidRPr="004C5AF3">
              <w:rPr>
                <w:b/>
                <w:sz w:val="23"/>
                <w:szCs w:val="23"/>
                <w:lang w:val="sl-SI"/>
              </w:rPr>
              <w:t xml:space="preserve"> </w:t>
            </w:r>
          </w:p>
          <w:p w:rsidR="004C5AF3" w:rsidRPr="004C5AF3" w:rsidRDefault="004C5AF3" w:rsidP="004C5AF3">
            <w:pPr>
              <w:tabs>
                <w:tab w:val="left" w:pos="720"/>
                <w:tab w:val="left" w:pos="900"/>
                <w:tab w:val="left" w:pos="1800"/>
              </w:tabs>
              <w:jc w:val="both"/>
              <w:rPr>
                <w:lang w:val="sl-SI"/>
              </w:rPr>
            </w:pPr>
          </w:p>
          <w:p w:rsidR="004C5AF3" w:rsidRPr="004C5AF3" w:rsidRDefault="004C5AF3" w:rsidP="004C5AF3">
            <w:pPr>
              <w:tabs>
                <w:tab w:val="left" w:pos="720"/>
                <w:tab w:val="left" w:pos="900"/>
                <w:tab w:val="left" w:pos="1800"/>
              </w:tabs>
              <w:jc w:val="both"/>
              <w:rPr>
                <w:lang w:val="sl-SI"/>
              </w:rPr>
            </w:pPr>
          </w:p>
        </w:tc>
      </w:tr>
      <w:tr w:rsidR="004C5AF3" w:rsidRPr="004C5AF3" w:rsidTr="00975689">
        <w:tc>
          <w:tcPr>
            <w:tcW w:w="959" w:type="dxa"/>
            <w:shd w:val="pct20" w:color="auto" w:fill="auto"/>
          </w:tcPr>
          <w:p w:rsidR="004C5AF3" w:rsidRPr="004C5AF3" w:rsidRDefault="004C5AF3" w:rsidP="00776246">
            <w:pPr>
              <w:numPr>
                <w:ilvl w:val="1"/>
                <w:numId w:val="11"/>
              </w:numPr>
              <w:tabs>
                <w:tab w:val="left" w:pos="720"/>
                <w:tab w:val="left" w:pos="900"/>
                <w:tab w:val="left" w:pos="1800"/>
              </w:tabs>
              <w:jc w:val="both"/>
              <w:rPr>
                <w:b/>
                <w:lang w:val="sl-SI"/>
              </w:rPr>
            </w:pPr>
          </w:p>
        </w:tc>
        <w:tc>
          <w:tcPr>
            <w:tcW w:w="7897" w:type="dxa"/>
            <w:shd w:val="pct20" w:color="auto" w:fill="auto"/>
          </w:tcPr>
          <w:p w:rsidR="004C5AF3" w:rsidRPr="004C5AF3" w:rsidRDefault="004C5AF3" w:rsidP="004C5AF3">
            <w:pPr>
              <w:tabs>
                <w:tab w:val="left" w:pos="720"/>
                <w:tab w:val="left" w:pos="900"/>
                <w:tab w:val="left" w:pos="1800"/>
              </w:tabs>
              <w:jc w:val="both"/>
              <w:rPr>
                <w:b/>
                <w:lang w:val="sl-SI"/>
              </w:rPr>
            </w:pPr>
            <w:r w:rsidRPr="004C5AF3">
              <w:rPr>
                <w:b/>
                <w:lang w:val="sl-SI"/>
              </w:rPr>
              <w:t>Uloga organa i drugih tijela obrazovne institucije:</w:t>
            </w:r>
          </w:p>
        </w:tc>
      </w:tr>
      <w:tr w:rsidR="004C5AF3" w:rsidRPr="004C5AF3" w:rsidTr="00975689">
        <w:tc>
          <w:tcPr>
            <w:tcW w:w="959" w:type="dxa"/>
            <w:shd w:val="clear" w:color="auto" w:fill="auto"/>
          </w:tcPr>
          <w:p w:rsidR="004C5AF3" w:rsidRPr="004C5AF3" w:rsidRDefault="004C5AF3" w:rsidP="00776246">
            <w:pPr>
              <w:numPr>
                <w:ilvl w:val="2"/>
                <w:numId w:val="11"/>
              </w:numPr>
              <w:tabs>
                <w:tab w:val="left" w:pos="720"/>
                <w:tab w:val="left" w:pos="900"/>
                <w:tab w:val="left" w:pos="1800"/>
              </w:tabs>
              <w:jc w:val="both"/>
              <w:rPr>
                <w:lang w:val="sl-SI"/>
              </w:rPr>
            </w:pPr>
          </w:p>
        </w:tc>
        <w:tc>
          <w:tcPr>
            <w:tcW w:w="7897" w:type="dxa"/>
            <w:shd w:val="clear" w:color="auto" w:fill="auto"/>
          </w:tcPr>
          <w:p w:rsidR="004C5AF3" w:rsidRPr="004C5AF3" w:rsidRDefault="004C5AF3" w:rsidP="004C5AF3">
            <w:pPr>
              <w:tabs>
                <w:tab w:val="left" w:pos="720"/>
                <w:tab w:val="left" w:pos="900"/>
                <w:tab w:val="left" w:pos="1800"/>
              </w:tabs>
              <w:jc w:val="both"/>
              <w:rPr>
                <w:lang w:val="sl-SI"/>
              </w:rPr>
            </w:pPr>
            <w:r w:rsidRPr="004C5AF3">
              <w:rPr>
                <w:lang w:val="sl-SI"/>
              </w:rPr>
              <w:t>Navesti obaveze i sastav organa zaduženih za realizaciju programa.</w:t>
            </w:r>
          </w:p>
          <w:p w:rsidR="004C5AF3" w:rsidRPr="004C5AF3" w:rsidRDefault="004C5AF3" w:rsidP="004C5AF3">
            <w:pPr>
              <w:tabs>
                <w:tab w:val="left" w:pos="720"/>
                <w:tab w:val="left" w:pos="900"/>
                <w:tab w:val="left" w:pos="1800"/>
              </w:tabs>
              <w:jc w:val="both"/>
              <w:rPr>
                <w:lang w:val="sl-SI"/>
              </w:rPr>
            </w:pPr>
          </w:p>
          <w:p w:rsidR="004C5AF3" w:rsidRPr="004C5AF3" w:rsidRDefault="004C5AF3" w:rsidP="004C5AF3">
            <w:pPr>
              <w:tabs>
                <w:tab w:val="left" w:pos="720"/>
                <w:tab w:val="left" w:pos="900"/>
                <w:tab w:val="left" w:pos="1800"/>
              </w:tabs>
              <w:jc w:val="both"/>
              <w:rPr>
                <w:b/>
                <w:lang w:val="sl-SI"/>
              </w:rPr>
            </w:pPr>
            <w:r w:rsidRPr="004C5AF3">
              <w:rPr>
                <w:b/>
                <w:lang w:val="sl-SI"/>
              </w:rPr>
              <w:t xml:space="preserve">Kontrola izvođenje šasova, kvalitet časova i kvalitet ocjenjivanja. </w:t>
            </w:r>
          </w:p>
        </w:tc>
      </w:tr>
    </w:tbl>
    <w:p w:rsidR="004C5AF3" w:rsidRPr="004C5AF3" w:rsidRDefault="004C5AF3" w:rsidP="004C5AF3">
      <w:pPr>
        <w:tabs>
          <w:tab w:val="left" w:pos="720"/>
          <w:tab w:val="left" w:pos="900"/>
          <w:tab w:val="left" w:pos="1800"/>
        </w:tabs>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4C5AF3" w:rsidRPr="004C5AF3" w:rsidTr="00975689">
        <w:tc>
          <w:tcPr>
            <w:tcW w:w="959" w:type="dxa"/>
            <w:shd w:val="clear" w:color="auto" w:fill="auto"/>
          </w:tcPr>
          <w:p w:rsidR="004C5AF3" w:rsidRPr="004C5AF3" w:rsidRDefault="004C5AF3" w:rsidP="00776246">
            <w:pPr>
              <w:numPr>
                <w:ilvl w:val="0"/>
                <w:numId w:val="11"/>
              </w:numPr>
              <w:tabs>
                <w:tab w:val="left" w:pos="720"/>
                <w:tab w:val="left" w:pos="900"/>
                <w:tab w:val="left" w:pos="1800"/>
              </w:tabs>
              <w:jc w:val="both"/>
              <w:rPr>
                <w:b/>
                <w:lang w:val="sl-SI"/>
              </w:rPr>
            </w:pPr>
          </w:p>
        </w:tc>
        <w:tc>
          <w:tcPr>
            <w:tcW w:w="7897" w:type="dxa"/>
            <w:shd w:val="clear" w:color="auto" w:fill="auto"/>
          </w:tcPr>
          <w:p w:rsidR="004C5AF3" w:rsidRPr="004C5AF3" w:rsidRDefault="004C5AF3" w:rsidP="004C5AF3">
            <w:pPr>
              <w:tabs>
                <w:tab w:val="left" w:pos="720"/>
                <w:tab w:val="left" w:pos="900"/>
                <w:tab w:val="left" w:pos="1800"/>
              </w:tabs>
              <w:jc w:val="both"/>
              <w:rPr>
                <w:b/>
                <w:lang w:val="sl-SI"/>
              </w:rPr>
            </w:pPr>
            <w:r w:rsidRPr="004C5AF3">
              <w:rPr>
                <w:b/>
                <w:lang w:val="sl-SI"/>
              </w:rPr>
              <w:t>RESURSI</w:t>
            </w:r>
          </w:p>
        </w:tc>
      </w:tr>
      <w:tr w:rsidR="004C5AF3" w:rsidRPr="004C5AF3" w:rsidTr="00975689">
        <w:tc>
          <w:tcPr>
            <w:tcW w:w="959" w:type="dxa"/>
            <w:shd w:val="clear" w:color="auto" w:fill="auto"/>
          </w:tcPr>
          <w:p w:rsidR="004C5AF3" w:rsidRPr="004C5AF3" w:rsidRDefault="004C5AF3" w:rsidP="00776246">
            <w:pPr>
              <w:numPr>
                <w:ilvl w:val="1"/>
                <w:numId w:val="11"/>
              </w:numPr>
              <w:tabs>
                <w:tab w:val="left" w:pos="720"/>
                <w:tab w:val="left" w:pos="900"/>
                <w:tab w:val="left" w:pos="1800"/>
              </w:tabs>
              <w:jc w:val="both"/>
              <w:rPr>
                <w:b/>
                <w:lang w:val="sl-SI"/>
              </w:rPr>
            </w:pPr>
          </w:p>
        </w:tc>
        <w:tc>
          <w:tcPr>
            <w:tcW w:w="7897" w:type="dxa"/>
            <w:shd w:val="clear" w:color="auto" w:fill="auto"/>
          </w:tcPr>
          <w:p w:rsidR="004C5AF3" w:rsidRPr="004C5AF3" w:rsidRDefault="004C5AF3" w:rsidP="004C5AF3">
            <w:pPr>
              <w:tabs>
                <w:tab w:val="left" w:pos="720"/>
                <w:tab w:val="left" w:pos="900"/>
                <w:tab w:val="left" w:pos="1800"/>
              </w:tabs>
              <w:jc w:val="both"/>
              <w:rPr>
                <w:b/>
                <w:lang w:val="sl-SI"/>
              </w:rPr>
            </w:pPr>
            <w:r w:rsidRPr="004C5AF3">
              <w:rPr>
                <w:b/>
                <w:lang w:val="sl-SI"/>
              </w:rPr>
              <w:t xml:space="preserve">Resursi za izvođenje i savlađivanje nastave: </w:t>
            </w:r>
          </w:p>
          <w:p w:rsidR="004C5AF3" w:rsidRPr="004C5AF3" w:rsidRDefault="004C5AF3" w:rsidP="004C5AF3">
            <w:pPr>
              <w:tabs>
                <w:tab w:val="left" w:pos="720"/>
                <w:tab w:val="left" w:pos="900"/>
                <w:tab w:val="left" w:pos="1800"/>
              </w:tabs>
              <w:jc w:val="both"/>
              <w:rPr>
                <w:b/>
                <w:lang w:val="sl-SI"/>
              </w:rPr>
            </w:pPr>
          </w:p>
          <w:p w:rsidR="004C5AF3" w:rsidRPr="004C5AF3" w:rsidRDefault="004C5AF3" w:rsidP="004C5AF3">
            <w:pPr>
              <w:tabs>
                <w:tab w:val="left" w:pos="720"/>
                <w:tab w:val="left" w:pos="900"/>
                <w:tab w:val="left" w:pos="1800"/>
              </w:tabs>
              <w:jc w:val="both"/>
              <w:rPr>
                <w:b/>
                <w:lang w:val="sl-SI"/>
              </w:rPr>
            </w:pPr>
            <w:r w:rsidRPr="004C5AF3">
              <w:rPr>
                <w:b/>
                <w:lang w:val="sl-SI"/>
              </w:rPr>
              <w:t>Jedna kompjuterska sala koja služi za izvođenje nastave iz predmeta Informatika I i Informatika II.</w:t>
            </w:r>
          </w:p>
          <w:p w:rsidR="004C5AF3" w:rsidRPr="004C5AF3" w:rsidRDefault="004C5AF3" w:rsidP="004C5AF3">
            <w:pPr>
              <w:tabs>
                <w:tab w:val="left" w:pos="720"/>
                <w:tab w:val="left" w:pos="900"/>
                <w:tab w:val="left" w:pos="1800"/>
              </w:tabs>
              <w:jc w:val="both"/>
              <w:rPr>
                <w:b/>
                <w:lang w:val="sl-SI"/>
              </w:rPr>
            </w:pPr>
          </w:p>
        </w:tc>
      </w:tr>
      <w:tr w:rsidR="004C5AF3" w:rsidRPr="004C5AF3" w:rsidTr="00975689">
        <w:tc>
          <w:tcPr>
            <w:tcW w:w="959" w:type="dxa"/>
            <w:shd w:val="clear" w:color="auto" w:fill="auto"/>
          </w:tcPr>
          <w:p w:rsidR="004C5AF3" w:rsidRPr="004C5AF3" w:rsidRDefault="004C5AF3" w:rsidP="00776246">
            <w:pPr>
              <w:numPr>
                <w:ilvl w:val="2"/>
                <w:numId w:val="11"/>
              </w:numPr>
              <w:tabs>
                <w:tab w:val="left" w:pos="720"/>
                <w:tab w:val="left" w:pos="900"/>
                <w:tab w:val="left" w:pos="1440"/>
              </w:tabs>
              <w:jc w:val="both"/>
              <w:rPr>
                <w:lang w:val="sl-SI"/>
              </w:rPr>
            </w:pPr>
          </w:p>
        </w:tc>
        <w:tc>
          <w:tcPr>
            <w:tcW w:w="7897" w:type="dxa"/>
            <w:shd w:val="clear" w:color="auto" w:fill="auto"/>
          </w:tcPr>
          <w:p w:rsidR="004C5AF3" w:rsidRPr="004C5AF3" w:rsidRDefault="004C5AF3" w:rsidP="004C5AF3">
            <w:pPr>
              <w:tabs>
                <w:tab w:val="left" w:pos="720"/>
                <w:tab w:val="left" w:pos="1440"/>
              </w:tabs>
              <w:jc w:val="both"/>
              <w:rPr>
                <w:lang w:val="sl-SI"/>
              </w:rPr>
            </w:pPr>
            <w:r w:rsidRPr="004C5AF3">
              <w:rPr>
                <w:lang w:val="sl-SI"/>
              </w:rPr>
              <w:t xml:space="preserve">Prostor i odgovarajuća nastavna oprema; Dvije sale u okviru zgrade tehničkih fakulteta: </w:t>
            </w:r>
          </w:p>
          <w:p w:rsidR="004C5AF3" w:rsidRPr="004C5AF3" w:rsidRDefault="004C5AF3" w:rsidP="004C5AF3">
            <w:pPr>
              <w:tabs>
                <w:tab w:val="left" w:pos="720"/>
                <w:tab w:val="left" w:pos="1440"/>
              </w:tabs>
              <w:jc w:val="both"/>
              <w:rPr>
                <w:lang w:val="sl-SI"/>
              </w:rPr>
            </w:pPr>
            <w:r w:rsidRPr="004C5AF3">
              <w:rPr>
                <w:lang w:val="sl-SI"/>
              </w:rPr>
              <w:t>212, kapacitet 70 Mjesta</w:t>
            </w:r>
          </w:p>
          <w:p w:rsidR="004C5AF3" w:rsidRPr="004C5AF3" w:rsidRDefault="004C5AF3" w:rsidP="004C5AF3">
            <w:pPr>
              <w:tabs>
                <w:tab w:val="left" w:pos="720"/>
                <w:tab w:val="left" w:pos="1440"/>
              </w:tabs>
              <w:jc w:val="both"/>
              <w:rPr>
                <w:lang w:val="sl-SI"/>
              </w:rPr>
            </w:pPr>
            <w:r w:rsidRPr="004C5AF3">
              <w:rPr>
                <w:lang w:val="sl-SI"/>
              </w:rPr>
              <w:t>303, Kapacitet 30 Mjesta</w:t>
            </w:r>
          </w:p>
          <w:p w:rsidR="004C5AF3" w:rsidRPr="004C5AF3" w:rsidRDefault="004C5AF3" w:rsidP="004C5AF3">
            <w:pPr>
              <w:tabs>
                <w:tab w:val="left" w:pos="720"/>
                <w:tab w:val="left" w:pos="1440"/>
              </w:tabs>
              <w:jc w:val="both"/>
              <w:rPr>
                <w:lang w:val="sl-SI"/>
              </w:rPr>
            </w:pPr>
          </w:p>
        </w:tc>
      </w:tr>
      <w:tr w:rsidR="004C5AF3" w:rsidRPr="004C5AF3" w:rsidTr="00975689">
        <w:tc>
          <w:tcPr>
            <w:tcW w:w="959" w:type="dxa"/>
            <w:shd w:val="clear" w:color="auto" w:fill="auto"/>
          </w:tcPr>
          <w:p w:rsidR="004C5AF3" w:rsidRPr="004C5AF3" w:rsidRDefault="004C5AF3" w:rsidP="00776246">
            <w:pPr>
              <w:numPr>
                <w:ilvl w:val="2"/>
                <w:numId w:val="11"/>
              </w:numPr>
              <w:tabs>
                <w:tab w:val="left" w:pos="720"/>
                <w:tab w:val="left" w:pos="900"/>
                <w:tab w:val="left" w:pos="1440"/>
              </w:tabs>
              <w:jc w:val="both"/>
              <w:rPr>
                <w:lang w:val="sl-SI"/>
              </w:rPr>
            </w:pPr>
          </w:p>
        </w:tc>
        <w:tc>
          <w:tcPr>
            <w:tcW w:w="7897" w:type="dxa"/>
            <w:shd w:val="clear" w:color="auto" w:fill="auto"/>
          </w:tcPr>
          <w:p w:rsidR="004C5AF3" w:rsidRPr="004C5AF3" w:rsidRDefault="004C5AF3" w:rsidP="004C5AF3">
            <w:pPr>
              <w:tabs>
                <w:tab w:val="left" w:pos="720"/>
                <w:tab w:val="left" w:pos="1440"/>
              </w:tabs>
              <w:jc w:val="both"/>
              <w:rPr>
                <w:b/>
                <w:lang w:val="sl-SI"/>
              </w:rPr>
            </w:pPr>
            <w:r w:rsidRPr="004C5AF3">
              <w:rPr>
                <w:b/>
                <w:lang w:val="sl-SI"/>
              </w:rPr>
              <w:t xml:space="preserve">Biblioteka </w:t>
            </w:r>
          </w:p>
          <w:p w:rsidR="004C5AF3" w:rsidRPr="004C5AF3" w:rsidRDefault="004C5AF3" w:rsidP="004C5AF3">
            <w:pPr>
              <w:tabs>
                <w:tab w:val="left" w:pos="720"/>
                <w:tab w:val="left" w:pos="1440"/>
              </w:tabs>
              <w:jc w:val="both"/>
              <w:rPr>
                <w:b/>
                <w:lang w:val="sl-SI"/>
              </w:rPr>
            </w:pPr>
          </w:p>
          <w:p w:rsidR="004C5AF3" w:rsidRPr="004C5AF3" w:rsidRDefault="004C5AF3" w:rsidP="004C5AF3">
            <w:pPr>
              <w:tabs>
                <w:tab w:val="left" w:pos="1440"/>
              </w:tabs>
              <w:jc w:val="both"/>
              <w:rPr>
                <w:shd w:val="clear" w:color="auto" w:fill="FFFFFF"/>
                <w:lang w:val="sl-SI"/>
              </w:rPr>
            </w:pPr>
            <w:r w:rsidRPr="004C5AF3">
              <w:rPr>
                <w:shd w:val="clear" w:color="auto" w:fill="FFFFFF"/>
                <w:lang w:val="sl-SI"/>
              </w:rPr>
              <w:t>Centralna univerzitetska biblioteka organizuje i rukovodi bibliotečkim sistemom Univerziteta, odnosno bibliotekama njegovih organizacionih jedinica. Nadležna je za razvoj bibliotečko-informacionog sistema Univerziteta i kreiranje centralnog bibliotečkog kataloga Univerziteta prema međunarodnim bibliografskim standardima. U Biblioteci se obavlja i stručna obrada bibliotečke građe, obnova i nabavka bibliotečkog fonda, kao i produkcija i distribucija izdavačke djelatnosti Univerziteta. </w:t>
            </w:r>
          </w:p>
          <w:p w:rsidR="004C5AF3" w:rsidRPr="004C5AF3" w:rsidRDefault="004C5AF3" w:rsidP="004C5AF3">
            <w:pPr>
              <w:tabs>
                <w:tab w:val="left" w:pos="1440"/>
              </w:tabs>
              <w:jc w:val="both"/>
              <w:rPr>
                <w:shd w:val="clear" w:color="auto" w:fill="FFFFFF"/>
                <w:lang w:val="sl-SI"/>
              </w:rPr>
            </w:pPr>
          </w:p>
          <w:p w:rsidR="004C5AF3" w:rsidRPr="004C5AF3" w:rsidRDefault="004C5AF3" w:rsidP="004C5AF3">
            <w:pPr>
              <w:tabs>
                <w:tab w:val="left" w:pos="1440"/>
              </w:tabs>
              <w:jc w:val="both"/>
              <w:rPr>
                <w:shd w:val="clear" w:color="auto" w:fill="FFFFFF"/>
                <w:lang w:val="sl-SI"/>
              </w:rPr>
            </w:pPr>
            <w:r w:rsidRPr="004C5AF3">
              <w:rPr>
                <w:shd w:val="clear" w:color="auto" w:fill="FFFFFF"/>
                <w:lang w:val="sl-SI"/>
              </w:rPr>
              <w:t xml:space="preserve">Detaljnije informacije o raspoloživim bazama, prinovljenoj literaturi i slično se mogu naći na linku: </w:t>
            </w:r>
            <w:r w:rsidRPr="004C5AF3">
              <w:rPr>
                <w:u w:val="single"/>
                <w:shd w:val="clear" w:color="auto" w:fill="FFFFFF"/>
                <w:lang w:val="sl-SI"/>
              </w:rPr>
              <w:t>http://www.ucg.ac.me/me/o-univerzitetu/centralna-univerzitetska-biblioteka</w:t>
            </w:r>
          </w:p>
          <w:p w:rsidR="004C5AF3" w:rsidRPr="004C5AF3" w:rsidRDefault="004C5AF3" w:rsidP="004C5AF3">
            <w:pPr>
              <w:tabs>
                <w:tab w:val="left" w:pos="720"/>
                <w:tab w:val="left" w:pos="1440"/>
              </w:tabs>
              <w:jc w:val="both"/>
              <w:rPr>
                <w:b/>
                <w:lang w:val="sl-SI"/>
              </w:rPr>
            </w:pPr>
          </w:p>
          <w:p w:rsidR="004C5AF3" w:rsidRPr="004C5AF3" w:rsidRDefault="004C5AF3" w:rsidP="004C5AF3">
            <w:pPr>
              <w:tabs>
                <w:tab w:val="left" w:pos="720"/>
                <w:tab w:val="left" w:pos="1440"/>
              </w:tabs>
              <w:jc w:val="both"/>
              <w:rPr>
                <w:b/>
                <w:lang w:val="sl-SI"/>
              </w:rPr>
            </w:pPr>
          </w:p>
        </w:tc>
      </w:tr>
      <w:tr w:rsidR="004C5AF3" w:rsidRPr="004C5AF3" w:rsidTr="00975689">
        <w:tc>
          <w:tcPr>
            <w:tcW w:w="959" w:type="dxa"/>
            <w:shd w:val="clear" w:color="auto" w:fill="auto"/>
          </w:tcPr>
          <w:p w:rsidR="004C5AF3" w:rsidRPr="004C5AF3" w:rsidRDefault="004C5AF3" w:rsidP="00776246">
            <w:pPr>
              <w:numPr>
                <w:ilvl w:val="2"/>
                <w:numId w:val="11"/>
              </w:numPr>
              <w:tabs>
                <w:tab w:val="left" w:pos="720"/>
                <w:tab w:val="left" w:pos="900"/>
                <w:tab w:val="left" w:pos="1440"/>
              </w:tabs>
              <w:jc w:val="both"/>
              <w:rPr>
                <w:lang w:val="sl-SI"/>
              </w:rPr>
            </w:pPr>
          </w:p>
        </w:tc>
        <w:tc>
          <w:tcPr>
            <w:tcW w:w="7897" w:type="dxa"/>
            <w:shd w:val="clear" w:color="auto" w:fill="auto"/>
          </w:tcPr>
          <w:p w:rsidR="004C5AF3" w:rsidRPr="004C5AF3" w:rsidRDefault="004C5AF3" w:rsidP="004C5AF3">
            <w:pPr>
              <w:tabs>
                <w:tab w:val="left" w:pos="720"/>
                <w:tab w:val="left" w:pos="1440"/>
              </w:tabs>
              <w:jc w:val="both"/>
              <w:rPr>
                <w:lang w:val="sl-SI"/>
              </w:rPr>
            </w:pPr>
            <w:r w:rsidRPr="004C5AF3">
              <w:rPr>
                <w:lang w:val="sl-SI"/>
              </w:rPr>
              <w:t>Informacione i komunikacione tehnologije za realizaciju programa;</w:t>
            </w:r>
          </w:p>
          <w:p w:rsidR="004C5AF3" w:rsidRPr="004C5AF3" w:rsidRDefault="004C5AF3" w:rsidP="004C5AF3">
            <w:pPr>
              <w:tabs>
                <w:tab w:val="left" w:pos="720"/>
                <w:tab w:val="left" w:pos="1440"/>
              </w:tabs>
              <w:jc w:val="both"/>
              <w:rPr>
                <w:b/>
                <w:lang w:val="sl-SI"/>
              </w:rPr>
            </w:pPr>
            <w:r w:rsidRPr="004C5AF3">
              <w:rPr>
                <w:b/>
                <w:lang w:val="sl-SI"/>
              </w:rPr>
              <w:t>www.fm.ac.me</w:t>
            </w:r>
          </w:p>
          <w:p w:rsidR="004C5AF3" w:rsidRPr="004C5AF3" w:rsidRDefault="004C5AF3" w:rsidP="004C5AF3">
            <w:pPr>
              <w:tabs>
                <w:tab w:val="left" w:pos="720"/>
                <w:tab w:val="left" w:pos="1440"/>
              </w:tabs>
              <w:jc w:val="both"/>
              <w:rPr>
                <w:lang w:val="sl-SI"/>
              </w:rPr>
            </w:pPr>
          </w:p>
        </w:tc>
      </w:tr>
      <w:tr w:rsidR="004C5AF3" w:rsidRPr="004C5AF3" w:rsidTr="00975689">
        <w:tc>
          <w:tcPr>
            <w:tcW w:w="959" w:type="dxa"/>
            <w:shd w:val="clear" w:color="auto" w:fill="auto"/>
          </w:tcPr>
          <w:p w:rsidR="004C5AF3" w:rsidRPr="004C5AF3" w:rsidRDefault="004C5AF3" w:rsidP="00776246">
            <w:pPr>
              <w:numPr>
                <w:ilvl w:val="2"/>
                <w:numId w:val="11"/>
              </w:numPr>
              <w:tabs>
                <w:tab w:val="left" w:pos="720"/>
                <w:tab w:val="left" w:pos="900"/>
                <w:tab w:val="left" w:pos="1440"/>
              </w:tabs>
              <w:jc w:val="both"/>
              <w:rPr>
                <w:lang w:val="sl-SI"/>
              </w:rPr>
            </w:pPr>
          </w:p>
        </w:tc>
        <w:tc>
          <w:tcPr>
            <w:tcW w:w="7897" w:type="dxa"/>
            <w:shd w:val="clear" w:color="auto" w:fill="auto"/>
          </w:tcPr>
          <w:p w:rsidR="004C5AF3" w:rsidRPr="004C5AF3" w:rsidRDefault="004C5AF3" w:rsidP="004C5AF3">
            <w:pPr>
              <w:tabs>
                <w:tab w:val="left" w:pos="720"/>
                <w:tab w:val="left" w:pos="1440"/>
              </w:tabs>
              <w:jc w:val="both"/>
              <w:rPr>
                <w:lang w:val="sl-SI"/>
              </w:rPr>
            </w:pPr>
            <w:r w:rsidRPr="004C5AF3">
              <w:rPr>
                <w:lang w:val="sl-SI"/>
              </w:rPr>
              <w:t>Finansiranje studijskog programa i način obezbjeđenja sredstava;</w:t>
            </w:r>
          </w:p>
          <w:p w:rsidR="004C5AF3" w:rsidRPr="004C5AF3" w:rsidRDefault="004C5AF3" w:rsidP="004C5AF3">
            <w:pPr>
              <w:tabs>
                <w:tab w:val="left" w:pos="720"/>
                <w:tab w:val="left" w:pos="1440"/>
              </w:tabs>
              <w:jc w:val="both"/>
              <w:rPr>
                <w:lang w:val="sl-SI"/>
              </w:rPr>
            </w:pPr>
            <w:r w:rsidRPr="004C5AF3">
              <w:rPr>
                <w:b/>
                <w:lang w:val="sl-SI"/>
              </w:rPr>
              <w:t>Finansiranje navedenih studijskih programa planirano je u skladu sa Odlukom Senata UCG br. 03-1910 i Upravnog odbora UCG br. 02-1910/1, obije od 30. 06. 2016, kao i Strategijom visokog obrazovanja 2016-2020.</w:t>
            </w:r>
            <w:r w:rsidRPr="004C5AF3">
              <w:rPr>
                <w:lang w:val="sl-SI"/>
              </w:rPr>
              <w:t xml:space="preserve"> </w:t>
            </w:r>
          </w:p>
          <w:p w:rsidR="004C5AF3" w:rsidRPr="004C5AF3" w:rsidRDefault="004C5AF3" w:rsidP="004C5AF3">
            <w:pPr>
              <w:tabs>
                <w:tab w:val="left" w:pos="720"/>
                <w:tab w:val="left" w:pos="1440"/>
              </w:tabs>
              <w:jc w:val="both"/>
              <w:rPr>
                <w:lang w:val="sl-SI"/>
              </w:rPr>
            </w:pPr>
          </w:p>
          <w:p w:rsidR="004C5AF3" w:rsidRPr="004C5AF3" w:rsidRDefault="004C5AF3" w:rsidP="004C5AF3">
            <w:pPr>
              <w:jc w:val="both"/>
              <w:rPr>
                <w:rFonts w:ascii="Arial" w:hAnsi="Arial" w:cs="Arial"/>
                <w:sz w:val="22"/>
                <w:szCs w:val="22"/>
              </w:rPr>
            </w:pPr>
            <w:r w:rsidRPr="004C5AF3">
              <w:rPr>
                <w:rFonts w:ascii="Arial" w:hAnsi="Arial" w:cs="Arial"/>
                <w:sz w:val="22"/>
                <w:szCs w:val="22"/>
              </w:rPr>
              <w:t xml:space="preserve">Reforma modela studiranja nužno povlači i reformu finansiranja Univerziteta i  to prvenstveno u pravcu budžetskog finasiranja  i osnovnog i  master nivoa </w:t>
            </w:r>
          </w:p>
          <w:p w:rsidR="004C5AF3" w:rsidRPr="004C5AF3" w:rsidRDefault="004C5AF3" w:rsidP="004C5AF3">
            <w:pPr>
              <w:jc w:val="both"/>
              <w:rPr>
                <w:rFonts w:ascii="Arial" w:hAnsi="Arial" w:cs="Arial"/>
                <w:sz w:val="22"/>
                <w:szCs w:val="22"/>
              </w:rPr>
            </w:pPr>
            <w:r w:rsidRPr="004C5AF3">
              <w:rPr>
                <w:rFonts w:ascii="Arial" w:hAnsi="Arial" w:cs="Arial"/>
                <w:sz w:val="22"/>
                <w:szCs w:val="22"/>
              </w:rPr>
              <w:t xml:space="preserve">Studija (uz mogućnost ugledanja na uporednu praksu parcijalnog finansiranja </w:t>
            </w:r>
          </w:p>
          <w:p w:rsidR="004C5AF3" w:rsidRPr="004C5AF3" w:rsidRDefault="004C5AF3" w:rsidP="004C5AF3">
            <w:pPr>
              <w:jc w:val="both"/>
              <w:rPr>
                <w:rFonts w:ascii="Arial" w:hAnsi="Arial" w:cs="Arial"/>
                <w:sz w:val="22"/>
                <w:szCs w:val="22"/>
              </w:rPr>
            </w:pPr>
            <w:r w:rsidRPr="004C5AF3">
              <w:rPr>
                <w:rFonts w:ascii="Arial" w:hAnsi="Arial" w:cs="Arial"/>
                <w:sz w:val="22"/>
                <w:szCs w:val="22"/>
              </w:rPr>
              <w:t xml:space="preserve">određenog broja doktorskih studija).  Naglašavamo: jedna od osnovnih karika reforme je podizanja kvaliteta znanja  kroz  osnaživanje i omasovljenje master nivoa studija, pa je budžetsko finansiranje dvogodišnjeg mastera neminovno. </w:t>
            </w:r>
          </w:p>
          <w:p w:rsidR="004C5AF3" w:rsidRPr="004C5AF3" w:rsidRDefault="004C5AF3" w:rsidP="004C5AF3">
            <w:pPr>
              <w:rPr>
                <w:rFonts w:ascii="Arial" w:hAnsi="Arial" w:cs="Arial"/>
                <w:sz w:val="30"/>
                <w:szCs w:val="30"/>
              </w:rPr>
            </w:pPr>
          </w:p>
          <w:p w:rsidR="004C5AF3" w:rsidRPr="004C5AF3" w:rsidRDefault="004C5AF3" w:rsidP="004C5AF3">
            <w:pPr>
              <w:jc w:val="both"/>
              <w:rPr>
                <w:rFonts w:ascii="Arial" w:hAnsi="Arial" w:cs="Arial"/>
                <w:sz w:val="22"/>
                <w:szCs w:val="22"/>
              </w:rPr>
            </w:pPr>
            <w:r w:rsidRPr="004C5AF3">
              <w:rPr>
                <w:rFonts w:ascii="Arial" w:hAnsi="Arial" w:cs="Arial"/>
                <w:sz w:val="22"/>
                <w:szCs w:val="22"/>
              </w:rPr>
              <w:t xml:space="preserve">Smatramo da novom modelu studija i efektima koje bi trebalo da postigne, </w:t>
            </w:r>
          </w:p>
          <w:p w:rsidR="004C5AF3" w:rsidRPr="004C5AF3" w:rsidRDefault="004C5AF3" w:rsidP="004C5AF3">
            <w:pPr>
              <w:jc w:val="both"/>
              <w:rPr>
                <w:rFonts w:ascii="Arial" w:hAnsi="Arial" w:cs="Arial"/>
                <w:sz w:val="22"/>
                <w:szCs w:val="22"/>
              </w:rPr>
            </w:pPr>
            <w:r w:rsidRPr="004C5AF3">
              <w:rPr>
                <w:rFonts w:ascii="Arial" w:hAnsi="Arial" w:cs="Arial"/>
                <w:sz w:val="22"/>
                <w:szCs w:val="22"/>
              </w:rPr>
              <w:t xml:space="preserve">pogoduje odnos 80% budžetskih - 20% samofinansirajućih studenata, po  mogućnosti u sva tri ciklusa studija. Odnos broja budžetskih i  samofinansirajućih posmatramo kroz upisne kvote za tri ciklusa (student koji </w:t>
            </w:r>
          </w:p>
          <w:p w:rsidR="004C5AF3" w:rsidRPr="004C5AF3" w:rsidRDefault="004C5AF3" w:rsidP="004C5AF3">
            <w:pPr>
              <w:jc w:val="both"/>
              <w:rPr>
                <w:rFonts w:ascii="Arial" w:hAnsi="Arial" w:cs="Arial"/>
                <w:sz w:val="22"/>
                <w:szCs w:val="22"/>
              </w:rPr>
            </w:pPr>
            <w:r w:rsidRPr="004C5AF3">
              <w:rPr>
                <w:rFonts w:ascii="Arial" w:hAnsi="Arial" w:cs="Arial"/>
                <w:sz w:val="22"/>
                <w:szCs w:val="22"/>
              </w:rPr>
              <w:t>ponavlja godinu gubi status budžetskog studenta). Kroz reformu finansiranja visokog obrazovanja potrebno je uzeti u obzir da usklađivanje sa standardima kvaliteta u sprovođenju reformi upućuje na  potrebu za dodatno zapošljavanje i unapređenje infrastrukture, koja je godinama u zastarijevanju, kao i na podizanje razvojne komponente Univerziteta. Dodamo li tome da su  sadašnja primanja nastavnika, po statističkim podacima, na začelju u regionu, sve zajedno upućuje na nužnost povećanja budžeta Univerziteta.</w:t>
            </w:r>
          </w:p>
          <w:p w:rsidR="004C5AF3" w:rsidRPr="004C5AF3" w:rsidRDefault="004C5AF3" w:rsidP="004C5AF3">
            <w:pPr>
              <w:tabs>
                <w:tab w:val="left" w:pos="720"/>
                <w:tab w:val="left" w:pos="1440"/>
              </w:tabs>
              <w:jc w:val="both"/>
              <w:rPr>
                <w:lang w:val="sl-SI"/>
              </w:rPr>
            </w:pPr>
          </w:p>
        </w:tc>
      </w:tr>
      <w:tr w:rsidR="004C5AF3" w:rsidRPr="004C5AF3" w:rsidTr="00975689">
        <w:tc>
          <w:tcPr>
            <w:tcW w:w="959" w:type="dxa"/>
            <w:shd w:val="clear" w:color="auto" w:fill="auto"/>
          </w:tcPr>
          <w:p w:rsidR="004C5AF3" w:rsidRPr="004C5AF3" w:rsidRDefault="004C5AF3" w:rsidP="00776246">
            <w:pPr>
              <w:numPr>
                <w:ilvl w:val="2"/>
                <w:numId w:val="11"/>
              </w:numPr>
              <w:tabs>
                <w:tab w:val="left" w:pos="720"/>
                <w:tab w:val="left" w:pos="900"/>
                <w:tab w:val="left" w:pos="1440"/>
              </w:tabs>
              <w:jc w:val="both"/>
              <w:rPr>
                <w:lang w:val="sl-SI"/>
              </w:rPr>
            </w:pPr>
          </w:p>
        </w:tc>
        <w:tc>
          <w:tcPr>
            <w:tcW w:w="7897" w:type="dxa"/>
            <w:shd w:val="clear" w:color="auto" w:fill="auto"/>
          </w:tcPr>
          <w:p w:rsidR="004C5AF3" w:rsidRPr="004C5AF3" w:rsidRDefault="004C5AF3" w:rsidP="004C5AF3">
            <w:pPr>
              <w:tabs>
                <w:tab w:val="left" w:pos="720"/>
                <w:tab w:val="left" w:pos="1440"/>
              </w:tabs>
              <w:jc w:val="both"/>
              <w:rPr>
                <w:lang w:val="sl-SI"/>
              </w:rPr>
            </w:pPr>
            <w:r w:rsidRPr="004C5AF3">
              <w:rPr>
                <w:lang w:val="sl-SI"/>
              </w:rPr>
              <w:t>Finansiranje studijskog programa i garancija osnivača privatnih Ustanova, saglasno članu 44 Zakona o visokom obrazovanju ( ’’Sl.list      RCG’’, br. 60/03 ).</w:t>
            </w:r>
          </w:p>
          <w:p w:rsidR="004C5AF3" w:rsidRPr="004C5AF3" w:rsidRDefault="004C5AF3" w:rsidP="004C5AF3">
            <w:pPr>
              <w:tabs>
                <w:tab w:val="left" w:pos="720"/>
                <w:tab w:val="left" w:pos="1440"/>
              </w:tabs>
              <w:jc w:val="both"/>
              <w:rPr>
                <w:lang w:val="sl-SI"/>
              </w:rPr>
            </w:pPr>
          </w:p>
        </w:tc>
      </w:tr>
    </w:tbl>
    <w:p w:rsidR="004C5AF3" w:rsidRPr="004C5AF3" w:rsidRDefault="004C5AF3" w:rsidP="004C5AF3">
      <w:pPr>
        <w:tabs>
          <w:tab w:val="left" w:pos="720"/>
          <w:tab w:val="left" w:pos="900"/>
          <w:tab w:val="left" w:pos="1440"/>
        </w:tabs>
        <w:jc w:val="both"/>
        <w:rPr>
          <w:lang w:val="sr-Latn-CS"/>
        </w:rPr>
      </w:pPr>
    </w:p>
    <w:p w:rsidR="004C5AF3" w:rsidRPr="004C5AF3" w:rsidRDefault="004C5AF3" w:rsidP="004C5AF3">
      <w:pPr>
        <w:tabs>
          <w:tab w:val="left" w:pos="720"/>
          <w:tab w:val="left" w:pos="900"/>
          <w:tab w:val="left" w:pos="1440"/>
        </w:tabs>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4C5AF3" w:rsidRPr="004C5AF3" w:rsidTr="00975689">
        <w:tc>
          <w:tcPr>
            <w:tcW w:w="959" w:type="dxa"/>
            <w:shd w:val="clear" w:color="auto" w:fill="auto"/>
          </w:tcPr>
          <w:p w:rsidR="004C5AF3" w:rsidRPr="004C5AF3" w:rsidRDefault="004C5AF3" w:rsidP="00776246">
            <w:pPr>
              <w:numPr>
                <w:ilvl w:val="0"/>
                <w:numId w:val="11"/>
              </w:numPr>
              <w:tabs>
                <w:tab w:val="left" w:pos="720"/>
                <w:tab w:val="left" w:pos="900"/>
                <w:tab w:val="left" w:pos="1440"/>
              </w:tabs>
              <w:jc w:val="both"/>
              <w:rPr>
                <w:b/>
                <w:lang w:val="sl-SI"/>
              </w:rPr>
            </w:pPr>
          </w:p>
        </w:tc>
        <w:tc>
          <w:tcPr>
            <w:tcW w:w="7897" w:type="dxa"/>
            <w:shd w:val="clear" w:color="auto" w:fill="auto"/>
          </w:tcPr>
          <w:p w:rsidR="004C5AF3" w:rsidRPr="004C5AF3" w:rsidRDefault="004C5AF3" w:rsidP="004C5AF3">
            <w:pPr>
              <w:tabs>
                <w:tab w:val="left" w:pos="720"/>
                <w:tab w:val="left" w:pos="900"/>
                <w:tab w:val="left" w:pos="1440"/>
              </w:tabs>
              <w:jc w:val="both"/>
              <w:rPr>
                <w:b/>
                <w:lang w:val="sl-SI"/>
              </w:rPr>
            </w:pPr>
            <w:r w:rsidRPr="004C5AF3">
              <w:rPr>
                <w:b/>
                <w:lang w:val="sl-SI"/>
              </w:rPr>
              <w:t xml:space="preserve">SAMOVREDNOVANJE STUDIJSKOG PROGRAMA </w:t>
            </w:r>
          </w:p>
        </w:tc>
      </w:tr>
      <w:tr w:rsidR="004C5AF3" w:rsidRPr="004C5AF3" w:rsidTr="00975689">
        <w:tc>
          <w:tcPr>
            <w:tcW w:w="959" w:type="dxa"/>
            <w:shd w:val="clear" w:color="auto" w:fill="auto"/>
          </w:tcPr>
          <w:p w:rsidR="004C5AF3" w:rsidRPr="004C5AF3" w:rsidRDefault="004C5AF3" w:rsidP="00776246">
            <w:pPr>
              <w:numPr>
                <w:ilvl w:val="1"/>
                <w:numId w:val="11"/>
              </w:numPr>
              <w:tabs>
                <w:tab w:val="left" w:pos="720"/>
                <w:tab w:val="left" w:pos="900"/>
                <w:tab w:val="left" w:pos="1440"/>
              </w:tabs>
              <w:jc w:val="both"/>
              <w:rPr>
                <w:b/>
                <w:lang w:val="sl-SI"/>
              </w:rPr>
            </w:pPr>
          </w:p>
        </w:tc>
        <w:tc>
          <w:tcPr>
            <w:tcW w:w="7897" w:type="dxa"/>
            <w:shd w:val="clear" w:color="auto" w:fill="auto"/>
          </w:tcPr>
          <w:p w:rsidR="004C5AF3" w:rsidRPr="004C5AF3" w:rsidRDefault="004C5AF3" w:rsidP="004C5AF3">
            <w:pPr>
              <w:tabs>
                <w:tab w:val="left" w:pos="720"/>
                <w:tab w:val="left" w:pos="900"/>
                <w:tab w:val="left" w:pos="1440"/>
              </w:tabs>
              <w:jc w:val="both"/>
              <w:rPr>
                <w:b/>
                <w:lang w:val="sl-SI"/>
              </w:rPr>
            </w:pPr>
            <w:r w:rsidRPr="004C5AF3">
              <w:rPr>
                <w:b/>
                <w:lang w:val="sl-SI"/>
              </w:rPr>
              <w:t xml:space="preserve">Navesti dobre strane studijskog programa; </w:t>
            </w:r>
          </w:p>
          <w:p w:rsidR="004C5AF3" w:rsidRPr="004C5AF3" w:rsidRDefault="004C5AF3" w:rsidP="00776246">
            <w:pPr>
              <w:numPr>
                <w:ilvl w:val="0"/>
                <w:numId w:val="9"/>
              </w:numPr>
              <w:tabs>
                <w:tab w:val="left" w:pos="720"/>
                <w:tab w:val="left" w:pos="900"/>
                <w:tab w:val="left" w:pos="1440"/>
              </w:tabs>
              <w:jc w:val="both"/>
              <w:rPr>
                <w:b/>
                <w:lang w:val="sl-SI"/>
              </w:rPr>
            </w:pPr>
            <w:r w:rsidRPr="004C5AF3">
              <w:rPr>
                <w:b/>
                <w:lang w:val="sl-SI"/>
              </w:rPr>
              <w:t>Omogućava obrazovanje na albanskom jeziku u fakultetskom nivou</w:t>
            </w:r>
          </w:p>
          <w:p w:rsidR="004C5AF3" w:rsidRPr="004C5AF3" w:rsidRDefault="004C5AF3" w:rsidP="00776246">
            <w:pPr>
              <w:numPr>
                <w:ilvl w:val="0"/>
                <w:numId w:val="9"/>
              </w:numPr>
              <w:tabs>
                <w:tab w:val="left" w:pos="720"/>
                <w:tab w:val="left" w:pos="900"/>
                <w:tab w:val="left" w:pos="1440"/>
              </w:tabs>
              <w:jc w:val="both"/>
              <w:rPr>
                <w:b/>
                <w:lang w:val="sl-SI"/>
              </w:rPr>
            </w:pPr>
            <w:r w:rsidRPr="004C5AF3">
              <w:rPr>
                <w:b/>
                <w:lang w:val="sl-SI"/>
              </w:rPr>
              <w:t>Odgovarajućom među-univeritetskom saradnjom sa Skadarskim univerzitetom, obezbijeđen je nedostajući nastavni kadar, i pri tome su studenti studijskog programa u prilici da usavršavaju književni albanski jezik</w:t>
            </w:r>
          </w:p>
          <w:p w:rsidR="004C5AF3" w:rsidRPr="004C5AF3" w:rsidRDefault="004C5AF3" w:rsidP="00776246">
            <w:pPr>
              <w:numPr>
                <w:ilvl w:val="0"/>
                <w:numId w:val="9"/>
              </w:numPr>
              <w:tabs>
                <w:tab w:val="left" w:pos="720"/>
                <w:tab w:val="left" w:pos="900"/>
                <w:tab w:val="left" w:pos="1440"/>
              </w:tabs>
              <w:jc w:val="both"/>
              <w:rPr>
                <w:b/>
                <w:lang w:val="sl-SI"/>
              </w:rPr>
            </w:pPr>
            <w:r w:rsidRPr="004C5AF3">
              <w:rPr>
                <w:b/>
                <w:lang w:val="sl-SI"/>
              </w:rPr>
              <w:t>Studijski program za obrazovanje učitelja predstavlja jedno svojevrsno kompletiranje srednjoškolskog obrazovanje sagledano u raznim aspektima</w:t>
            </w:r>
          </w:p>
          <w:p w:rsidR="004C5AF3" w:rsidRPr="004C5AF3" w:rsidRDefault="004C5AF3" w:rsidP="004C5AF3">
            <w:pPr>
              <w:tabs>
                <w:tab w:val="left" w:pos="720"/>
                <w:tab w:val="left" w:pos="900"/>
                <w:tab w:val="left" w:pos="1440"/>
              </w:tabs>
              <w:ind w:left="720"/>
              <w:jc w:val="both"/>
              <w:rPr>
                <w:b/>
                <w:lang w:val="sl-SI"/>
              </w:rPr>
            </w:pPr>
          </w:p>
          <w:p w:rsidR="004C5AF3" w:rsidRPr="004C5AF3" w:rsidRDefault="004C5AF3" w:rsidP="004C5AF3">
            <w:pPr>
              <w:tabs>
                <w:tab w:val="left" w:pos="720"/>
                <w:tab w:val="left" w:pos="900"/>
                <w:tab w:val="left" w:pos="1440"/>
              </w:tabs>
              <w:jc w:val="both"/>
              <w:rPr>
                <w:b/>
                <w:lang w:val="sl-SI"/>
              </w:rPr>
            </w:pPr>
          </w:p>
        </w:tc>
      </w:tr>
      <w:tr w:rsidR="004C5AF3" w:rsidRPr="004C5AF3" w:rsidTr="00975689">
        <w:tc>
          <w:tcPr>
            <w:tcW w:w="959" w:type="dxa"/>
            <w:shd w:val="clear" w:color="auto" w:fill="auto"/>
          </w:tcPr>
          <w:p w:rsidR="004C5AF3" w:rsidRPr="004C5AF3" w:rsidRDefault="004C5AF3" w:rsidP="00776246">
            <w:pPr>
              <w:numPr>
                <w:ilvl w:val="1"/>
                <w:numId w:val="11"/>
              </w:numPr>
              <w:tabs>
                <w:tab w:val="left" w:pos="720"/>
                <w:tab w:val="left" w:pos="900"/>
                <w:tab w:val="left" w:pos="1440"/>
              </w:tabs>
              <w:jc w:val="both"/>
              <w:rPr>
                <w:b/>
                <w:lang w:val="sl-SI"/>
              </w:rPr>
            </w:pPr>
          </w:p>
        </w:tc>
        <w:tc>
          <w:tcPr>
            <w:tcW w:w="7897" w:type="dxa"/>
            <w:shd w:val="clear" w:color="auto" w:fill="auto"/>
          </w:tcPr>
          <w:p w:rsidR="004C5AF3" w:rsidRPr="004C5AF3" w:rsidRDefault="004C5AF3" w:rsidP="004C5AF3">
            <w:pPr>
              <w:tabs>
                <w:tab w:val="left" w:pos="720"/>
                <w:tab w:val="left" w:pos="900"/>
                <w:tab w:val="left" w:pos="1440"/>
              </w:tabs>
              <w:jc w:val="both"/>
              <w:rPr>
                <w:b/>
                <w:lang w:val="sl-SI"/>
              </w:rPr>
            </w:pPr>
            <w:r w:rsidRPr="004C5AF3">
              <w:rPr>
                <w:b/>
                <w:lang w:val="sl-SI"/>
              </w:rPr>
              <w:t>Početna ograničenja i rizici;</w:t>
            </w:r>
          </w:p>
          <w:p w:rsidR="004C5AF3" w:rsidRPr="004C5AF3" w:rsidRDefault="004C5AF3" w:rsidP="00776246">
            <w:pPr>
              <w:numPr>
                <w:ilvl w:val="0"/>
                <w:numId w:val="10"/>
              </w:numPr>
              <w:tabs>
                <w:tab w:val="left" w:pos="720"/>
                <w:tab w:val="left" w:pos="900"/>
                <w:tab w:val="left" w:pos="1440"/>
              </w:tabs>
              <w:jc w:val="both"/>
              <w:rPr>
                <w:b/>
                <w:lang w:val="sl-SI"/>
              </w:rPr>
            </w:pPr>
            <w:r w:rsidRPr="004C5AF3">
              <w:rPr>
                <w:b/>
                <w:lang w:val="sl-SI"/>
              </w:rPr>
              <w:t>Predstavlja obrazovanje u jeziku koji je zastupljen u malom procentu u Crnoj Gori, te kao takvo ne omogućava širok spektar mogućih zaposlenja, ali polaganjem odgovarajaću razlike se student praktično može izjednačiti sa kompetencijama diplomiranog studenta na sličnom studijskom programu koji se organizuje u albanskom jeziku</w:t>
            </w:r>
          </w:p>
          <w:p w:rsidR="004C5AF3" w:rsidRPr="004C5AF3" w:rsidRDefault="004C5AF3" w:rsidP="00776246">
            <w:pPr>
              <w:numPr>
                <w:ilvl w:val="0"/>
                <w:numId w:val="10"/>
              </w:numPr>
              <w:tabs>
                <w:tab w:val="left" w:pos="720"/>
                <w:tab w:val="left" w:pos="900"/>
                <w:tab w:val="left" w:pos="1440"/>
              </w:tabs>
              <w:jc w:val="both"/>
              <w:rPr>
                <w:b/>
                <w:lang w:val="sl-SI"/>
              </w:rPr>
            </w:pPr>
            <w:r w:rsidRPr="004C5AF3">
              <w:rPr>
                <w:b/>
                <w:lang w:val="sl-SI"/>
              </w:rPr>
              <w:t>Nedostajući kadar usljed male zastupljenosti predstavnika albanjske nacionalnosti u visokom obrazovanju u Crnoj Gori</w:t>
            </w:r>
          </w:p>
          <w:p w:rsidR="004C5AF3" w:rsidRPr="004C5AF3" w:rsidRDefault="004C5AF3" w:rsidP="00776246">
            <w:pPr>
              <w:numPr>
                <w:ilvl w:val="0"/>
                <w:numId w:val="10"/>
              </w:numPr>
              <w:tabs>
                <w:tab w:val="left" w:pos="720"/>
                <w:tab w:val="left" w:pos="900"/>
                <w:tab w:val="left" w:pos="1440"/>
              </w:tabs>
              <w:jc w:val="both"/>
              <w:rPr>
                <w:b/>
                <w:lang w:val="sl-SI"/>
              </w:rPr>
            </w:pPr>
            <w:r w:rsidRPr="004C5AF3">
              <w:rPr>
                <w:b/>
                <w:lang w:val="sl-SI"/>
              </w:rPr>
              <w:t xml:space="preserve">Nedostajući prostor i odgovarajuće biblioteke kako i odgovarajuća računarska sala. </w:t>
            </w:r>
          </w:p>
          <w:p w:rsidR="004C5AF3" w:rsidRPr="004C5AF3" w:rsidRDefault="004C5AF3" w:rsidP="00776246">
            <w:pPr>
              <w:numPr>
                <w:ilvl w:val="0"/>
                <w:numId w:val="10"/>
              </w:numPr>
              <w:tabs>
                <w:tab w:val="left" w:pos="720"/>
                <w:tab w:val="left" w:pos="900"/>
                <w:tab w:val="left" w:pos="1440"/>
              </w:tabs>
              <w:jc w:val="both"/>
              <w:rPr>
                <w:b/>
                <w:lang w:val="sl-SI"/>
              </w:rPr>
            </w:pPr>
            <w:r w:rsidRPr="004C5AF3">
              <w:rPr>
                <w:b/>
                <w:lang w:val="sl-SI"/>
              </w:rPr>
              <w:t xml:space="preserve">Nedostajući kancelarijski prostor za profesore sa strane </w:t>
            </w:r>
          </w:p>
          <w:p w:rsidR="004C5AF3" w:rsidRPr="004C5AF3" w:rsidRDefault="004C5AF3" w:rsidP="004C5AF3">
            <w:pPr>
              <w:tabs>
                <w:tab w:val="left" w:pos="720"/>
                <w:tab w:val="left" w:pos="900"/>
                <w:tab w:val="left" w:pos="1440"/>
              </w:tabs>
              <w:jc w:val="both"/>
              <w:rPr>
                <w:b/>
                <w:lang w:val="sl-SI"/>
              </w:rPr>
            </w:pPr>
          </w:p>
        </w:tc>
      </w:tr>
      <w:tr w:rsidR="004C5AF3" w:rsidRPr="004C5AF3" w:rsidTr="00975689">
        <w:tc>
          <w:tcPr>
            <w:tcW w:w="959" w:type="dxa"/>
            <w:shd w:val="clear" w:color="auto" w:fill="auto"/>
          </w:tcPr>
          <w:p w:rsidR="004C5AF3" w:rsidRPr="004C5AF3" w:rsidRDefault="004C5AF3" w:rsidP="00776246">
            <w:pPr>
              <w:numPr>
                <w:ilvl w:val="1"/>
                <w:numId w:val="11"/>
              </w:numPr>
              <w:tabs>
                <w:tab w:val="left" w:pos="720"/>
                <w:tab w:val="left" w:pos="900"/>
                <w:tab w:val="left" w:pos="1440"/>
              </w:tabs>
              <w:jc w:val="both"/>
              <w:rPr>
                <w:b/>
                <w:lang w:val="sl-SI"/>
              </w:rPr>
            </w:pPr>
          </w:p>
        </w:tc>
        <w:tc>
          <w:tcPr>
            <w:tcW w:w="7897" w:type="dxa"/>
            <w:shd w:val="clear" w:color="auto" w:fill="auto"/>
          </w:tcPr>
          <w:p w:rsidR="004C5AF3" w:rsidRPr="004C5AF3" w:rsidRDefault="004C5AF3" w:rsidP="004C5AF3">
            <w:pPr>
              <w:tabs>
                <w:tab w:val="left" w:pos="720"/>
                <w:tab w:val="left" w:pos="900"/>
                <w:tab w:val="left" w:pos="1440"/>
              </w:tabs>
              <w:jc w:val="both"/>
              <w:rPr>
                <w:b/>
                <w:lang w:val="sl-SI"/>
              </w:rPr>
            </w:pPr>
            <w:r w:rsidRPr="004C5AF3">
              <w:rPr>
                <w:b/>
                <w:lang w:val="sl-SI"/>
              </w:rPr>
              <w:t>Vizija studijskog programa u budućnosti.</w:t>
            </w:r>
          </w:p>
        </w:tc>
      </w:tr>
    </w:tbl>
    <w:p w:rsidR="004C5AF3" w:rsidRPr="004C5AF3" w:rsidRDefault="004C5AF3" w:rsidP="004C5AF3">
      <w:pPr>
        <w:tabs>
          <w:tab w:val="left" w:pos="720"/>
          <w:tab w:val="left" w:pos="900"/>
          <w:tab w:val="left" w:pos="1440"/>
        </w:tabs>
        <w:jc w:val="both"/>
        <w:rPr>
          <w:b/>
          <w:lang w:val="sl-SI"/>
        </w:rPr>
      </w:pPr>
    </w:p>
    <w:p w:rsidR="004C5AF3" w:rsidRPr="004C5AF3" w:rsidRDefault="004C5AF3" w:rsidP="004C5AF3">
      <w:pPr>
        <w:tabs>
          <w:tab w:val="left" w:pos="720"/>
          <w:tab w:val="left" w:pos="900"/>
          <w:tab w:val="left" w:pos="1440"/>
        </w:tabs>
        <w:jc w:val="both"/>
        <w:rPr>
          <w:b/>
          <w:lang w:val="sl-SI"/>
        </w:rPr>
      </w:pPr>
    </w:p>
    <w:p w:rsidR="00AC0D94" w:rsidRDefault="00AC0D94">
      <w:pPr>
        <w:spacing w:after="200" w:line="276" w:lineRule="auto"/>
        <w:rPr>
          <w:sz w:val="40"/>
          <w:szCs w:val="40"/>
          <w:lang w:val="sr-Latn-CS"/>
        </w:rPr>
      </w:pPr>
      <w:r>
        <w:rPr>
          <w:sz w:val="40"/>
          <w:szCs w:val="40"/>
          <w:lang w:val="sr-Latn-CS"/>
        </w:rPr>
        <w:br w:type="page"/>
      </w:r>
    </w:p>
    <w:p w:rsidR="00AC0D94" w:rsidRDefault="00AC0D94" w:rsidP="00AC0D94">
      <w:pPr>
        <w:tabs>
          <w:tab w:val="left" w:pos="405"/>
          <w:tab w:val="center" w:pos="4680"/>
        </w:tabs>
        <w:rPr>
          <w:sz w:val="96"/>
          <w:szCs w:val="96"/>
          <w:lang w:val="sr-Latn-CS"/>
        </w:rPr>
      </w:pPr>
      <w:r>
        <w:rPr>
          <w:sz w:val="96"/>
          <w:szCs w:val="96"/>
          <w:lang w:val="sr-Latn-CS"/>
        </w:rPr>
        <w:lastRenderedPageBreak/>
        <w:tab/>
      </w:r>
    </w:p>
    <w:p w:rsidR="00AC0D94" w:rsidRDefault="00AC0D94" w:rsidP="00AC0D94">
      <w:pPr>
        <w:tabs>
          <w:tab w:val="left" w:pos="405"/>
          <w:tab w:val="center" w:pos="4680"/>
        </w:tabs>
        <w:rPr>
          <w:sz w:val="96"/>
          <w:szCs w:val="96"/>
          <w:lang w:val="sr-Latn-CS"/>
        </w:rPr>
      </w:pPr>
    </w:p>
    <w:p w:rsidR="00AC0D94" w:rsidRDefault="00AC0D94" w:rsidP="00AC0D94">
      <w:pPr>
        <w:tabs>
          <w:tab w:val="left" w:pos="405"/>
          <w:tab w:val="center" w:pos="4680"/>
        </w:tabs>
        <w:rPr>
          <w:sz w:val="96"/>
          <w:szCs w:val="96"/>
          <w:lang w:val="sr-Latn-CS"/>
        </w:rPr>
      </w:pPr>
    </w:p>
    <w:p w:rsidR="00AC0D94" w:rsidRPr="00AC0D94" w:rsidRDefault="00AC0D94" w:rsidP="00AC0D94">
      <w:pPr>
        <w:tabs>
          <w:tab w:val="left" w:pos="405"/>
          <w:tab w:val="center" w:pos="4680"/>
        </w:tabs>
        <w:jc w:val="center"/>
        <w:rPr>
          <w:b/>
          <w:sz w:val="96"/>
          <w:szCs w:val="96"/>
          <w:lang w:val="sr-Latn-CS"/>
        </w:rPr>
      </w:pPr>
    </w:p>
    <w:p w:rsidR="00B940F3" w:rsidRDefault="00AC0D94" w:rsidP="00AC0D94">
      <w:pPr>
        <w:tabs>
          <w:tab w:val="left" w:pos="405"/>
          <w:tab w:val="center" w:pos="4680"/>
        </w:tabs>
        <w:jc w:val="center"/>
        <w:rPr>
          <w:b/>
          <w:sz w:val="72"/>
          <w:szCs w:val="72"/>
          <w:lang w:val="sr-Latn-CS"/>
        </w:rPr>
      </w:pPr>
      <w:r w:rsidRPr="00AC0D94">
        <w:rPr>
          <w:b/>
          <w:sz w:val="72"/>
          <w:szCs w:val="72"/>
          <w:lang w:val="sr-Latn-CS"/>
        </w:rPr>
        <w:t>STUDIJSKI PROGRAM SOCIOLOGIJA</w:t>
      </w:r>
      <w:r>
        <w:rPr>
          <w:b/>
          <w:sz w:val="72"/>
          <w:szCs w:val="72"/>
          <w:lang w:val="sr-Latn-CS"/>
        </w:rPr>
        <w:t xml:space="preserve"> </w:t>
      </w:r>
    </w:p>
    <w:p w:rsidR="00AC0D94" w:rsidRDefault="00AC0D94" w:rsidP="00AC0D94">
      <w:pPr>
        <w:tabs>
          <w:tab w:val="left" w:pos="405"/>
          <w:tab w:val="center" w:pos="4680"/>
        </w:tabs>
        <w:jc w:val="center"/>
        <w:rPr>
          <w:b/>
          <w:sz w:val="72"/>
          <w:szCs w:val="72"/>
          <w:lang w:val="sr-Latn-CS"/>
        </w:rPr>
      </w:pPr>
    </w:p>
    <w:p w:rsidR="00AC0D94" w:rsidRDefault="00AC0D94" w:rsidP="00AC0D94">
      <w:pPr>
        <w:tabs>
          <w:tab w:val="left" w:pos="405"/>
          <w:tab w:val="center" w:pos="4680"/>
        </w:tabs>
        <w:jc w:val="center"/>
        <w:rPr>
          <w:b/>
          <w:sz w:val="72"/>
          <w:szCs w:val="72"/>
          <w:lang w:val="sr-Latn-CS"/>
        </w:rPr>
      </w:pPr>
    </w:p>
    <w:p w:rsidR="00AC0D94" w:rsidRDefault="00AC0D94" w:rsidP="00AC0D94">
      <w:pPr>
        <w:tabs>
          <w:tab w:val="left" w:pos="405"/>
          <w:tab w:val="center" w:pos="4680"/>
        </w:tabs>
        <w:jc w:val="center"/>
        <w:rPr>
          <w:b/>
          <w:sz w:val="72"/>
          <w:szCs w:val="72"/>
          <w:lang w:val="sr-Latn-CS"/>
        </w:rPr>
      </w:pPr>
    </w:p>
    <w:p w:rsidR="00AC0D94" w:rsidRDefault="00AC0D94">
      <w:pPr>
        <w:spacing w:after="200" w:line="276" w:lineRule="auto"/>
        <w:rPr>
          <w:b/>
          <w:sz w:val="72"/>
          <w:szCs w:val="72"/>
          <w:lang w:val="sr-Latn-CS"/>
        </w:rPr>
      </w:pPr>
      <w:r>
        <w:rPr>
          <w:b/>
          <w:sz w:val="72"/>
          <w:szCs w:val="72"/>
          <w:lang w:val="sr-Latn-CS"/>
        </w:rPr>
        <w:br w:type="page"/>
      </w:r>
    </w:p>
    <w:p w:rsidR="00AC0D94" w:rsidRPr="00AC0D94" w:rsidRDefault="00AC0D94" w:rsidP="00AC0D94">
      <w:pPr>
        <w:tabs>
          <w:tab w:val="left" w:pos="405"/>
          <w:tab w:val="center" w:pos="4680"/>
        </w:tabs>
        <w:jc w:val="center"/>
        <w:rPr>
          <w:b/>
          <w:vanish/>
          <w:sz w:val="72"/>
          <w:szCs w:val="72"/>
          <w:lang w:val="sr-Latn-CS"/>
        </w:rPr>
      </w:pPr>
    </w:p>
    <w:p w:rsidR="00B940F3" w:rsidRPr="00AC0D94" w:rsidRDefault="00B940F3" w:rsidP="00B940F3">
      <w:pPr>
        <w:rPr>
          <w:rFonts w:ascii="Arial" w:hAnsi="Arial" w:cs="Arial"/>
          <w:vanish/>
          <w:sz w:val="72"/>
          <w:szCs w:val="72"/>
          <w:lang w:val="sr-Latn-CS"/>
        </w:rPr>
      </w:pPr>
    </w:p>
    <w:p w:rsidR="00B940F3" w:rsidRPr="00AC0D94" w:rsidRDefault="00B940F3" w:rsidP="00B940F3">
      <w:pPr>
        <w:rPr>
          <w:vanish/>
          <w:sz w:val="72"/>
          <w:szCs w:val="72"/>
          <w:lang w:val="sr-Latn-CS"/>
        </w:rPr>
      </w:pPr>
    </w:p>
    <w:p w:rsidR="00AC0D94" w:rsidRPr="00AC0D94" w:rsidRDefault="00AC0D94" w:rsidP="00AC0D94">
      <w:pPr>
        <w:tabs>
          <w:tab w:val="left" w:pos="405"/>
          <w:tab w:val="center" w:pos="4680"/>
        </w:tabs>
        <w:rPr>
          <w:sz w:val="72"/>
          <w:szCs w:val="72"/>
        </w:rPr>
      </w:pPr>
      <w:r w:rsidRPr="00AC0D94">
        <w:rPr>
          <w:sz w:val="72"/>
          <w:szCs w:val="7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57"/>
              </w:numPr>
              <w:jc w:val="both"/>
              <w:rPr>
                <w:b/>
                <w:lang w:val="sl-SI"/>
              </w:rPr>
            </w:pPr>
          </w:p>
        </w:tc>
        <w:tc>
          <w:tcPr>
            <w:tcW w:w="7897" w:type="dxa"/>
            <w:shd w:val="clear" w:color="auto" w:fill="auto"/>
          </w:tcPr>
          <w:p w:rsidR="00AC0D94" w:rsidRPr="00AC0D94" w:rsidRDefault="00AC0D94" w:rsidP="00AC0D94">
            <w:pPr>
              <w:jc w:val="both"/>
              <w:rPr>
                <w:b/>
                <w:lang w:val="sl-SI"/>
              </w:rPr>
            </w:pPr>
            <w:r w:rsidRPr="00AC0D94">
              <w:rPr>
                <w:b/>
                <w:lang w:val="sl-SI"/>
              </w:rPr>
              <w:t>OSNOVNE INFORMACIJE</w:t>
            </w:r>
          </w:p>
        </w:tc>
      </w:tr>
      <w:tr w:rsidR="00AC0D94" w:rsidRPr="00AC0D94" w:rsidTr="00975689">
        <w:tc>
          <w:tcPr>
            <w:tcW w:w="959" w:type="dxa"/>
            <w:shd w:val="clear" w:color="auto" w:fill="auto"/>
          </w:tcPr>
          <w:p w:rsidR="00AC0D94" w:rsidRPr="00AC0D94" w:rsidRDefault="00AC0D94" w:rsidP="007F68CB">
            <w:pPr>
              <w:numPr>
                <w:ilvl w:val="1"/>
                <w:numId w:val="57"/>
              </w:numPr>
              <w:jc w:val="both"/>
              <w:rPr>
                <w:b/>
                <w:lang w:val="sl-SI"/>
              </w:rPr>
            </w:pPr>
          </w:p>
        </w:tc>
        <w:tc>
          <w:tcPr>
            <w:tcW w:w="7897" w:type="dxa"/>
            <w:shd w:val="clear" w:color="auto" w:fill="auto"/>
          </w:tcPr>
          <w:p w:rsidR="00AC0D94" w:rsidRPr="00AC0D94" w:rsidRDefault="00AC0D94" w:rsidP="00AC0D94">
            <w:pPr>
              <w:jc w:val="both"/>
              <w:rPr>
                <w:b/>
                <w:lang w:val="sl-SI"/>
              </w:rPr>
            </w:pPr>
            <w:r w:rsidRPr="00AC0D94">
              <w:rPr>
                <w:b/>
                <w:lang w:val="sl-SI"/>
              </w:rPr>
              <w:t>Naziv studijskog programa: Studijski program za sociologiju</w:t>
            </w:r>
          </w:p>
        </w:tc>
      </w:tr>
      <w:tr w:rsidR="00AC0D94" w:rsidRPr="00AC0D94" w:rsidTr="00975689">
        <w:tc>
          <w:tcPr>
            <w:tcW w:w="959" w:type="dxa"/>
            <w:shd w:val="clear" w:color="auto" w:fill="auto"/>
          </w:tcPr>
          <w:p w:rsidR="00AC0D94" w:rsidRPr="00AC0D94" w:rsidRDefault="00AC0D94" w:rsidP="007F68CB">
            <w:pPr>
              <w:numPr>
                <w:ilvl w:val="1"/>
                <w:numId w:val="57"/>
              </w:numPr>
              <w:jc w:val="both"/>
              <w:rPr>
                <w:b/>
                <w:lang w:val="sl-SI"/>
              </w:rPr>
            </w:pPr>
          </w:p>
        </w:tc>
        <w:tc>
          <w:tcPr>
            <w:tcW w:w="7897" w:type="dxa"/>
            <w:shd w:val="clear" w:color="auto" w:fill="auto"/>
          </w:tcPr>
          <w:p w:rsidR="00AC0D94" w:rsidRPr="00AC0D94" w:rsidRDefault="00AC0D94" w:rsidP="00AC0D94">
            <w:pPr>
              <w:jc w:val="both"/>
              <w:rPr>
                <w:lang w:val="sl-SI"/>
              </w:rPr>
            </w:pPr>
            <w:r w:rsidRPr="00AC0D94">
              <w:rPr>
                <w:lang w:val="sl-SI"/>
              </w:rPr>
              <w:t>Vrsta diplome, sertifikata i sl.,  koja se dobija nakon završetka studijskog    programa. Dodatak diplomi dostaviti u Prilogu.</w:t>
            </w:r>
          </w:p>
          <w:p w:rsidR="00AC0D94" w:rsidRPr="00AC0D94" w:rsidRDefault="00AC0D94" w:rsidP="00AC0D94">
            <w:pPr>
              <w:jc w:val="both"/>
              <w:rPr>
                <w:b/>
                <w:lang w:val="sl-SI"/>
              </w:rPr>
            </w:pPr>
          </w:p>
          <w:p w:rsidR="00AC0D94" w:rsidRPr="00AC0D94" w:rsidRDefault="00AC0D94" w:rsidP="00AC0D94">
            <w:pPr>
              <w:jc w:val="both"/>
            </w:pPr>
            <w:r w:rsidRPr="00AC0D94">
              <w:t>DIPLOMA OSNOVNIH AKADEMSKIH STUDIJA STEPEN BACHELOR (BA),</w:t>
            </w:r>
          </w:p>
          <w:p w:rsidR="00AC0D94" w:rsidRPr="00AC0D94" w:rsidRDefault="00AC0D94" w:rsidP="00AC0D94">
            <w:pPr>
              <w:jc w:val="both"/>
            </w:pPr>
            <w:r w:rsidRPr="00AC0D94">
              <w:t>DIPLOMA MASTER AKADEMSKIH STUDIJA STEPEN MAGISTRA (MA)</w:t>
            </w:r>
          </w:p>
        </w:tc>
      </w:tr>
      <w:tr w:rsidR="00AC0D94" w:rsidRPr="00AC0D94" w:rsidTr="00975689">
        <w:tc>
          <w:tcPr>
            <w:tcW w:w="959" w:type="dxa"/>
            <w:shd w:val="clear" w:color="auto" w:fill="auto"/>
          </w:tcPr>
          <w:p w:rsidR="00AC0D94" w:rsidRPr="00AC0D94" w:rsidRDefault="00AC0D94" w:rsidP="007F68CB">
            <w:pPr>
              <w:numPr>
                <w:ilvl w:val="1"/>
                <w:numId w:val="57"/>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Broj kredita i trajanje studijskog programa:</w:t>
            </w:r>
          </w:p>
          <w:p w:rsidR="00AC0D94" w:rsidRPr="00AC0D94" w:rsidRDefault="00AC0D94" w:rsidP="00AC0D94">
            <w:pPr>
              <w:jc w:val="both"/>
              <w:rPr>
                <w:lang w:val="sl-SI"/>
              </w:rPr>
            </w:pPr>
            <w:r w:rsidRPr="00AC0D94">
              <w:rPr>
                <w:lang w:val="sl-SI"/>
              </w:rPr>
              <w:t xml:space="preserve">Osnovne studije (180 ECTS) 3 godine, </w:t>
            </w:r>
          </w:p>
          <w:p w:rsidR="00AC0D94" w:rsidRPr="00AC0D94" w:rsidRDefault="00AC0D94" w:rsidP="00AC0D94">
            <w:pPr>
              <w:jc w:val="both"/>
              <w:rPr>
                <w:lang w:val="sl-SI"/>
              </w:rPr>
            </w:pPr>
            <w:r w:rsidRPr="00AC0D94">
              <w:rPr>
                <w:lang w:val="sl-SI"/>
              </w:rPr>
              <w:t xml:space="preserve">Master studije (120 ECTS) 2 godine, </w:t>
            </w:r>
          </w:p>
          <w:p w:rsidR="00AC0D94" w:rsidRPr="00AC0D94" w:rsidRDefault="00AC0D94" w:rsidP="00AC0D94">
            <w:pPr>
              <w:jc w:val="both"/>
              <w:rPr>
                <w:lang w:val="sl-SI"/>
              </w:rPr>
            </w:pPr>
          </w:p>
          <w:p w:rsidR="00AC0D94" w:rsidRPr="00AC0D94" w:rsidRDefault="00AC0D94" w:rsidP="00AC0D94">
            <w:pPr>
              <w:shd w:val="clear" w:color="auto" w:fill="FFFFFF"/>
              <w:jc w:val="both"/>
              <w:textAlignment w:val="baseline"/>
              <w:rPr>
                <w:lang w:eastAsia="sr-Latn-CS"/>
              </w:rPr>
            </w:pPr>
            <w:r w:rsidRPr="00AC0D94">
              <w:t xml:space="preserve">Studijski program  za sociologiju primjenjuje pravila studiranja koja su usklađena </w:t>
            </w:r>
            <w:r w:rsidRPr="00AC0D94">
              <w:rPr>
                <w:lang w:eastAsia="sr-Latn-CS"/>
              </w:rPr>
              <w:t xml:space="preserve">Evropskim sistemom prenosa kredita (ECTS - </w:t>
            </w:r>
            <w:r w:rsidRPr="00AC0D94">
              <w:t>European Credit Transfer System</w:t>
            </w:r>
            <w:r w:rsidRPr="00AC0D94">
              <w:rPr>
                <w:color w:val="333333"/>
              </w:rPr>
              <w:t>)</w:t>
            </w:r>
            <w:r w:rsidRPr="00AC0D94">
              <w:rPr>
                <w:lang w:eastAsia="sr-Latn-CS"/>
              </w:rPr>
              <w:t>, koji nalaže Bolonjska deklaracija. To podrazumijeva postojanje tri nivoa organizovanja studija koji su do sada involvirani u nastavni proces UCG, s ciljem mobilizacije studenata, kompatibilnosti zakonskih regulativa i konkurentnosti na tržištu rada. Kada je u pitanju struktura nastavnog procesa, studijski program je diferenciran na studijske godine i semestre, gdje je za studijske godine predviđeno 60 ECTS kredita. Kao dopuna opštevažećim diplomama (osnovne i master), izdaje se i Suplement diploma (</w:t>
            </w:r>
            <w:r w:rsidRPr="00AC0D94">
              <w:t xml:space="preserve">Suplement diploma i Apendiks suplementa) koja objašnjava sadržaj, program i završeni nivo studija. </w:t>
            </w:r>
          </w:p>
          <w:p w:rsidR="00AC0D94" w:rsidRPr="00AC0D94" w:rsidRDefault="00AC0D94" w:rsidP="00AC0D94">
            <w:pPr>
              <w:jc w:val="both"/>
              <w:rPr>
                <w:b/>
              </w:rPr>
            </w:pPr>
          </w:p>
        </w:tc>
      </w:tr>
      <w:tr w:rsidR="00AC0D94" w:rsidRPr="00AC0D94" w:rsidTr="00975689">
        <w:tc>
          <w:tcPr>
            <w:tcW w:w="959" w:type="dxa"/>
            <w:shd w:val="clear" w:color="auto" w:fill="auto"/>
          </w:tcPr>
          <w:p w:rsidR="00AC0D94" w:rsidRPr="00AC0D94" w:rsidRDefault="00AC0D94" w:rsidP="007F68CB">
            <w:pPr>
              <w:numPr>
                <w:ilvl w:val="2"/>
                <w:numId w:val="57"/>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Ukupan broj kredita za studijski program (navesti koji se model kreditnog sistema koristi);</w:t>
            </w:r>
          </w:p>
          <w:p w:rsidR="00AC0D94" w:rsidRPr="00AC0D94" w:rsidRDefault="00AC0D94" w:rsidP="00AC0D94">
            <w:pPr>
              <w:jc w:val="both"/>
              <w:rPr>
                <w:lang w:val="sl-SI"/>
              </w:rPr>
            </w:pPr>
            <w:r w:rsidRPr="00AC0D94">
              <w:rPr>
                <w:lang w:val="sl-SI"/>
              </w:rPr>
              <w:t>300 (180+120) ECTS</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7"/>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Način određivanja kredita po predmetima i godinama studija, s obzirom na aktivnosti u nastavi i učenju, tj.: broj časova predavanja i  vježbi, konsultacije, seminari, projekti, ispiti, stručna praksa, istraživački rad, diplomski rad, magistarski (master) rad, individualni rad studenta itd.;</w:t>
            </w:r>
          </w:p>
          <w:p w:rsidR="00AC0D94" w:rsidRPr="00AC0D94" w:rsidRDefault="00AC0D94" w:rsidP="00AC0D94">
            <w:pPr>
              <w:jc w:val="both"/>
              <w:rPr>
                <w:lang w:val="sl-SI"/>
              </w:rPr>
            </w:pPr>
            <w:r w:rsidRPr="00AC0D94">
              <w:rPr>
                <w:lang w:val="sl-SI"/>
              </w:rPr>
              <w:t>Jedan ECTS kredit odnosi se na 30 sati rada studenata potrebnih za jednu ili više sljedećih aktivnosti: kontakt nastavu, učenje, praktični rad, pripremu i odbranu samostalnih radova, polaganja kolokvijuma i ispita.</w:t>
            </w:r>
          </w:p>
          <w:p w:rsidR="00AC0D94" w:rsidRPr="00AC0D94" w:rsidRDefault="00AC0D94" w:rsidP="00AC0D94">
            <w:pPr>
              <w:jc w:val="both"/>
              <w:rPr>
                <w:lang w:val="sl-SI"/>
              </w:rPr>
            </w:pPr>
            <w:r w:rsidRPr="00AC0D94">
              <w:rPr>
                <w:lang w:val="sl-SI"/>
              </w:rPr>
              <w:t>Broj kredita za pojedini predmet (kurs) određuje se prema broju časova nastave (teorijske i/ili praktične,  predavanja, vježbe,  praktikumi, seminari, praktična nastava, terenska nastava i drugo ), vremenu rada studenta na samostalnim radovima  (domaći zadaci, projekti, seminarski radovi i slično) i vremenu za učenje  u pripremi  za provjeru znanja i ocjenjivanje (testovi, kolokvijumi, izrada završnih radova, završni ispit, stručna praksa) i drugim oblicima angažovanja u skladu sa konkretnim studijskim programom.</w:t>
            </w: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57"/>
              </w:numPr>
              <w:jc w:val="both"/>
              <w:rPr>
                <w:lang w:val="sl-SI"/>
              </w:rPr>
            </w:pPr>
          </w:p>
        </w:tc>
        <w:tc>
          <w:tcPr>
            <w:tcW w:w="7897" w:type="dxa"/>
            <w:tcBorders>
              <w:bottom w:val="single" w:sz="4" w:space="0" w:color="auto"/>
            </w:tcBorders>
            <w:shd w:val="clear" w:color="auto" w:fill="auto"/>
          </w:tcPr>
          <w:p w:rsidR="00AC0D94" w:rsidRPr="00AC0D94" w:rsidRDefault="00AC0D94" w:rsidP="00AC0D94">
            <w:pPr>
              <w:jc w:val="both"/>
              <w:rPr>
                <w:lang w:val="sl-SI"/>
              </w:rPr>
            </w:pPr>
            <w:r w:rsidRPr="00AC0D94">
              <w:rPr>
                <w:lang w:val="sl-SI"/>
              </w:rPr>
              <w:t>Dužina trajanja studijskog programa i planirani početak rada.</w:t>
            </w:r>
          </w:p>
          <w:p w:rsidR="00AC0D94" w:rsidRPr="00AC0D94" w:rsidRDefault="00AC0D94" w:rsidP="00AC0D94">
            <w:pPr>
              <w:jc w:val="both"/>
              <w:rPr>
                <w:lang w:val="sl-SI"/>
              </w:rPr>
            </w:pPr>
            <w:r w:rsidRPr="00AC0D94">
              <w:rPr>
                <w:lang w:val="sl-SI"/>
              </w:rPr>
              <w:t>Osnovni studijski program za sociologiju traje 3 godine. Početak rada predviđen je za studijsku 2017/18 godina.</w:t>
            </w:r>
          </w:p>
          <w:p w:rsidR="00AC0D94" w:rsidRPr="00AC0D94" w:rsidRDefault="00AC0D94" w:rsidP="00AC0D94">
            <w:pPr>
              <w:jc w:val="both"/>
              <w:rPr>
                <w:lang w:val="sl-SI"/>
              </w:rPr>
            </w:pPr>
            <w:r w:rsidRPr="00AC0D94">
              <w:rPr>
                <w:lang w:val="sl-SI"/>
              </w:rPr>
              <w:t>Master  studijski program traje 2 godine. Početak rada predviđen je za studijsku 2020/21 godina.</w:t>
            </w:r>
          </w:p>
          <w:p w:rsidR="00AC0D94" w:rsidRPr="00AC0D94" w:rsidRDefault="00AC0D94" w:rsidP="00AC0D94">
            <w:pPr>
              <w:jc w:val="both"/>
              <w:rPr>
                <w:lang w:val="sl-SI"/>
              </w:rPr>
            </w:pPr>
          </w:p>
        </w:tc>
      </w:tr>
      <w:tr w:rsidR="00AC0D94" w:rsidRPr="00AC0D94" w:rsidTr="00975689">
        <w:tc>
          <w:tcPr>
            <w:tcW w:w="8856" w:type="dxa"/>
            <w:gridSpan w:val="2"/>
            <w:shd w:val="pct20" w:color="auto" w:fill="auto"/>
          </w:tcPr>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1"/>
                <w:numId w:val="57"/>
              </w:numPr>
              <w:jc w:val="both"/>
              <w:rPr>
                <w:b/>
                <w:lang w:val="sl-SI"/>
              </w:rPr>
            </w:pPr>
          </w:p>
        </w:tc>
        <w:tc>
          <w:tcPr>
            <w:tcW w:w="7897" w:type="dxa"/>
            <w:shd w:val="clear" w:color="auto" w:fill="auto"/>
          </w:tcPr>
          <w:p w:rsidR="00AC0D94" w:rsidRPr="00AC0D94" w:rsidRDefault="00AC0D94" w:rsidP="00AC0D94">
            <w:pPr>
              <w:jc w:val="both"/>
              <w:rPr>
                <w:b/>
                <w:lang w:val="sl-SI"/>
              </w:rPr>
            </w:pPr>
            <w:r w:rsidRPr="00AC0D94">
              <w:rPr>
                <w:b/>
                <w:lang w:val="sl-SI"/>
              </w:rPr>
              <w:t>Ciljna grupa studijskog programa:</w:t>
            </w:r>
          </w:p>
          <w:p w:rsidR="00AC0D94" w:rsidRPr="00AC0D94" w:rsidRDefault="00AC0D94" w:rsidP="00AC0D94">
            <w:pPr>
              <w:jc w:val="both"/>
              <w:rPr>
                <w:b/>
                <w:lang w:val="sl-SI"/>
              </w:rPr>
            </w:pPr>
          </w:p>
        </w:tc>
      </w:tr>
      <w:tr w:rsidR="00AC0D94" w:rsidRPr="00AC0D94" w:rsidTr="00975689">
        <w:tc>
          <w:tcPr>
            <w:tcW w:w="959" w:type="dxa"/>
            <w:shd w:val="clear" w:color="auto" w:fill="auto"/>
          </w:tcPr>
          <w:p w:rsidR="00AC0D94" w:rsidRPr="00AC0D94" w:rsidRDefault="00AC0D94" w:rsidP="007F68CB">
            <w:pPr>
              <w:numPr>
                <w:ilvl w:val="2"/>
                <w:numId w:val="57"/>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Opis ciljne grupe;</w:t>
            </w:r>
          </w:p>
          <w:p w:rsidR="00AC0D94" w:rsidRPr="00AC0D94" w:rsidRDefault="00AC0D94" w:rsidP="00AC0D94">
            <w:pPr>
              <w:jc w:val="both"/>
              <w:rPr>
                <w:lang w:val="sl-SI"/>
              </w:rPr>
            </w:pPr>
            <w:r w:rsidRPr="00AC0D94">
              <w:rPr>
                <w:lang w:val="sl-SI"/>
              </w:rPr>
              <w:t xml:space="preserve">Kandidati sa zavšenom srednjom školom.Ciljnu grupu čine srednjoškolci čiji je domen interesovanja usredsređen na istraživanje društva i društvenih fenomena. U tom smislu završeni srednjoškolci koji imaju afinitet za proučavanje različitih sfera društvene pojavnosti: kulture, porodice, religije, države, politike, pa sve do položaja pojedinca u društvenim okolnostima i načina na koji funkcioniše predstavljaju ciljnu gupu, odnosno potencijalne studente Studijskog programa za sociologiju.   </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7"/>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Potrebno obrazovanje za upis na studijski program;</w:t>
            </w:r>
          </w:p>
          <w:p w:rsidR="00AC0D94" w:rsidRPr="00AC0D94" w:rsidRDefault="00AC0D94" w:rsidP="00AC0D94">
            <w:pPr>
              <w:jc w:val="both"/>
              <w:rPr>
                <w:lang w:val="sl-SI"/>
              </w:rPr>
            </w:pPr>
            <w:r w:rsidRPr="00AC0D94">
              <w:rPr>
                <w:lang w:val="sl-SI"/>
              </w:rPr>
              <w:t>Pravo   prijave   na   konkurs   za   upis   imaju   kandidati   sa   završenim   srednjim   obrazovanjem   u četvorogodišnjem trajanju (gimnazije i druge srednje / četvorogodišnje škole).</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7"/>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Nivo potrebnog profesionalnog iskustva;</w:t>
            </w:r>
          </w:p>
          <w:p w:rsidR="00AC0D94" w:rsidRPr="00AC0D94" w:rsidRDefault="00AC0D94" w:rsidP="00AC0D94">
            <w:pPr>
              <w:jc w:val="both"/>
              <w:rPr>
                <w:lang w:val="sl-SI"/>
              </w:rPr>
            </w:pPr>
            <w:r w:rsidRPr="00AC0D94">
              <w:rPr>
                <w:lang w:val="sl-SI"/>
              </w:rPr>
              <w:t>Nije potrebno</w:t>
            </w:r>
          </w:p>
        </w:tc>
      </w:tr>
      <w:tr w:rsidR="00AC0D94" w:rsidRPr="00AC0D94" w:rsidTr="00975689">
        <w:tc>
          <w:tcPr>
            <w:tcW w:w="959" w:type="dxa"/>
            <w:shd w:val="clear" w:color="auto" w:fill="auto"/>
          </w:tcPr>
          <w:p w:rsidR="00AC0D94" w:rsidRPr="00AC0D94" w:rsidRDefault="00AC0D94" w:rsidP="007F68CB">
            <w:pPr>
              <w:numPr>
                <w:ilvl w:val="2"/>
                <w:numId w:val="57"/>
              </w:numPr>
              <w:jc w:val="both"/>
              <w:rPr>
                <w:lang w:val="sl-SI"/>
              </w:rPr>
            </w:pPr>
          </w:p>
        </w:tc>
        <w:tc>
          <w:tcPr>
            <w:tcW w:w="7897" w:type="dxa"/>
            <w:shd w:val="clear" w:color="auto" w:fill="auto"/>
          </w:tcPr>
          <w:p w:rsidR="00AC0D94" w:rsidRPr="00AC0D94" w:rsidRDefault="00AC0D94" w:rsidP="00AC0D94">
            <w:pPr>
              <w:jc w:val="both"/>
              <w:rPr>
                <w:lang w:val="sr-Cyrl-CS"/>
              </w:rPr>
            </w:pPr>
            <w:r w:rsidRPr="00AC0D94">
              <w:rPr>
                <w:lang w:val="sl-SI"/>
              </w:rPr>
              <w:t xml:space="preserve">Uslovi, kriterijumi i postupak upisa na prvu godinu studija </w:t>
            </w:r>
          </w:p>
          <w:p w:rsidR="00AC0D94" w:rsidRPr="00AC0D94" w:rsidRDefault="00AC0D94" w:rsidP="00AC0D94">
            <w:pPr>
              <w:jc w:val="both"/>
              <w:rPr>
                <w:b/>
              </w:rPr>
            </w:pPr>
            <w:r w:rsidRPr="00AC0D94">
              <w:rPr>
                <w:b/>
                <w:lang w:val="sr-Cyrl-CS"/>
              </w:rPr>
              <w:t>Pravilnik o uslovima, kriterijumima i postupku upisa u prvu godinu studija na UCG</w:t>
            </w:r>
          </w:p>
          <w:p w:rsidR="00AC0D94" w:rsidRPr="00AC0D94" w:rsidRDefault="00AC0D94" w:rsidP="00AC0D94">
            <w:pPr>
              <w:jc w:val="both"/>
              <w:rPr>
                <w:lang w:val="sl-SI"/>
              </w:rPr>
            </w:pPr>
            <w:r w:rsidRPr="00AC0D94">
              <w:rPr>
                <w:lang w:val="sl-SI"/>
              </w:rPr>
              <w:t>Završena srednja škola  u četvorogodišnjem trajanju.</w:t>
            </w:r>
          </w:p>
          <w:p w:rsidR="00AC0D94" w:rsidRPr="00AC0D94" w:rsidRDefault="00AC0D94" w:rsidP="00AC0D94">
            <w:pPr>
              <w:jc w:val="both"/>
              <w:rPr>
                <w:lang w:val="sl-SI"/>
              </w:rPr>
            </w:pPr>
            <w:r w:rsidRPr="00AC0D94">
              <w:rPr>
                <w:lang w:val="sl-SI"/>
              </w:rPr>
              <w:t xml:space="preserve">Položen maturski, odnosno stručni ispit </w:t>
            </w:r>
          </w:p>
          <w:p w:rsidR="00AC0D94" w:rsidRPr="00AC0D94" w:rsidRDefault="00AC0D94" w:rsidP="00AC0D94">
            <w:pPr>
              <w:jc w:val="both"/>
              <w:rPr>
                <w:lang w:val="sl-SI"/>
              </w:rPr>
            </w:pPr>
            <w:r w:rsidRPr="00AC0D94">
              <w:rPr>
                <w:lang w:val="sl-SI"/>
              </w:rPr>
              <w:t xml:space="preserve">Ukoliko nijesu položili maturski, odnosno stručni ispit za upis na studijski program kandidati su dužni da polože i dopunske ispite, koji su kao dodatni uslovi za upis utvrđeni  </w:t>
            </w:r>
            <w:r w:rsidRPr="00AC0D94">
              <w:rPr>
                <w:i/>
                <w:lang w:val="sl-SI"/>
              </w:rPr>
              <w:t>Pravilnikom o uslovima, kriterijumima i postupku upisa na osnovne studije Univerziteta Crne Gore</w:t>
            </w:r>
            <w:r w:rsidRPr="00AC0D94">
              <w:rPr>
                <w:lang w:val="sl-SI"/>
              </w:rPr>
              <w:t xml:space="preserve">  </w:t>
            </w:r>
          </w:p>
          <w:p w:rsidR="00AC0D94" w:rsidRPr="00AC0D94" w:rsidRDefault="00AC0D94" w:rsidP="00AC0D94">
            <w:pPr>
              <w:jc w:val="both"/>
            </w:pPr>
            <w:r w:rsidRPr="00AC0D94">
              <w:rPr>
                <w:lang w:val="sr-Cyrl-CS"/>
              </w:rPr>
              <w:t xml:space="preserve">Uz prijavu za upis, kandidat prilaže sljedeća dokumenta: </w:t>
            </w:r>
          </w:p>
          <w:p w:rsidR="00AC0D94" w:rsidRPr="00AC0D94" w:rsidRDefault="00AC0D94" w:rsidP="007F68CB">
            <w:pPr>
              <w:numPr>
                <w:ilvl w:val="0"/>
                <w:numId w:val="29"/>
              </w:numPr>
              <w:contextualSpacing/>
              <w:jc w:val="both"/>
              <w:rPr>
                <w:lang w:val="sr-Cyrl-CS"/>
              </w:rPr>
            </w:pPr>
            <w:r w:rsidRPr="00AC0D94">
              <w:rPr>
                <w:lang w:val="sr-Cyrl-CS"/>
              </w:rPr>
              <w:t>originalnu diplomu o položenom maturskom, odnosno stručnom  ispitu,</w:t>
            </w:r>
          </w:p>
          <w:p w:rsidR="00AC0D94" w:rsidRPr="00AC0D94" w:rsidRDefault="00AC0D94" w:rsidP="007F68CB">
            <w:pPr>
              <w:numPr>
                <w:ilvl w:val="0"/>
                <w:numId w:val="29"/>
              </w:numPr>
              <w:contextualSpacing/>
              <w:jc w:val="both"/>
              <w:rPr>
                <w:lang w:val="sr-Cyrl-CS"/>
              </w:rPr>
            </w:pPr>
            <w:r w:rsidRPr="00AC0D94">
              <w:rPr>
                <w:lang w:val="sr-Cyrl-CS"/>
              </w:rPr>
              <w:t xml:space="preserve">originalna svjedočanstva o završenim razredima srednjeg obrazovanja, </w:t>
            </w:r>
          </w:p>
          <w:p w:rsidR="00AC0D94" w:rsidRPr="00AC0D94" w:rsidRDefault="00AC0D94" w:rsidP="007F68CB">
            <w:pPr>
              <w:numPr>
                <w:ilvl w:val="0"/>
                <w:numId w:val="29"/>
              </w:numPr>
              <w:contextualSpacing/>
              <w:jc w:val="both"/>
              <w:rPr>
                <w:lang w:val="sr-Cyrl-CS"/>
              </w:rPr>
            </w:pPr>
            <w:r w:rsidRPr="00AC0D94">
              <w:rPr>
                <w:lang w:val="sr-Cyrl-CS"/>
              </w:rPr>
              <w:t xml:space="preserve">izvod iz matične knjige rođenih, </w:t>
            </w:r>
          </w:p>
          <w:p w:rsidR="00AC0D94" w:rsidRPr="00AC0D94" w:rsidRDefault="00AC0D94" w:rsidP="007F68CB">
            <w:pPr>
              <w:numPr>
                <w:ilvl w:val="0"/>
                <w:numId w:val="29"/>
              </w:numPr>
              <w:contextualSpacing/>
              <w:jc w:val="both"/>
              <w:rPr>
                <w:lang w:val="sr-Cyrl-CS"/>
              </w:rPr>
            </w:pPr>
            <w:r w:rsidRPr="00AC0D94">
              <w:rPr>
                <w:lang w:val="sr-Cyrl-CS"/>
              </w:rPr>
              <w:t xml:space="preserve">uvjerenje o državljanstvu, </w:t>
            </w:r>
          </w:p>
          <w:p w:rsidR="00AC0D94" w:rsidRPr="00AC0D94" w:rsidRDefault="00AC0D94" w:rsidP="007F68CB">
            <w:pPr>
              <w:numPr>
                <w:ilvl w:val="0"/>
                <w:numId w:val="29"/>
              </w:numPr>
              <w:contextualSpacing/>
              <w:jc w:val="both"/>
              <w:rPr>
                <w:lang w:val="sr-Cyrl-CS"/>
              </w:rPr>
            </w:pPr>
            <w:r w:rsidRPr="00AC0D94">
              <w:rPr>
                <w:lang w:val="sr-Cyrl-CS"/>
              </w:rPr>
              <w:t xml:space="preserve">diplomu “Luča” ili ekvivalentnu diplomu, </w:t>
            </w:r>
          </w:p>
          <w:p w:rsidR="00AC0D94" w:rsidRPr="00AC0D94" w:rsidRDefault="00AC0D94" w:rsidP="007F68CB">
            <w:pPr>
              <w:numPr>
                <w:ilvl w:val="0"/>
                <w:numId w:val="29"/>
              </w:numPr>
              <w:contextualSpacing/>
              <w:jc w:val="both"/>
              <w:rPr>
                <w:lang w:val="sr-Cyrl-CS"/>
              </w:rPr>
            </w:pPr>
            <w:r w:rsidRPr="00AC0D94">
              <w:rPr>
                <w:lang w:val="sr-Cyrl-CS"/>
              </w:rPr>
              <w:t xml:space="preserve">diplomu  (ili  ekvivalentni   dokument)  o  osvojenoj  prvoj  ili  drugoj  nagradi  na  državnom takmičenju srednjoškolaca, organizovanom od strane ministarstva nadležnog za prosvjetu i nauku ili takmičenju većeg ranga.  </w:t>
            </w:r>
          </w:p>
          <w:p w:rsidR="00AC0D94" w:rsidRPr="00AC0D94" w:rsidRDefault="00AC0D94" w:rsidP="007F68CB">
            <w:pPr>
              <w:numPr>
                <w:ilvl w:val="0"/>
                <w:numId w:val="29"/>
              </w:numPr>
              <w:jc w:val="both"/>
              <w:rPr>
                <w:lang w:val="sr-Cyrl-CS"/>
              </w:rPr>
            </w:pPr>
            <w:r w:rsidRPr="00AC0D94">
              <w:rPr>
                <w:lang w:val="sr-Latn-ME"/>
              </w:rPr>
              <w:t>s</w:t>
            </w:r>
            <w:r w:rsidRPr="00AC0D94">
              <w:rPr>
                <w:lang w:val="sr-Cyrl-CS"/>
              </w:rPr>
              <w:t xml:space="preserve">trani državljanin podnosi i dokaz o poznavanja jezika na kome se izvode studije, izuzev u slučaju da je završio srednju školu na jednom </w:t>
            </w:r>
            <w:r w:rsidRPr="00AC0D94">
              <w:rPr>
                <w:lang w:val="sr-Cyrl-CS"/>
              </w:rPr>
              <w:lastRenderedPageBreak/>
              <w:t xml:space="preserve">od jezika koji su u službenoj upotrebi u Crnoj Gori.  </w:t>
            </w:r>
          </w:p>
          <w:p w:rsidR="00AC0D94" w:rsidRPr="00AC0D94" w:rsidRDefault="00AC0D94" w:rsidP="007F68CB">
            <w:pPr>
              <w:numPr>
                <w:ilvl w:val="0"/>
                <w:numId w:val="29"/>
              </w:numPr>
              <w:jc w:val="both"/>
              <w:rPr>
                <w:lang w:val="sr-Cyrl-CS"/>
              </w:rPr>
            </w:pPr>
            <w:r w:rsidRPr="00AC0D94">
              <w:rPr>
                <w:lang w:val="sr-Latn-ME"/>
              </w:rPr>
              <w:t>u</w:t>
            </w:r>
            <w:r w:rsidRPr="00AC0D94">
              <w:rPr>
                <w:lang w:val="sr-Cyrl-CS"/>
              </w:rPr>
              <w:t xml:space="preserve">pis studenata vrši se na konkurentskoj osnovi, u skladu sa rezultatima postignutim na završetku i tokom srednjeg obrazovanja, nakon sprovedenog kvalifikacionog postupka.  </w:t>
            </w:r>
          </w:p>
          <w:p w:rsidR="00AC0D94" w:rsidRPr="00AC0D94" w:rsidRDefault="00AC0D94" w:rsidP="00AC0D94">
            <w:pPr>
              <w:jc w:val="both"/>
              <w:rPr>
                <w:b/>
                <w:lang w:val="sr-Latn-ME"/>
              </w:rPr>
            </w:pPr>
          </w:p>
          <w:p w:rsidR="00AC0D94" w:rsidRPr="00AC0D94" w:rsidRDefault="00AC0D94" w:rsidP="00AC0D94">
            <w:pPr>
              <w:jc w:val="both"/>
              <w:rPr>
                <w:b/>
                <w:lang w:val="sr-Latn-ME"/>
              </w:rPr>
            </w:pPr>
          </w:p>
          <w:p w:rsidR="00AC0D94" w:rsidRPr="00AC0D94" w:rsidRDefault="00AC0D94" w:rsidP="00AC0D94">
            <w:pPr>
              <w:jc w:val="both"/>
              <w:rPr>
                <w:b/>
                <w:lang w:val="sr-Cyrl-CS"/>
              </w:rPr>
            </w:pPr>
          </w:p>
        </w:tc>
      </w:tr>
      <w:tr w:rsidR="00AC0D94" w:rsidRPr="00AC0D94" w:rsidTr="00975689">
        <w:tc>
          <w:tcPr>
            <w:tcW w:w="959" w:type="dxa"/>
            <w:shd w:val="clear" w:color="auto" w:fill="auto"/>
          </w:tcPr>
          <w:p w:rsidR="00AC0D94" w:rsidRPr="00AC0D94" w:rsidRDefault="00AC0D94" w:rsidP="007F68CB">
            <w:pPr>
              <w:numPr>
                <w:ilvl w:val="2"/>
                <w:numId w:val="57"/>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Planirani broj studenata za upis na prvu godinu;</w:t>
            </w:r>
          </w:p>
          <w:p w:rsidR="00AC0D94" w:rsidRPr="00AC0D94" w:rsidRDefault="00AC0D94" w:rsidP="00AC0D94">
            <w:pPr>
              <w:jc w:val="both"/>
              <w:rPr>
                <w:b/>
                <w:lang w:val="sl-SI"/>
              </w:rPr>
            </w:pPr>
            <w:r w:rsidRPr="00AC0D94">
              <w:rPr>
                <w:b/>
                <w:lang w:val="sl-SI"/>
              </w:rPr>
              <w:t>Maksimalan broj po licenci.</w:t>
            </w:r>
          </w:p>
          <w:p w:rsidR="00AC0D94" w:rsidRPr="00AC0D94" w:rsidRDefault="00AC0D94" w:rsidP="00AC0D94">
            <w:pPr>
              <w:jc w:val="both"/>
              <w:rPr>
                <w:b/>
                <w:lang w:val="sl-SI"/>
              </w:rPr>
            </w:pPr>
            <w:r w:rsidRPr="00AC0D94">
              <w:rPr>
                <w:lang w:val="sl-SI"/>
              </w:rPr>
              <w:t>Konkursom koji objavljuje Univerzitet Crne Gore za upis na prvu godinu Studijskog programa za sociologiju predviđen je upis 30 studenata (20 budžetskih i 10 samofinansirajućih)</w:t>
            </w: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57"/>
              </w:numPr>
              <w:jc w:val="both"/>
              <w:rPr>
                <w:lang w:val="sl-SI"/>
              </w:rPr>
            </w:pPr>
          </w:p>
        </w:tc>
        <w:tc>
          <w:tcPr>
            <w:tcW w:w="7897" w:type="dxa"/>
            <w:tcBorders>
              <w:bottom w:val="single" w:sz="4" w:space="0" w:color="auto"/>
            </w:tcBorders>
            <w:shd w:val="clear" w:color="auto" w:fill="auto"/>
          </w:tcPr>
          <w:p w:rsidR="00AC0D94" w:rsidRPr="00AC0D94" w:rsidRDefault="00AC0D94" w:rsidP="00AC0D94">
            <w:pPr>
              <w:jc w:val="both"/>
              <w:rPr>
                <w:lang w:val="sl-SI"/>
              </w:rPr>
            </w:pPr>
            <w:r w:rsidRPr="00AC0D94">
              <w:rPr>
                <w:lang w:val="sl-SI"/>
              </w:rPr>
              <w:t>Broj diplomiranih studenata na tom studijskom programu, koji se nalaze na biroima rada u Crnoj Gori.</w:t>
            </w:r>
          </w:p>
          <w:p w:rsidR="00AC0D94" w:rsidRPr="00AC0D94" w:rsidRDefault="00AC0D94" w:rsidP="00AC0D94">
            <w:pPr>
              <w:jc w:val="both"/>
              <w:rPr>
                <w:lang w:val="sl-SI"/>
              </w:rPr>
            </w:pPr>
            <w:r w:rsidRPr="00AC0D94">
              <w:rPr>
                <w:lang w:val="sl-SI"/>
              </w:rPr>
              <w:t>Prema podacima Zavoda za zapošljavanje CG iz oktobra 2015., 57 diplomiranih studenata sociologije se nalazi na birou rada.</w:t>
            </w:r>
          </w:p>
        </w:tc>
      </w:tr>
    </w:tbl>
    <w:p w:rsidR="00AC0D94" w:rsidRPr="00AC0D94" w:rsidRDefault="00AC0D94" w:rsidP="00AC0D94">
      <w:pPr>
        <w:autoSpaceDE w:val="0"/>
        <w:autoSpaceDN w:val="0"/>
        <w:adjustRightInd w:val="0"/>
        <w:rPr>
          <w:rFonts w:ascii="Arial" w:eastAsia="Calibri" w:hAnsi="Arial" w:cs="Arial"/>
          <w:color w:val="000000"/>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109"/>
      </w:tblGrid>
      <w:tr w:rsidR="00AC0D94" w:rsidRPr="00AC0D94" w:rsidTr="001B1E7B">
        <w:tc>
          <w:tcPr>
            <w:tcW w:w="959" w:type="dxa"/>
            <w:shd w:val="clear" w:color="auto" w:fill="auto"/>
          </w:tcPr>
          <w:p w:rsidR="00AC0D94" w:rsidRPr="00AC0D94" w:rsidRDefault="00AC0D94" w:rsidP="007F68CB">
            <w:pPr>
              <w:numPr>
                <w:ilvl w:val="0"/>
                <w:numId w:val="57"/>
              </w:numPr>
              <w:jc w:val="both"/>
              <w:rPr>
                <w:b/>
                <w:lang w:val="sl-SI"/>
              </w:rPr>
            </w:pPr>
          </w:p>
        </w:tc>
        <w:tc>
          <w:tcPr>
            <w:tcW w:w="8109" w:type="dxa"/>
            <w:shd w:val="clear" w:color="auto" w:fill="auto"/>
          </w:tcPr>
          <w:p w:rsidR="00AC0D94" w:rsidRPr="00AC0D94" w:rsidRDefault="00AC0D94" w:rsidP="00AC0D94">
            <w:pPr>
              <w:jc w:val="both"/>
              <w:rPr>
                <w:b/>
                <w:lang w:val="sl-SI"/>
              </w:rPr>
            </w:pPr>
            <w:r w:rsidRPr="00AC0D94">
              <w:rPr>
                <w:b/>
                <w:lang w:val="sl-SI"/>
              </w:rPr>
              <w:t>OPIS STUDIJSKOG PROGRAMA</w:t>
            </w:r>
          </w:p>
        </w:tc>
      </w:tr>
      <w:tr w:rsidR="00AC0D94" w:rsidRPr="00AC0D94" w:rsidTr="001B1E7B">
        <w:tc>
          <w:tcPr>
            <w:tcW w:w="959" w:type="dxa"/>
            <w:shd w:val="clear" w:color="auto" w:fill="auto"/>
          </w:tcPr>
          <w:p w:rsidR="00AC0D94" w:rsidRPr="00AC0D94" w:rsidRDefault="00AC0D94" w:rsidP="007F68CB">
            <w:pPr>
              <w:numPr>
                <w:ilvl w:val="1"/>
                <w:numId w:val="57"/>
              </w:numPr>
              <w:tabs>
                <w:tab w:val="left" w:pos="720"/>
              </w:tabs>
              <w:jc w:val="both"/>
              <w:rPr>
                <w:b/>
                <w:lang w:val="sl-SI"/>
              </w:rPr>
            </w:pPr>
          </w:p>
        </w:tc>
        <w:tc>
          <w:tcPr>
            <w:tcW w:w="8109" w:type="dxa"/>
            <w:shd w:val="clear" w:color="auto" w:fill="auto"/>
          </w:tcPr>
          <w:p w:rsidR="00AC0D94" w:rsidRPr="00AC0D94" w:rsidRDefault="00AC0D94" w:rsidP="00AC0D94">
            <w:pPr>
              <w:tabs>
                <w:tab w:val="left" w:pos="720"/>
              </w:tabs>
              <w:jc w:val="both"/>
              <w:rPr>
                <w:b/>
                <w:lang w:val="sr-Cyrl-CS"/>
              </w:rPr>
            </w:pPr>
            <w:r w:rsidRPr="00AC0D94">
              <w:rPr>
                <w:b/>
                <w:lang w:val="sl-SI"/>
              </w:rPr>
              <w:t>Razlozi za obrazovanjem u datoj oblasti:</w:t>
            </w:r>
          </w:p>
          <w:p w:rsidR="00AC0D94" w:rsidRPr="00AC0D94" w:rsidRDefault="00AC0D94" w:rsidP="00AC0D94">
            <w:pPr>
              <w:tabs>
                <w:tab w:val="left" w:pos="720"/>
              </w:tabs>
              <w:jc w:val="both"/>
              <w:rPr>
                <w:b/>
                <w:lang w:val="sr-Cyrl-CS"/>
              </w:rPr>
            </w:pPr>
          </w:p>
        </w:tc>
      </w:tr>
      <w:tr w:rsidR="00AC0D94" w:rsidRPr="00AC0D94" w:rsidTr="001B1E7B">
        <w:tc>
          <w:tcPr>
            <w:tcW w:w="959" w:type="dxa"/>
            <w:shd w:val="clear" w:color="auto" w:fill="auto"/>
          </w:tcPr>
          <w:p w:rsidR="00AC0D94" w:rsidRPr="00AC0D94" w:rsidRDefault="00AC0D94" w:rsidP="007F68CB">
            <w:pPr>
              <w:numPr>
                <w:ilvl w:val="2"/>
                <w:numId w:val="57"/>
              </w:numPr>
              <w:jc w:val="both"/>
              <w:rPr>
                <w:lang w:val="sl-SI"/>
              </w:rPr>
            </w:pPr>
          </w:p>
        </w:tc>
        <w:tc>
          <w:tcPr>
            <w:tcW w:w="8109" w:type="dxa"/>
            <w:shd w:val="clear" w:color="auto" w:fill="auto"/>
          </w:tcPr>
          <w:p w:rsidR="00AC0D94" w:rsidRPr="00AC0D94" w:rsidRDefault="00AC0D94" w:rsidP="00AC0D94">
            <w:pPr>
              <w:jc w:val="both"/>
              <w:rPr>
                <w:lang w:val="sl-SI"/>
              </w:rPr>
            </w:pPr>
            <w:r w:rsidRPr="00AC0D94">
              <w:rPr>
                <w:lang w:val="sl-SI"/>
              </w:rPr>
              <w:t>Kako se traženi studijski program uklapa u strategiju Sistema visokog obrazovanja  Crne Gore, kao i njegova misija na Ustanovi koja aplicira;</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Prijemčljivost  Studijskog programa za sociologiju, ogleda se u činjenici da stvara sociološki kadar koji je obučen da istraživački dijagnostifikuje različite društvene fenomene i probleme, kao i da primjenjuje stručna i pedagoška znanja u praksi, odnosno da radi:</w:t>
            </w:r>
          </w:p>
          <w:p w:rsidR="00AC0D94" w:rsidRPr="00AC0D94" w:rsidRDefault="00AC0D94" w:rsidP="007F68CB">
            <w:pPr>
              <w:numPr>
                <w:ilvl w:val="0"/>
                <w:numId w:val="40"/>
              </w:numPr>
              <w:jc w:val="both"/>
              <w:rPr>
                <w:lang w:val="sl-SI"/>
              </w:rPr>
            </w:pPr>
            <w:r w:rsidRPr="00AC0D94">
              <w:rPr>
                <w:lang w:val="sl-SI"/>
              </w:rPr>
              <w:t>u prosvjeti, obzirom da su u osnovnim i srednjim školama u Crnoj Gori obavezni i izborni predmeti: Sociologija, Građansko obrazovanje, Zdravi stilovi života, Komunikologija; Ovdje treba istaći činjenicu da bi u osnovnim i srednjim školama nastavu iz pomenutih predmeta, koji su sadržajno najbliži sociologiji, upravo i trebali dominantno, ili isključivo, da izvode sociolozi (iako u praksi to često nije slučaj, već se prave ,,kompromisi“ sa drugim obrazovnim profilima, najčešće zbog nedostatka norme predavača itd.).</w:t>
            </w:r>
          </w:p>
          <w:p w:rsidR="00AC0D94" w:rsidRPr="00AC0D94" w:rsidRDefault="00AC0D94" w:rsidP="007F68CB">
            <w:pPr>
              <w:numPr>
                <w:ilvl w:val="0"/>
                <w:numId w:val="41"/>
              </w:numPr>
              <w:jc w:val="both"/>
            </w:pPr>
            <w:r w:rsidRPr="00AC0D94">
              <w:t>u Centrima za socijalni rad;</w:t>
            </w:r>
          </w:p>
          <w:p w:rsidR="00AC0D94" w:rsidRPr="00AC0D94" w:rsidRDefault="00AC0D94" w:rsidP="007F68CB">
            <w:pPr>
              <w:numPr>
                <w:ilvl w:val="0"/>
                <w:numId w:val="42"/>
              </w:numPr>
              <w:jc w:val="both"/>
            </w:pPr>
            <w:r w:rsidRPr="00AC0D94">
              <w:t>kao novinari, urednici, stručnjaci za marketing ili istraživači javnog mnjenja ili na drugim poslovima u štampanim, elektronskim medijima koji podrazumijevaju angažman oko društveno-političkih problema.</w:t>
            </w:r>
          </w:p>
          <w:p w:rsidR="00AC0D94" w:rsidRPr="00AC0D94" w:rsidRDefault="00AC0D94" w:rsidP="00AC0D94">
            <w:pPr>
              <w:jc w:val="both"/>
            </w:pPr>
            <w:r w:rsidRPr="00AC0D94">
              <w:t xml:space="preserve">  I inače, uloga sociologa u formalnom i neformalnom obrazovnom procesu je veoma važna, obzirom da u savremenom svijetu dolazi do naglih promjena i sve većih razlika pa je potreba za informisanim i aktivnim građanstvom sve veća. Posebno sociolozi mogu doprinijeti razumnom i odgovornom uključivanju građana u javni život i događaje. A poznato je da je obrazovanje za demokratsko društvo ujedno i važan pokazatelj kvaliteta obrazovanja i života u svakoj državi, što pokazuje praksa u najrazvijenijim zemljama Evrope i svijeta.</w:t>
            </w:r>
          </w:p>
          <w:p w:rsidR="00AC0D94" w:rsidRPr="00AC0D94" w:rsidRDefault="00AC0D94" w:rsidP="00AC0D94">
            <w:pPr>
              <w:jc w:val="both"/>
            </w:pPr>
            <w:r w:rsidRPr="00AC0D94">
              <w:lastRenderedPageBreak/>
              <w:t xml:space="preserve">    Treba naglasiti i da potreba za sociološkim znanjem danas više nego ikada ranije karakteriše razvijena društva Evrope i svijeta, imajući u vidu brzinu i kontekst promjena savremenog društva, pa bi stoga i naše društvo i njegove institucije trebalo više da iskoriste vrijednost i znanje sociološke profesije i u perspektivi unaprijede pristup u zapošljavanju diplomiranih sociologa. </w:t>
            </w:r>
          </w:p>
          <w:p w:rsidR="00AC0D94" w:rsidRPr="00AC0D94" w:rsidRDefault="00AC0D94" w:rsidP="00AC0D94">
            <w:pPr>
              <w:jc w:val="both"/>
            </w:pPr>
            <w:r w:rsidRPr="00AC0D94">
              <w:t xml:space="preserve">     Takođe, razvoj magistarskih studija na studijskom programu za sociologiju doprinosi njegovom daljem stručnom i naučnom utemeljenju i pruža mogućnosti značajnije saradnje sa srodnim studijskim programima u zemljama regiona, kao što trend rasta značaja sociologije u Evropi i svijetu otvara mogućnosti uključivanja našeg studijskog programa u veće međunarodne i regionale projekte. </w:t>
            </w:r>
          </w:p>
          <w:p w:rsidR="00AC0D94" w:rsidRPr="00AC0D94" w:rsidRDefault="00AC0D94" w:rsidP="00AC0D94">
            <w:pPr>
              <w:jc w:val="both"/>
            </w:pPr>
          </w:p>
          <w:p w:rsidR="00AC0D94" w:rsidRPr="00AC0D94" w:rsidRDefault="00AC0D94" w:rsidP="00AC0D94">
            <w:pPr>
              <w:tabs>
                <w:tab w:val="left" w:pos="720"/>
              </w:tabs>
              <w:jc w:val="both"/>
              <w:rPr>
                <w:lang w:val="sl-SI"/>
              </w:rPr>
            </w:pPr>
            <w:r w:rsidRPr="00AC0D94">
              <w:rPr>
                <w:b/>
                <w:lang w:val="sl-SI"/>
              </w:rPr>
              <w:t>Razlozi za obrazovanjem u datoj oblasti,mogu predočiti u sljedećim nastojanjima crnogorskog društva</w:t>
            </w:r>
            <w:r w:rsidRPr="00AC0D94">
              <w:rPr>
                <w:lang w:val="sl-SI"/>
              </w:rPr>
              <w:t>:</w:t>
            </w:r>
          </w:p>
          <w:p w:rsidR="00AC0D94" w:rsidRPr="00AC0D94" w:rsidRDefault="00AC0D94" w:rsidP="007F68CB">
            <w:pPr>
              <w:numPr>
                <w:ilvl w:val="0"/>
                <w:numId w:val="29"/>
              </w:numPr>
              <w:tabs>
                <w:tab w:val="left" w:pos="720"/>
              </w:tabs>
              <w:contextualSpacing/>
              <w:jc w:val="both"/>
              <w:rPr>
                <w:lang w:val="sl-SI"/>
              </w:rPr>
            </w:pPr>
            <w:r w:rsidRPr="00AC0D94">
              <w:rPr>
                <w:lang w:val="sl-SI"/>
              </w:rPr>
              <w:t>Spoznaji društva i društvenih fenomena;</w:t>
            </w:r>
          </w:p>
          <w:p w:rsidR="00AC0D94" w:rsidRPr="00AC0D94" w:rsidRDefault="00AC0D94" w:rsidP="007F68CB">
            <w:pPr>
              <w:numPr>
                <w:ilvl w:val="0"/>
                <w:numId w:val="29"/>
              </w:numPr>
              <w:tabs>
                <w:tab w:val="left" w:pos="720"/>
              </w:tabs>
              <w:contextualSpacing/>
              <w:jc w:val="both"/>
              <w:rPr>
                <w:lang w:val="sl-SI"/>
              </w:rPr>
            </w:pPr>
            <w:r w:rsidRPr="00AC0D94">
              <w:rPr>
                <w:lang w:val="sl-SI"/>
              </w:rPr>
              <w:t>Doprinosu kvalitetnijem sagledavanju društva i unaprijeđivanju društvenog razvoja;</w:t>
            </w:r>
          </w:p>
          <w:p w:rsidR="00AC0D94" w:rsidRPr="00AC0D94" w:rsidRDefault="00AC0D94" w:rsidP="007F68CB">
            <w:pPr>
              <w:numPr>
                <w:ilvl w:val="0"/>
                <w:numId w:val="29"/>
              </w:numPr>
              <w:tabs>
                <w:tab w:val="left" w:pos="720"/>
              </w:tabs>
              <w:contextualSpacing/>
              <w:jc w:val="both"/>
              <w:rPr>
                <w:lang w:val="sl-SI"/>
              </w:rPr>
            </w:pPr>
            <w:r w:rsidRPr="00AC0D94">
              <w:rPr>
                <w:lang w:val="sl-SI"/>
              </w:rPr>
              <w:t>Ukazivanju na uzroke društvene dezintegracije i kreiranju strategija za prevazilaženje istih;</w:t>
            </w:r>
          </w:p>
          <w:p w:rsidR="00AC0D94" w:rsidRPr="00AC0D94" w:rsidRDefault="00AC0D94" w:rsidP="007F68CB">
            <w:pPr>
              <w:numPr>
                <w:ilvl w:val="0"/>
                <w:numId w:val="29"/>
              </w:numPr>
              <w:tabs>
                <w:tab w:val="left" w:pos="720"/>
              </w:tabs>
              <w:contextualSpacing/>
              <w:jc w:val="both"/>
              <w:rPr>
                <w:lang w:val="sl-SI"/>
              </w:rPr>
            </w:pPr>
            <w:r w:rsidRPr="00AC0D94">
              <w:rPr>
                <w:lang w:val="sl-SI"/>
              </w:rPr>
              <w:t>Kritičko vrijednovanje društvenih pojava u društvenom  prostoru;</w:t>
            </w:r>
          </w:p>
          <w:p w:rsidR="00AC0D94" w:rsidRPr="00AC0D94" w:rsidRDefault="00AC0D94" w:rsidP="007F68CB">
            <w:pPr>
              <w:numPr>
                <w:ilvl w:val="0"/>
                <w:numId w:val="29"/>
              </w:numPr>
              <w:tabs>
                <w:tab w:val="left" w:pos="720"/>
              </w:tabs>
              <w:contextualSpacing/>
              <w:jc w:val="both"/>
              <w:rPr>
                <w:lang w:val="sl-SI"/>
              </w:rPr>
            </w:pPr>
            <w:r w:rsidRPr="00AC0D94">
              <w:rPr>
                <w:lang w:val="sl-SI"/>
              </w:rPr>
              <w:t xml:space="preserve">Samorazumijevanju i unaprijeđivanju svijesti o personalnom i kolektivnom idetitetu, lokalnom i globalnom;  </w:t>
            </w:r>
          </w:p>
          <w:p w:rsidR="00AC0D94" w:rsidRPr="00AC0D94" w:rsidRDefault="00AC0D94" w:rsidP="007F68CB">
            <w:pPr>
              <w:numPr>
                <w:ilvl w:val="0"/>
                <w:numId w:val="29"/>
              </w:numPr>
              <w:tabs>
                <w:tab w:val="left" w:pos="720"/>
              </w:tabs>
              <w:contextualSpacing/>
              <w:jc w:val="both"/>
              <w:rPr>
                <w:lang w:val="sl-SI"/>
              </w:rPr>
            </w:pPr>
            <w:r w:rsidRPr="00AC0D94">
              <w:rPr>
                <w:lang w:val="sl-SI"/>
              </w:rPr>
              <w:t>Razumijevanju globalnih procesa i istraživanju njihovog uticaja na društveni ambijent;</w:t>
            </w:r>
          </w:p>
          <w:p w:rsidR="00AC0D94" w:rsidRPr="00AC0D94" w:rsidRDefault="00AC0D94" w:rsidP="007F68CB">
            <w:pPr>
              <w:numPr>
                <w:ilvl w:val="0"/>
                <w:numId w:val="29"/>
              </w:numPr>
              <w:tabs>
                <w:tab w:val="left" w:pos="720"/>
              </w:tabs>
              <w:contextualSpacing/>
              <w:jc w:val="both"/>
              <w:rPr>
                <w:lang w:val="sl-SI"/>
              </w:rPr>
            </w:pPr>
            <w:r w:rsidRPr="00AC0D94">
              <w:rPr>
                <w:lang w:val="sl-SI"/>
              </w:rPr>
              <w:t>Razumijevanju i otklanjanju uzroka i posljedica koje determinišu nastanak društvenih predrasuda, netrpeljivosti, isključivosti, ksenofobije, rodne nejednakosti itd.</w:t>
            </w:r>
          </w:p>
          <w:p w:rsidR="00AC0D94" w:rsidRPr="00AC0D94" w:rsidRDefault="00AC0D94" w:rsidP="00AC0D94">
            <w:pPr>
              <w:jc w:val="both"/>
              <w:rPr>
                <w:lang w:val="sr-Cyrl-CS"/>
              </w:rPr>
            </w:pPr>
          </w:p>
        </w:tc>
      </w:tr>
      <w:tr w:rsidR="00AC0D94" w:rsidRPr="00AC0D94" w:rsidTr="001B1E7B">
        <w:tc>
          <w:tcPr>
            <w:tcW w:w="959" w:type="dxa"/>
            <w:shd w:val="clear" w:color="auto" w:fill="auto"/>
          </w:tcPr>
          <w:p w:rsidR="00AC0D94" w:rsidRPr="00AC0D94" w:rsidRDefault="00AC0D94" w:rsidP="007F68CB">
            <w:pPr>
              <w:numPr>
                <w:ilvl w:val="2"/>
                <w:numId w:val="57"/>
              </w:numPr>
              <w:jc w:val="both"/>
              <w:rPr>
                <w:lang w:val="sl-SI"/>
              </w:rPr>
            </w:pPr>
          </w:p>
        </w:tc>
        <w:tc>
          <w:tcPr>
            <w:tcW w:w="8109" w:type="dxa"/>
            <w:shd w:val="clear" w:color="auto" w:fill="auto"/>
          </w:tcPr>
          <w:p w:rsidR="00AC0D94" w:rsidRPr="00AC0D94" w:rsidRDefault="00AC0D94" w:rsidP="00AC0D94">
            <w:pPr>
              <w:jc w:val="both"/>
              <w:rPr>
                <w:lang w:val="sr-Cyrl-CS"/>
              </w:rPr>
            </w:pPr>
            <w:r w:rsidRPr="00AC0D94">
              <w:rPr>
                <w:lang w:val="sl-SI"/>
              </w:rPr>
              <w:t>Objasniti ulogu studijskog programa u odnosu na postojeće studijske programe na Ustanovi;</w:t>
            </w:r>
          </w:p>
          <w:p w:rsidR="00AC0D94" w:rsidRPr="00AC0D94" w:rsidRDefault="00AC0D94" w:rsidP="00AC0D94">
            <w:pPr>
              <w:jc w:val="both"/>
              <w:rPr>
                <w:b/>
                <w:lang w:val="sl-SI"/>
              </w:rPr>
            </w:pPr>
            <w:r w:rsidRPr="00AC0D94">
              <w:rPr>
                <w:lang w:val="sl-SI"/>
              </w:rPr>
              <w:t xml:space="preserve">Studijski programi su sastavni dio reformisane strukture studija Univerziteta Crne Gore u integrisanom univerzitetskom sistemu,  do naredne akreditacije/reakreditacije UCG. Studijski program za sociologiju korespondira sa ostalim studijskim programina na Filozofskom fakultetu, budući da je sociologija opšta društvena nauka i interdisciplinarnost sa drugim društvenim i humanističkim naukama doprinosi unaprijeđivanju tumačenja društvenih fenomena i dinamike njihovog razvoja, te je stoga saradnja sa drugim studijskim programima naučno utemeljena i zastupljena. </w:t>
            </w:r>
          </w:p>
          <w:p w:rsidR="00AC0D94" w:rsidRPr="00AC0D94" w:rsidRDefault="00AC0D94" w:rsidP="00AC0D94">
            <w:pPr>
              <w:jc w:val="both"/>
              <w:rPr>
                <w:lang w:val="sr-Cyrl-CS"/>
              </w:rPr>
            </w:pPr>
          </w:p>
        </w:tc>
      </w:tr>
      <w:tr w:rsidR="00AC0D94" w:rsidRPr="00AC0D94" w:rsidTr="001B1E7B">
        <w:tc>
          <w:tcPr>
            <w:tcW w:w="959" w:type="dxa"/>
            <w:shd w:val="clear" w:color="auto" w:fill="auto"/>
          </w:tcPr>
          <w:p w:rsidR="00AC0D94" w:rsidRPr="00AC0D94" w:rsidRDefault="00AC0D94" w:rsidP="007F68CB">
            <w:pPr>
              <w:numPr>
                <w:ilvl w:val="2"/>
                <w:numId w:val="57"/>
              </w:numPr>
              <w:jc w:val="both"/>
              <w:rPr>
                <w:lang w:val="sl-SI"/>
              </w:rPr>
            </w:pPr>
          </w:p>
        </w:tc>
        <w:tc>
          <w:tcPr>
            <w:tcW w:w="8109" w:type="dxa"/>
            <w:shd w:val="clear" w:color="auto" w:fill="auto"/>
          </w:tcPr>
          <w:p w:rsidR="00AC0D94" w:rsidRPr="00AC0D94" w:rsidRDefault="00AC0D94" w:rsidP="00AC0D94">
            <w:pPr>
              <w:jc w:val="both"/>
              <w:rPr>
                <w:lang w:val="sl-SI"/>
              </w:rPr>
            </w:pPr>
            <w:r w:rsidRPr="00AC0D94">
              <w:rPr>
                <w:lang w:val="sl-SI"/>
              </w:rPr>
              <w:t>Navesti razloge za otvaranje studijskog programa;</w:t>
            </w:r>
          </w:p>
          <w:p w:rsidR="00AC0D94" w:rsidRPr="00AC0D94" w:rsidRDefault="00AC0D94" w:rsidP="00AC0D94">
            <w:pPr>
              <w:jc w:val="both"/>
              <w:rPr>
                <w:lang w:val="sl-SI"/>
              </w:rPr>
            </w:pPr>
          </w:p>
          <w:p w:rsidR="00AC0D94" w:rsidRPr="00AC0D94" w:rsidRDefault="00AC0D94" w:rsidP="007F68CB">
            <w:pPr>
              <w:numPr>
                <w:ilvl w:val="0"/>
                <w:numId w:val="30"/>
              </w:numPr>
              <w:contextualSpacing/>
              <w:jc w:val="both"/>
              <w:rPr>
                <w:lang w:val="sr-Cyrl-CS"/>
              </w:rPr>
            </w:pPr>
            <w:r w:rsidRPr="00AC0D94">
              <w:rPr>
                <w:lang w:val="sl-SI"/>
              </w:rPr>
              <w:t xml:space="preserve">Svako društvo koje ima pretenziju da se razvija na kvalitetan način, da na konkurentan način odgovori zahtjevima modernog društva, uključujući i društvene promjene koje su njegov imanentan dio, treba da konsultuje sociološka znanja koja na cjelovit način analiziraju svaku pojedinačnu sferu društva u najopštijem smislu te riječi. </w:t>
            </w:r>
            <w:r w:rsidRPr="00AC0D94">
              <w:t xml:space="preserve">Razvoj društva bez sociologije kao primarne i najopštije društvene nauke je upitan.  </w:t>
            </w:r>
          </w:p>
          <w:p w:rsidR="00AC0D94" w:rsidRPr="00AC0D94" w:rsidRDefault="00AC0D94" w:rsidP="007F68CB">
            <w:pPr>
              <w:numPr>
                <w:ilvl w:val="0"/>
                <w:numId w:val="30"/>
              </w:numPr>
              <w:contextualSpacing/>
              <w:jc w:val="both"/>
              <w:rPr>
                <w:lang w:val="sr-Cyrl-CS"/>
              </w:rPr>
            </w:pPr>
            <w:r w:rsidRPr="00AC0D94">
              <w:lastRenderedPageBreak/>
              <w:t>Sociologija</w:t>
            </w:r>
            <w:r w:rsidRPr="00AC0D94">
              <w:rPr>
                <w:lang w:val="sr-Cyrl-CS"/>
              </w:rPr>
              <w:t xml:space="preserve"> </w:t>
            </w:r>
            <w:r w:rsidRPr="00AC0D94">
              <w:t>kao</w:t>
            </w:r>
            <w:r w:rsidRPr="00AC0D94">
              <w:rPr>
                <w:lang w:val="sr-Cyrl-CS"/>
              </w:rPr>
              <w:t xml:space="preserve"> </w:t>
            </w:r>
            <w:r w:rsidRPr="00AC0D94">
              <w:t>nau</w:t>
            </w:r>
            <w:r w:rsidRPr="00AC0D94">
              <w:rPr>
                <w:lang w:val="sr-Cyrl-CS"/>
              </w:rPr>
              <w:t>č</w:t>
            </w:r>
            <w:r w:rsidRPr="00AC0D94">
              <w:t>na</w:t>
            </w:r>
            <w:r w:rsidRPr="00AC0D94">
              <w:rPr>
                <w:lang w:val="sr-Cyrl-CS"/>
              </w:rPr>
              <w:t xml:space="preserve"> </w:t>
            </w:r>
            <w:r w:rsidRPr="00AC0D94">
              <w:t>disciplina</w:t>
            </w:r>
            <w:r w:rsidRPr="00AC0D94">
              <w:rPr>
                <w:lang w:val="sr-Cyrl-CS"/>
              </w:rPr>
              <w:t xml:space="preserve"> </w:t>
            </w:r>
            <w:r w:rsidRPr="00AC0D94">
              <w:t>izu</w:t>
            </w:r>
            <w:r w:rsidRPr="00AC0D94">
              <w:rPr>
                <w:lang w:val="sr-Cyrl-CS"/>
              </w:rPr>
              <w:t>č</w:t>
            </w:r>
            <w:r w:rsidRPr="00AC0D94">
              <w:t>ava</w:t>
            </w:r>
            <w:r w:rsidRPr="00AC0D94">
              <w:rPr>
                <w:lang w:val="sr-Cyrl-CS"/>
              </w:rPr>
              <w:t xml:space="preserve"> </w:t>
            </w:r>
            <w:r w:rsidRPr="00AC0D94">
              <w:t>se</w:t>
            </w:r>
            <w:r w:rsidRPr="00AC0D94">
              <w:rPr>
                <w:lang w:val="sr-Cyrl-CS"/>
              </w:rPr>
              <w:t xml:space="preserve"> </w:t>
            </w:r>
            <w:r w:rsidRPr="00AC0D94">
              <w:t>na</w:t>
            </w:r>
            <w:r w:rsidRPr="00AC0D94">
              <w:rPr>
                <w:lang w:val="sr-Cyrl-CS"/>
              </w:rPr>
              <w:t xml:space="preserve"> </w:t>
            </w:r>
            <w:r w:rsidRPr="00AC0D94">
              <w:t>univerzitetima</w:t>
            </w:r>
            <w:r w:rsidRPr="00AC0D94">
              <w:rPr>
                <w:lang w:val="sr-Cyrl-CS"/>
              </w:rPr>
              <w:t xml:space="preserve"> </w:t>
            </w:r>
            <w:r w:rsidRPr="00AC0D94">
              <w:t>u</w:t>
            </w:r>
            <w:r w:rsidRPr="00AC0D94">
              <w:rPr>
                <w:lang w:val="sr-Cyrl-CS"/>
              </w:rPr>
              <w:t xml:space="preserve"> </w:t>
            </w:r>
            <w:r w:rsidRPr="00AC0D94">
              <w:t>regionu</w:t>
            </w:r>
            <w:r w:rsidRPr="00AC0D94">
              <w:rPr>
                <w:lang w:val="sr-Cyrl-CS"/>
              </w:rPr>
              <w:t xml:space="preserve"> (</w:t>
            </w:r>
            <w:r w:rsidRPr="00AC0D94">
              <w:t>Beograd</w:t>
            </w:r>
            <w:r w:rsidRPr="00AC0D94">
              <w:rPr>
                <w:lang w:val="sr-Cyrl-CS"/>
              </w:rPr>
              <w:t xml:space="preserve">, </w:t>
            </w:r>
            <w:r w:rsidRPr="00AC0D94">
              <w:t>Novi</w:t>
            </w:r>
            <w:r w:rsidRPr="00AC0D94">
              <w:rPr>
                <w:lang w:val="sr-Cyrl-CS"/>
              </w:rPr>
              <w:t xml:space="preserve"> </w:t>
            </w:r>
            <w:r w:rsidRPr="00AC0D94">
              <w:t>Sad</w:t>
            </w:r>
            <w:r w:rsidRPr="00AC0D94">
              <w:rPr>
                <w:lang w:val="sr-Cyrl-CS"/>
              </w:rPr>
              <w:t xml:space="preserve">, </w:t>
            </w:r>
            <w:r w:rsidRPr="00AC0D94">
              <w:t>Zagreb</w:t>
            </w:r>
            <w:r w:rsidRPr="00AC0D94">
              <w:rPr>
                <w:lang w:val="sr-Cyrl-CS"/>
              </w:rPr>
              <w:t xml:space="preserve">, </w:t>
            </w:r>
            <w:r w:rsidRPr="00AC0D94">
              <w:t>Sarajevo</w:t>
            </w:r>
            <w:r w:rsidRPr="00AC0D94">
              <w:rPr>
                <w:lang w:val="sr-Cyrl-CS"/>
              </w:rPr>
              <w:t xml:space="preserve">), </w:t>
            </w:r>
            <w:r w:rsidRPr="00AC0D94">
              <w:t>ali</w:t>
            </w:r>
            <w:r w:rsidRPr="00AC0D94">
              <w:rPr>
                <w:lang w:val="sr-Cyrl-CS"/>
              </w:rPr>
              <w:t xml:space="preserve"> </w:t>
            </w:r>
            <w:r w:rsidRPr="00AC0D94">
              <w:t>i</w:t>
            </w:r>
            <w:r w:rsidRPr="00AC0D94">
              <w:rPr>
                <w:lang w:val="sr-Cyrl-CS"/>
              </w:rPr>
              <w:t xml:space="preserve"> </w:t>
            </w:r>
            <w:r w:rsidRPr="00AC0D94">
              <w:t>na</w:t>
            </w:r>
            <w:r w:rsidRPr="00AC0D94">
              <w:rPr>
                <w:lang w:val="sr-Cyrl-CS"/>
              </w:rPr>
              <w:t xml:space="preserve"> </w:t>
            </w:r>
            <w:r w:rsidRPr="00AC0D94">
              <w:t>brojnim</w:t>
            </w:r>
            <w:r w:rsidRPr="00AC0D94">
              <w:rPr>
                <w:lang w:val="sr-Cyrl-CS"/>
              </w:rPr>
              <w:t xml:space="preserve"> </w:t>
            </w:r>
            <w:r w:rsidRPr="00AC0D94">
              <w:t>presti</w:t>
            </w:r>
            <w:r w:rsidRPr="00AC0D94">
              <w:rPr>
                <w:lang w:val="sr-Cyrl-CS"/>
              </w:rPr>
              <w:t>ž</w:t>
            </w:r>
            <w:r w:rsidRPr="00AC0D94">
              <w:t>nim</w:t>
            </w:r>
            <w:r w:rsidRPr="00AC0D94">
              <w:rPr>
                <w:lang w:val="sr-Cyrl-CS"/>
              </w:rPr>
              <w:t xml:space="preserve"> </w:t>
            </w:r>
            <w:r w:rsidRPr="00AC0D94">
              <w:t>inostranim</w:t>
            </w:r>
            <w:r w:rsidRPr="00AC0D94">
              <w:rPr>
                <w:lang w:val="sr-Cyrl-CS"/>
              </w:rPr>
              <w:t xml:space="preserve"> </w:t>
            </w:r>
            <w:r w:rsidRPr="00AC0D94">
              <w:t>univerzitetima</w:t>
            </w:r>
            <w:r w:rsidRPr="00AC0D94">
              <w:rPr>
                <w:lang w:val="sr-Cyrl-CS"/>
              </w:rPr>
              <w:t xml:space="preserve"> (</w:t>
            </w:r>
            <w:r w:rsidRPr="00AC0D94">
              <w:t>Kembrid</w:t>
            </w:r>
            <w:r w:rsidRPr="00AC0D94">
              <w:rPr>
                <w:lang w:val="sr-Cyrl-CS"/>
              </w:rPr>
              <w:t xml:space="preserve">ž, </w:t>
            </w:r>
            <w:r w:rsidRPr="00AC0D94">
              <w:t>Lomonosov</w:t>
            </w:r>
            <w:r w:rsidRPr="00AC0D94">
              <w:rPr>
                <w:lang w:val="sr-Cyrl-CS"/>
              </w:rPr>
              <w:t xml:space="preserve">, </w:t>
            </w:r>
            <w:r w:rsidRPr="00AC0D94">
              <w:t>Berkli</w:t>
            </w:r>
            <w:r w:rsidRPr="00AC0D94">
              <w:rPr>
                <w:lang w:val="sr-Cyrl-CS"/>
              </w:rPr>
              <w:t>).</w:t>
            </w:r>
          </w:p>
          <w:p w:rsidR="00AC0D94" w:rsidRPr="00AC0D94" w:rsidRDefault="00AC0D94" w:rsidP="00AC0D94">
            <w:pPr>
              <w:contextualSpacing/>
              <w:jc w:val="both"/>
              <w:rPr>
                <w:lang w:val="sr-Cyrl-CS"/>
              </w:rPr>
            </w:pPr>
          </w:p>
          <w:p w:rsidR="00AC0D94" w:rsidRPr="00AC0D94" w:rsidRDefault="00AC0D94" w:rsidP="00AC0D94">
            <w:pPr>
              <w:jc w:val="both"/>
              <w:rPr>
                <w:lang w:val="sr-Latn-ME"/>
              </w:rPr>
            </w:pPr>
          </w:p>
          <w:p w:rsidR="00AC0D94" w:rsidRPr="00AC0D94" w:rsidRDefault="00AC0D94" w:rsidP="00AC0D94">
            <w:pPr>
              <w:jc w:val="both"/>
              <w:rPr>
                <w:lang w:val="sr-Latn-ME"/>
              </w:rPr>
            </w:pPr>
          </w:p>
          <w:p w:rsidR="00AC0D94" w:rsidRPr="00AC0D94" w:rsidRDefault="00AC0D94" w:rsidP="00AC0D94">
            <w:pPr>
              <w:jc w:val="both"/>
              <w:rPr>
                <w:lang w:val="sr-Latn-ME"/>
              </w:rPr>
            </w:pPr>
          </w:p>
        </w:tc>
      </w:tr>
      <w:tr w:rsidR="00AC0D94" w:rsidRPr="00AC0D94" w:rsidTr="001B1E7B">
        <w:tc>
          <w:tcPr>
            <w:tcW w:w="959" w:type="dxa"/>
            <w:shd w:val="clear" w:color="auto" w:fill="auto"/>
          </w:tcPr>
          <w:p w:rsidR="00AC0D94" w:rsidRPr="00AC0D94" w:rsidRDefault="00AC0D94" w:rsidP="007F68CB">
            <w:pPr>
              <w:numPr>
                <w:ilvl w:val="2"/>
                <w:numId w:val="57"/>
              </w:numPr>
              <w:jc w:val="both"/>
              <w:rPr>
                <w:lang w:val="sl-SI"/>
              </w:rPr>
            </w:pPr>
          </w:p>
        </w:tc>
        <w:tc>
          <w:tcPr>
            <w:tcW w:w="8109" w:type="dxa"/>
            <w:shd w:val="clear" w:color="auto" w:fill="auto"/>
          </w:tcPr>
          <w:p w:rsidR="00AC0D94" w:rsidRPr="00AC0D94" w:rsidRDefault="00AC0D94" w:rsidP="00AC0D94">
            <w:pPr>
              <w:jc w:val="both"/>
              <w:rPr>
                <w:b/>
                <w:lang w:val="sl-SI"/>
              </w:rPr>
            </w:pPr>
            <w:r w:rsidRPr="00AC0D94">
              <w:rPr>
                <w:b/>
                <w:lang w:val="sl-SI"/>
              </w:rPr>
              <w:t xml:space="preserve">Navesti gdje postoje slični ili isti programi na lokalnom, državnom i regionalnom nivou; </w:t>
            </w:r>
          </w:p>
          <w:p w:rsidR="00AC0D94" w:rsidRPr="00AC0D94" w:rsidRDefault="00AC0D94" w:rsidP="007F68CB">
            <w:pPr>
              <w:numPr>
                <w:ilvl w:val="0"/>
                <w:numId w:val="32"/>
              </w:numPr>
              <w:jc w:val="both"/>
              <w:rPr>
                <w:lang w:val="sl-SI"/>
              </w:rPr>
            </w:pPr>
            <w:r w:rsidRPr="00AC0D94">
              <w:rPr>
                <w:lang w:val="sl-SI"/>
              </w:rPr>
              <w:t>Filozofski fakultet u Beogradu</w:t>
            </w:r>
          </w:p>
          <w:p w:rsidR="00AC0D94" w:rsidRPr="00AC0D94" w:rsidRDefault="00AC0D94" w:rsidP="007F68CB">
            <w:pPr>
              <w:numPr>
                <w:ilvl w:val="0"/>
                <w:numId w:val="32"/>
              </w:numPr>
              <w:jc w:val="both"/>
              <w:rPr>
                <w:lang w:val="sl-SI"/>
              </w:rPr>
            </w:pPr>
            <w:r w:rsidRPr="00AC0D94">
              <w:rPr>
                <w:lang w:val="sl-SI"/>
              </w:rPr>
              <w:t>Filozoski fakultet u Novom Sadu</w:t>
            </w:r>
          </w:p>
          <w:p w:rsidR="00AC0D94" w:rsidRPr="00AC0D94" w:rsidRDefault="00AC0D94" w:rsidP="007F68CB">
            <w:pPr>
              <w:numPr>
                <w:ilvl w:val="0"/>
                <w:numId w:val="32"/>
              </w:numPr>
              <w:jc w:val="both"/>
              <w:rPr>
                <w:lang w:val="sl-SI"/>
              </w:rPr>
            </w:pPr>
            <w:r w:rsidRPr="00AC0D94">
              <w:rPr>
                <w:lang w:val="sl-SI"/>
              </w:rPr>
              <w:t>Filozofski fakultet u Nišu</w:t>
            </w:r>
          </w:p>
          <w:p w:rsidR="00AC0D94" w:rsidRPr="00AC0D94" w:rsidRDefault="00AC0D94" w:rsidP="007F68CB">
            <w:pPr>
              <w:numPr>
                <w:ilvl w:val="0"/>
                <w:numId w:val="32"/>
              </w:numPr>
              <w:jc w:val="both"/>
              <w:rPr>
                <w:lang w:val="sl-SI"/>
              </w:rPr>
            </w:pPr>
            <w:r w:rsidRPr="00AC0D94">
              <w:rPr>
                <w:lang w:val="sl-SI"/>
              </w:rPr>
              <w:t>Sveučilište u Zagrebu</w:t>
            </w:r>
          </w:p>
          <w:p w:rsidR="00AC0D94" w:rsidRPr="00AC0D94" w:rsidRDefault="00AC0D94" w:rsidP="007F68CB">
            <w:pPr>
              <w:numPr>
                <w:ilvl w:val="0"/>
                <w:numId w:val="32"/>
              </w:numPr>
              <w:jc w:val="both"/>
              <w:rPr>
                <w:lang w:val="sl-SI"/>
              </w:rPr>
            </w:pPr>
            <w:r w:rsidRPr="00AC0D94">
              <w:rPr>
                <w:lang w:val="sl-SI"/>
              </w:rPr>
              <w:t>Sveučilište u Zadru</w:t>
            </w:r>
          </w:p>
          <w:p w:rsidR="00AC0D94" w:rsidRPr="00AC0D94" w:rsidRDefault="00AC0D94" w:rsidP="007F68CB">
            <w:pPr>
              <w:numPr>
                <w:ilvl w:val="0"/>
                <w:numId w:val="32"/>
              </w:numPr>
              <w:jc w:val="both"/>
              <w:rPr>
                <w:lang w:val="sl-SI"/>
              </w:rPr>
            </w:pPr>
            <w:r w:rsidRPr="00AC0D94">
              <w:rPr>
                <w:lang w:val="sl-SI"/>
              </w:rPr>
              <w:t>Sveučilište u Splitu</w:t>
            </w:r>
          </w:p>
          <w:p w:rsidR="00AC0D94" w:rsidRPr="00AC0D94" w:rsidRDefault="00AC0D94" w:rsidP="007F68CB">
            <w:pPr>
              <w:numPr>
                <w:ilvl w:val="0"/>
                <w:numId w:val="32"/>
              </w:numPr>
              <w:jc w:val="both"/>
              <w:rPr>
                <w:lang w:val="sl-SI"/>
              </w:rPr>
            </w:pPr>
            <w:r w:rsidRPr="00AC0D94">
              <w:rPr>
                <w:lang w:val="sl-SI"/>
              </w:rPr>
              <w:t>Filozofski fakultet u Ljubljani</w:t>
            </w:r>
          </w:p>
          <w:p w:rsidR="00AC0D94" w:rsidRPr="00AC0D94" w:rsidRDefault="00AC0D94" w:rsidP="007F68CB">
            <w:pPr>
              <w:numPr>
                <w:ilvl w:val="0"/>
                <w:numId w:val="32"/>
              </w:numPr>
              <w:jc w:val="both"/>
              <w:rPr>
                <w:lang w:val="sl-SI"/>
              </w:rPr>
            </w:pPr>
            <w:r w:rsidRPr="00AC0D94">
              <w:rPr>
                <w:lang w:val="sl-SI"/>
              </w:rPr>
              <w:t xml:space="preserve">Filozofski fakultet u Sarajevu </w:t>
            </w:r>
          </w:p>
          <w:p w:rsidR="00AC0D94" w:rsidRPr="00AC0D94" w:rsidRDefault="00AC0D94" w:rsidP="007F68CB">
            <w:pPr>
              <w:numPr>
                <w:ilvl w:val="0"/>
                <w:numId w:val="31"/>
              </w:numPr>
              <w:jc w:val="both"/>
              <w:rPr>
                <w:lang w:val="sl-SI"/>
              </w:rPr>
            </w:pPr>
            <w:r w:rsidRPr="00AC0D94">
              <w:rPr>
                <w:lang w:val="sl-SI"/>
              </w:rPr>
              <w:t>Filozofski fakultet u Skoplju</w:t>
            </w:r>
          </w:p>
          <w:p w:rsidR="00AC0D94" w:rsidRPr="00AC0D94" w:rsidRDefault="00AC0D94" w:rsidP="00AC0D94">
            <w:pPr>
              <w:contextualSpacing/>
              <w:jc w:val="both"/>
            </w:pPr>
          </w:p>
          <w:p w:rsidR="00AC0D94" w:rsidRPr="00AC0D94" w:rsidRDefault="00AC0D94" w:rsidP="00AC0D94">
            <w:pPr>
              <w:contextualSpacing/>
              <w:jc w:val="both"/>
              <w:rPr>
                <w:lang w:val="sr-Cyrl-CS"/>
              </w:rPr>
            </w:pPr>
          </w:p>
          <w:p w:rsidR="00AC0D94" w:rsidRPr="00AC0D94" w:rsidRDefault="00AC0D94" w:rsidP="00AC0D94">
            <w:pPr>
              <w:jc w:val="both"/>
              <w:rPr>
                <w:lang w:val="sr-Cyrl-CS"/>
              </w:rPr>
            </w:pPr>
          </w:p>
        </w:tc>
      </w:tr>
      <w:tr w:rsidR="00AC0D94" w:rsidRPr="00AC0D94" w:rsidTr="001B1E7B">
        <w:tc>
          <w:tcPr>
            <w:tcW w:w="959" w:type="dxa"/>
            <w:tcBorders>
              <w:bottom w:val="single" w:sz="4" w:space="0" w:color="auto"/>
            </w:tcBorders>
            <w:shd w:val="clear" w:color="auto" w:fill="auto"/>
          </w:tcPr>
          <w:p w:rsidR="00AC0D94" w:rsidRPr="00AC0D94" w:rsidRDefault="00AC0D94" w:rsidP="007F68CB">
            <w:pPr>
              <w:numPr>
                <w:ilvl w:val="2"/>
                <w:numId w:val="57"/>
              </w:numPr>
              <w:jc w:val="both"/>
              <w:rPr>
                <w:lang w:val="sl-SI"/>
              </w:rPr>
            </w:pPr>
          </w:p>
        </w:tc>
        <w:tc>
          <w:tcPr>
            <w:tcW w:w="8109" w:type="dxa"/>
            <w:tcBorders>
              <w:bottom w:val="single" w:sz="4" w:space="0" w:color="auto"/>
            </w:tcBorders>
            <w:shd w:val="clear" w:color="auto" w:fill="auto"/>
          </w:tcPr>
          <w:p w:rsidR="00AC0D94" w:rsidRPr="00AC0D94" w:rsidRDefault="00AC0D94" w:rsidP="00AC0D94">
            <w:pPr>
              <w:jc w:val="both"/>
              <w:rPr>
                <w:lang w:val="sl-SI"/>
              </w:rPr>
            </w:pPr>
            <w:r w:rsidRPr="00AC0D94">
              <w:rPr>
                <w:lang w:val="sl-SI"/>
              </w:rPr>
              <w:t>Na koji vremenski period se planira postojanje datog studijskog programa.</w:t>
            </w:r>
          </w:p>
          <w:p w:rsidR="00AC0D94" w:rsidRPr="00AC0D94" w:rsidRDefault="00AC0D94" w:rsidP="00AC0D94">
            <w:pPr>
              <w:jc w:val="both"/>
              <w:rPr>
                <w:lang w:val="sl-SI"/>
              </w:rPr>
            </w:pPr>
          </w:p>
          <w:p w:rsidR="00AC0D94" w:rsidRPr="00AC0D94" w:rsidRDefault="00AC0D94" w:rsidP="00AC0D94">
            <w:pPr>
              <w:jc w:val="both"/>
              <w:rPr>
                <w:lang w:val="sr-Cyrl-CS"/>
              </w:rPr>
            </w:pPr>
            <w:r w:rsidRPr="00AC0D94">
              <w:rPr>
                <w:lang w:val="sl-SI"/>
              </w:rPr>
              <w:t xml:space="preserve">Na neodređeno vrijeme. Studijski program za Sociologiju usklađen je sa strategijom razvoja Univerziteta Crne Gore. </w:t>
            </w:r>
          </w:p>
          <w:p w:rsidR="00AC0D94" w:rsidRPr="00AC0D94" w:rsidRDefault="00AC0D94" w:rsidP="00AC0D94">
            <w:pPr>
              <w:jc w:val="both"/>
              <w:rPr>
                <w:lang w:val="sr-Cyrl-CS"/>
              </w:rPr>
            </w:pPr>
          </w:p>
        </w:tc>
      </w:tr>
      <w:tr w:rsidR="00AC0D94" w:rsidRPr="00AC0D94" w:rsidTr="001B1E7B">
        <w:tc>
          <w:tcPr>
            <w:tcW w:w="959" w:type="dxa"/>
            <w:shd w:val="pct20" w:color="auto" w:fill="auto"/>
          </w:tcPr>
          <w:p w:rsidR="00AC0D94" w:rsidRPr="00AC0D94" w:rsidRDefault="00AC0D94" w:rsidP="00AC0D94">
            <w:pPr>
              <w:ind w:left="720"/>
              <w:jc w:val="both"/>
              <w:rPr>
                <w:lang w:val="sl-SI"/>
              </w:rPr>
            </w:pPr>
          </w:p>
        </w:tc>
        <w:tc>
          <w:tcPr>
            <w:tcW w:w="8109" w:type="dxa"/>
            <w:shd w:val="pct20" w:color="auto" w:fill="auto"/>
          </w:tcPr>
          <w:p w:rsidR="00AC0D94" w:rsidRPr="00AC0D94" w:rsidRDefault="00AC0D94" w:rsidP="00AC0D94">
            <w:pPr>
              <w:jc w:val="both"/>
              <w:rPr>
                <w:lang w:val="sl-SI"/>
              </w:rPr>
            </w:pPr>
          </w:p>
        </w:tc>
      </w:tr>
      <w:tr w:rsidR="00AC0D94" w:rsidRPr="00AC0D94" w:rsidTr="001B1E7B">
        <w:tc>
          <w:tcPr>
            <w:tcW w:w="959" w:type="dxa"/>
            <w:shd w:val="clear" w:color="auto" w:fill="auto"/>
          </w:tcPr>
          <w:p w:rsidR="00AC0D94" w:rsidRPr="00AC0D94" w:rsidRDefault="00AC0D94" w:rsidP="007F68CB">
            <w:pPr>
              <w:numPr>
                <w:ilvl w:val="1"/>
                <w:numId w:val="57"/>
              </w:numPr>
              <w:tabs>
                <w:tab w:val="left" w:pos="360"/>
              </w:tabs>
              <w:jc w:val="both"/>
              <w:rPr>
                <w:b/>
                <w:lang w:val="sl-SI"/>
              </w:rPr>
            </w:pPr>
          </w:p>
        </w:tc>
        <w:tc>
          <w:tcPr>
            <w:tcW w:w="8109" w:type="dxa"/>
            <w:shd w:val="clear" w:color="auto" w:fill="auto"/>
          </w:tcPr>
          <w:p w:rsidR="00AC0D94" w:rsidRPr="00AC0D94" w:rsidRDefault="00AC0D94" w:rsidP="00AC0D94">
            <w:pPr>
              <w:tabs>
                <w:tab w:val="left" w:pos="360"/>
              </w:tabs>
              <w:jc w:val="both"/>
              <w:rPr>
                <w:b/>
                <w:lang w:val="sl-SI"/>
              </w:rPr>
            </w:pPr>
            <w:r w:rsidRPr="00AC0D94">
              <w:rPr>
                <w:b/>
                <w:lang w:val="sl-SI"/>
              </w:rPr>
              <w:t>Osnovni ciljevi studijskog programa:</w:t>
            </w:r>
          </w:p>
          <w:p w:rsidR="00AC0D94" w:rsidRPr="00AC0D94" w:rsidRDefault="00AC0D94" w:rsidP="00AC0D94">
            <w:pPr>
              <w:spacing w:line="276" w:lineRule="auto"/>
              <w:rPr>
                <w:b/>
                <w:lang w:val="sr-Latn-CS"/>
              </w:rPr>
            </w:pPr>
          </w:p>
          <w:p w:rsidR="00AC0D94" w:rsidRPr="00AC0D94" w:rsidRDefault="00AC0D94" w:rsidP="00AC0D94">
            <w:pPr>
              <w:spacing w:line="276" w:lineRule="auto"/>
              <w:rPr>
                <w:b/>
                <w:lang w:val="sr-Latn-CS"/>
              </w:rPr>
            </w:pPr>
            <w:r w:rsidRPr="00AC0D94">
              <w:rPr>
                <w:b/>
                <w:lang w:val="sr-Latn-CS"/>
              </w:rPr>
              <w:t>Ciljevi: Akademske osnovne studije sociologije usmjerene su na:</w:t>
            </w:r>
          </w:p>
          <w:p w:rsidR="00AC0D94" w:rsidRPr="00AC0D94" w:rsidRDefault="00AC0D94" w:rsidP="00AC0D94">
            <w:pPr>
              <w:tabs>
                <w:tab w:val="left" w:pos="360"/>
              </w:tabs>
              <w:jc w:val="both"/>
              <w:rPr>
                <w:b/>
                <w:lang w:val="sl-SI"/>
              </w:rPr>
            </w:pPr>
          </w:p>
          <w:p w:rsidR="00AC0D94" w:rsidRPr="00AC0D94" w:rsidRDefault="00AC0D94" w:rsidP="007F68CB">
            <w:pPr>
              <w:numPr>
                <w:ilvl w:val="0"/>
                <w:numId w:val="34"/>
              </w:numPr>
              <w:tabs>
                <w:tab w:val="left" w:pos="360"/>
              </w:tabs>
              <w:contextualSpacing/>
              <w:jc w:val="both"/>
              <w:rPr>
                <w:lang w:val="sr-Cyrl-CS"/>
              </w:rPr>
            </w:pPr>
            <w:r w:rsidRPr="00AC0D94">
              <w:t>Obezbjeđivanje kvaliteta nastave;</w:t>
            </w:r>
          </w:p>
          <w:p w:rsidR="00AC0D94" w:rsidRPr="00AC0D94" w:rsidRDefault="00AC0D94" w:rsidP="007F68CB">
            <w:pPr>
              <w:numPr>
                <w:ilvl w:val="0"/>
                <w:numId w:val="34"/>
              </w:numPr>
              <w:tabs>
                <w:tab w:val="left" w:pos="360"/>
              </w:tabs>
              <w:contextualSpacing/>
              <w:jc w:val="both"/>
              <w:rPr>
                <w:lang w:val="sr-Cyrl-CS"/>
              </w:rPr>
            </w:pPr>
            <w:r w:rsidRPr="00AC0D94">
              <w:t>Pružanje temeljnih naučnih uvida u posebne sociološke discipline;</w:t>
            </w:r>
          </w:p>
          <w:p w:rsidR="00AC0D94" w:rsidRPr="00AC0D94" w:rsidRDefault="00AC0D94" w:rsidP="007F68CB">
            <w:pPr>
              <w:numPr>
                <w:ilvl w:val="0"/>
                <w:numId w:val="34"/>
              </w:numPr>
              <w:tabs>
                <w:tab w:val="left" w:pos="360"/>
              </w:tabs>
              <w:contextualSpacing/>
              <w:jc w:val="both"/>
              <w:rPr>
                <w:lang w:val="sr-Cyrl-CS"/>
              </w:rPr>
            </w:pPr>
            <w:r w:rsidRPr="00AC0D94">
              <w:t>Usavr</w:t>
            </w:r>
            <w:r w:rsidRPr="00AC0D94">
              <w:rPr>
                <w:lang w:val="sr-Cyrl-CS"/>
              </w:rPr>
              <w:t>š</w:t>
            </w:r>
            <w:r w:rsidRPr="00AC0D94">
              <w:t>avanje</w:t>
            </w:r>
            <w:r w:rsidRPr="00AC0D94">
              <w:rPr>
                <w:lang w:val="sr-Cyrl-CS"/>
              </w:rPr>
              <w:t xml:space="preserve"> </w:t>
            </w:r>
            <w:r w:rsidRPr="00AC0D94">
              <w:t>nastavnog</w:t>
            </w:r>
            <w:r w:rsidRPr="00AC0D94">
              <w:rPr>
                <w:lang w:val="sr-Cyrl-CS"/>
              </w:rPr>
              <w:t xml:space="preserve"> </w:t>
            </w:r>
            <w:r w:rsidRPr="00AC0D94">
              <w:t>osoblja</w:t>
            </w:r>
            <w:r w:rsidRPr="00AC0D94">
              <w:rPr>
                <w:lang w:val="sr-Cyrl-CS"/>
              </w:rPr>
              <w:t xml:space="preserve"> </w:t>
            </w:r>
            <w:r w:rsidRPr="00AC0D94">
              <w:t>i</w:t>
            </w:r>
            <w:r w:rsidRPr="00AC0D94">
              <w:rPr>
                <w:lang w:val="sr-Cyrl-CS"/>
              </w:rPr>
              <w:t xml:space="preserve"> </w:t>
            </w:r>
            <w:r w:rsidRPr="00AC0D94">
              <w:t>studenata</w:t>
            </w:r>
            <w:r w:rsidRPr="00AC0D94">
              <w:rPr>
                <w:lang w:val="sr-Cyrl-CS"/>
              </w:rPr>
              <w:t xml:space="preserve"> </w:t>
            </w:r>
            <w:r w:rsidRPr="00AC0D94">
              <w:t>da</w:t>
            </w:r>
            <w:r w:rsidRPr="00AC0D94">
              <w:rPr>
                <w:lang w:val="sr-Cyrl-CS"/>
              </w:rPr>
              <w:t xml:space="preserve"> </w:t>
            </w:r>
            <w:r w:rsidRPr="00AC0D94">
              <w:t>kao</w:t>
            </w:r>
            <w:r w:rsidRPr="00AC0D94">
              <w:rPr>
                <w:lang w:val="sr-Cyrl-CS"/>
              </w:rPr>
              <w:t xml:space="preserve"> </w:t>
            </w:r>
            <w:r w:rsidRPr="00AC0D94">
              <w:t>nau</w:t>
            </w:r>
            <w:r w:rsidRPr="00AC0D94">
              <w:rPr>
                <w:lang w:val="sr-Cyrl-CS"/>
              </w:rPr>
              <w:t>č</w:t>
            </w:r>
            <w:r w:rsidRPr="00AC0D94">
              <w:t>nici</w:t>
            </w:r>
            <w:r w:rsidRPr="00AC0D94">
              <w:rPr>
                <w:lang w:val="sr-Cyrl-CS"/>
              </w:rPr>
              <w:t xml:space="preserve"> </w:t>
            </w:r>
            <w:r w:rsidRPr="00AC0D94">
              <w:t>i</w:t>
            </w:r>
            <w:r w:rsidRPr="00AC0D94">
              <w:rPr>
                <w:lang w:val="sr-Cyrl-CS"/>
              </w:rPr>
              <w:t xml:space="preserve"> </w:t>
            </w:r>
            <w:r w:rsidRPr="00AC0D94">
              <w:t>participijenti</w:t>
            </w:r>
            <w:r w:rsidRPr="00AC0D94">
              <w:rPr>
                <w:lang w:val="sr-Cyrl-CS"/>
              </w:rPr>
              <w:t xml:space="preserve"> </w:t>
            </w:r>
            <w:r w:rsidRPr="00AC0D94">
              <w:t>javnih</w:t>
            </w:r>
            <w:r w:rsidRPr="00AC0D94">
              <w:rPr>
                <w:lang w:val="sr-Cyrl-CS"/>
              </w:rPr>
              <w:t xml:space="preserve"> </w:t>
            </w:r>
            <w:r w:rsidRPr="00AC0D94">
              <w:t>politika</w:t>
            </w:r>
            <w:r w:rsidRPr="00AC0D94">
              <w:rPr>
                <w:lang w:val="sr-Cyrl-CS"/>
              </w:rPr>
              <w:t xml:space="preserve"> </w:t>
            </w:r>
            <w:r w:rsidRPr="00AC0D94">
              <w:t>doprinesu</w:t>
            </w:r>
            <w:r w:rsidRPr="00AC0D94">
              <w:rPr>
                <w:lang w:val="sr-Cyrl-CS"/>
              </w:rPr>
              <w:t xml:space="preserve"> </w:t>
            </w:r>
            <w:r w:rsidRPr="00AC0D94">
              <w:t>kvalitetnim</w:t>
            </w:r>
            <w:r w:rsidRPr="00AC0D94">
              <w:rPr>
                <w:lang w:val="sr-Cyrl-CS"/>
              </w:rPr>
              <w:t xml:space="preserve"> </w:t>
            </w:r>
            <w:r w:rsidRPr="00AC0D94">
              <w:t>dru</w:t>
            </w:r>
            <w:r w:rsidRPr="00AC0D94">
              <w:rPr>
                <w:lang w:val="sr-Cyrl-CS"/>
              </w:rPr>
              <w:t>š</w:t>
            </w:r>
            <w:r w:rsidRPr="00AC0D94">
              <w:t>tvenim</w:t>
            </w:r>
            <w:r w:rsidRPr="00AC0D94">
              <w:rPr>
                <w:lang w:val="sr-Cyrl-CS"/>
              </w:rPr>
              <w:t xml:space="preserve"> </w:t>
            </w:r>
            <w:r w:rsidRPr="00AC0D94">
              <w:t>promjenama</w:t>
            </w:r>
            <w:r w:rsidRPr="00AC0D94">
              <w:rPr>
                <w:lang w:val="sr-Cyrl-CS"/>
              </w:rPr>
              <w:t xml:space="preserve">, </w:t>
            </w:r>
            <w:r w:rsidRPr="00AC0D94">
              <w:t>u</w:t>
            </w:r>
            <w:r w:rsidRPr="00AC0D94">
              <w:rPr>
                <w:lang w:val="sr-Cyrl-CS"/>
              </w:rPr>
              <w:t xml:space="preserve"> </w:t>
            </w:r>
            <w:r w:rsidRPr="00AC0D94">
              <w:t>tom</w:t>
            </w:r>
            <w:r w:rsidRPr="00AC0D94">
              <w:rPr>
                <w:lang w:val="sr-Cyrl-CS"/>
              </w:rPr>
              <w:t xml:space="preserve"> </w:t>
            </w:r>
            <w:r w:rsidRPr="00AC0D94">
              <w:t>smislu</w:t>
            </w:r>
            <w:r w:rsidRPr="00AC0D94">
              <w:rPr>
                <w:lang w:val="sr-Cyrl-CS"/>
              </w:rPr>
              <w:t xml:space="preserve"> </w:t>
            </w:r>
            <w:r w:rsidRPr="00AC0D94">
              <w:t>fokus</w:t>
            </w:r>
            <w:r w:rsidRPr="00AC0D94">
              <w:rPr>
                <w:lang w:val="sr-Cyrl-CS"/>
              </w:rPr>
              <w:t xml:space="preserve"> </w:t>
            </w:r>
            <w:r w:rsidRPr="00AC0D94">
              <w:t>je</w:t>
            </w:r>
            <w:r w:rsidRPr="00AC0D94">
              <w:rPr>
                <w:lang w:val="sr-Cyrl-CS"/>
              </w:rPr>
              <w:t xml:space="preserve"> </w:t>
            </w:r>
            <w:r w:rsidRPr="00AC0D94">
              <w:t>na</w:t>
            </w:r>
            <w:r w:rsidRPr="00AC0D94">
              <w:rPr>
                <w:lang w:val="sr-Cyrl-CS"/>
              </w:rPr>
              <w:t xml:space="preserve"> </w:t>
            </w:r>
            <w:r w:rsidRPr="00AC0D94">
              <w:t>nau</w:t>
            </w:r>
            <w:r w:rsidRPr="00AC0D94">
              <w:rPr>
                <w:lang w:val="sr-Cyrl-CS"/>
              </w:rPr>
              <w:t>č</w:t>
            </w:r>
            <w:r w:rsidRPr="00AC0D94">
              <w:t>nom</w:t>
            </w:r>
            <w:r w:rsidRPr="00AC0D94">
              <w:rPr>
                <w:lang w:val="sr-Cyrl-CS"/>
              </w:rPr>
              <w:t xml:space="preserve"> </w:t>
            </w:r>
            <w:r w:rsidRPr="00AC0D94">
              <w:t>istra</w:t>
            </w:r>
            <w:r w:rsidRPr="00AC0D94">
              <w:rPr>
                <w:lang w:val="sr-Cyrl-CS"/>
              </w:rPr>
              <w:t>ž</w:t>
            </w:r>
            <w:r w:rsidRPr="00AC0D94">
              <w:t>ivanju</w:t>
            </w:r>
            <w:r w:rsidRPr="00AC0D94">
              <w:rPr>
                <w:lang w:val="sr-Cyrl-CS"/>
              </w:rPr>
              <w:t xml:space="preserve"> </w:t>
            </w:r>
            <w:r w:rsidRPr="00AC0D94">
              <w:t>u</w:t>
            </w:r>
            <w:r w:rsidRPr="00AC0D94">
              <w:rPr>
                <w:lang w:val="sr-Cyrl-CS"/>
              </w:rPr>
              <w:t xml:space="preserve"> </w:t>
            </w:r>
            <w:r w:rsidRPr="00AC0D94">
              <w:t>slu</w:t>
            </w:r>
            <w:r w:rsidRPr="00AC0D94">
              <w:rPr>
                <w:lang w:val="sr-Cyrl-CS"/>
              </w:rPr>
              <w:t>ž</w:t>
            </w:r>
            <w:r w:rsidRPr="00AC0D94">
              <w:t>bi</w:t>
            </w:r>
            <w:r w:rsidRPr="00AC0D94">
              <w:rPr>
                <w:lang w:val="sr-Cyrl-CS"/>
              </w:rPr>
              <w:t xml:space="preserve"> </w:t>
            </w:r>
            <w:r w:rsidRPr="00AC0D94">
              <w:rPr>
                <w:shd w:val="clear" w:color="auto" w:fill="FFFFFF"/>
              </w:rPr>
              <w:t>dru</w:t>
            </w:r>
            <w:r w:rsidRPr="00AC0D94">
              <w:rPr>
                <w:shd w:val="clear" w:color="auto" w:fill="FFFFFF"/>
                <w:lang w:val="sr-Cyrl-CS"/>
              </w:rPr>
              <w:t>š</w:t>
            </w:r>
            <w:r w:rsidRPr="00AC0D94">
              <w:rPr>
                <w:shd w:val="clear" w:color="auto" w:fill="FFFFFF"/>
              </w:rPr>
              <w:t>tvenog</w:t>
            </w:r>
            <w:r w:rsidRPr="00AC0D94">
              <w:rPr>
                <w:shd w:val="clear" w:color="auto" w:fill="FFFFFF"/>
                <w:lang w:val="sr-Cyrl-CS"/>
              </w:rPr>
              <w:t xml:space="preserve">, </w:t>
            </w:r>
            <w:r w:rsidRPr="00AC0D94">
              <w:rPr>
                <w:shd w:val="clear" w:color="auto" w:fill="FFFFFF"/>
              </w:rPr>
              <w:t>politi</w:t>
            </w:r>
            <w:r w:rsidRPr="00AC0D94">
              <w:rPr>
                <w:shd w:val="clear" w:color="auto" w:fill="FFFFFF"/>
                <w:lang w:val="sr-Cyrl-CS"/>
              </w:rPr>
              <w:t>č</w:t>
            </w:r>
            <w:r w:rsidRPr="00AC0D94">
              <w:rPr>
                <w:shd w:val="clear" w:color="auto" w:fill="FFFFFF"/>
              </w:rPr>
              <w:t>kog</w:t>
            </w:r>
            <w:r w:rsidRPr="00AC0D94">
              <w:rPr>
                <w:shd w:val="clear" w:color="auto" w:fill="FFFFFF"/>
                <w:lang w:val="sr-Cyrl-CS"/>
              </w:rPr>
              <w:t xml:space="preserve"> </w:t>
            </w:r>
            <w:r w:rsidRPr="00AC0D94">
              <w:rPr>
                <w:shd w:val="clear" w:color="auto" w:fill="FFFFFF"/>
              </w:rPr>
              <w:t>i</w:t>
            </w:r>
            <w:r w:rsidRPr="00AC0D94">
              <w:rPr>
                <w:shd w:val="clear" w:color="auto" w:fill="FFFFFF"/>
                <w:lang w:val="sr-Cyrl-CS"/>
              </w:rPr>
              <w:t xml:space="preserve"> </w:t>
            </w:r>
            <w:r w:rsidRPr="00AC0D94">
              <w:rPr>
                <w:shd w:val="clear" w:color="auto" w:fill="FFFFFF"/>
              </w:rPr>
              <w:t>kulturnog</w:t>
            </w:r>
            <w:r w:rsidRPr="00AC0D94">
              <w:rPr>
                <w:shd w:val="clear" w:color="auto" w:fill="FFFFFF"/>
                <w:lang w:val="sr-Cyrl-CS"/>
              </w:rPr>
              <w:t xml:space="preserve"> </w:t>
            </w:r>
            <w:r w:rsidRPr="00AC0D94">
              <w:rPr>
                <w:shd w:val="clear" w:color="auto" w:fill="FFFFFF"/>
              </w:rPr>
              <w:t>razvoja</w:t>
            </w:r>
            <w:r w:rsidRPr="00AC0D94">
              <w:rPr>
                <w:shd w:val="clear" w:color="auto" w:fill="FFFFFF"/>
                <w:lang w:val="sr-Cyrl-CS"/>
              </w:rPr>
              <w:t>;</w:t>
            </w:r>
          </w:p>
          <w:p w:rsidR="00AC0D94" w:rsidRPr="00AC0D94" w:rsidRDefault="00AC0D94" w:rsidP="007F68CB">
            <w:pPr>
              <w:numPr>
                <w:ilvl w:val="0"/>
                <w:numId w:val="34"/>
              </w:numPr>
              <w:tabs>
                <w:tab w:val="left" w:pos="360"/>
              </w:tabs>
              <w:contextualSpacing/>
              <w:jc w:val="both"/>
              <w:rPr>
                <w:lang w:val="sr-Cyrl-CS"/>
              </w:rPr>
            </w:pPr>
            <w:r w:rsidRPr="00AC0D94">
              <w:rPr>
                <w:shd w:val="clear" w:color="auto" w:fill="FFFFFF"/>
              </w:rPr>
              <w:t>Razviti</w:t>
            </w:r>
            <w:r w:rsidRPr="00AC0D94">
              <w:rPr>
                <w:shd w:val="clear" w:color="auto" w:fill="FFFFFF"/>
                <w:lang w:val="sr-Cyrl-CS"/>
              </w:rPr>
              <w:t xml:space="preserve"> </w:t>
            </w:r>
            <w:r w:rsidRPr="00AC0D94">
              <w:rPr>
                <w:shd w:val="clear" w:color="auto" w:fill="FFFFFF"/>
              </w:rPr>
              <w:t>sposobnosti</w:t>
            </w:r>
            <w:r w:rsidRPr="00AC0D94">
              <w:rPr>
                <w:shd w:val="clear" w:color="auto" w:fill="FFFFFF"/>
                <w:lang w:val="sr-Cyrl-CS"/>
              </w:rPr>
              <w:t xml:space="preserve"> </w:t>
            </w:r>
            <w:r w:rsidRPr="00AC0D94">
              <w:rPr>
                <w:shd w:val="clear" w:color="auto" w:fill="FFFFFF"/>
              </w:rPr>
              <w:t>nezavisnog</w:t>
            </w:r>
            <w:r w:rsidRPr="00AC0D94">
              <w:rPr>
                <w:shd w:val="clear" w:color="auto" w:fill="FFFFFF"/>
                <w:lang w:val="sr-Cyrl-CS"/>
              </w:rPr>
              <w:t xml:space="preserve">, </w:t>
            </w:r>
            <w:r w:rsidRPr="00AC0D94">
              <w:rPr>
                <w:shd w:val="clear" w:color="auto" w:fill="FFFFFF"/>
              </w:rPr>
              <w:t>kriti</w:t>
            </w:r>
            <w:r w:rsidRPr="00AC0D94">
              <w:rPr>
                <w:shd w:val="clear" w:color="auto" w:fill="FFFFFF"/>
                <w:lang w:val="sr-Cyrl-CS"/>
              </w:rPr>
              <w:t>č</w:t>
            </w:r>
            <w:r w:rsidRPr="00AC0D94">
              <w:rPr>
                <w:shd w:val="clear" w:color="auto" w:fill="FFFFFF"/>
              </w:rPr>
              <w:t>kog</w:t>
            </w:r>
            <w:r w:rsidRPr="00AC0D94">
              <w:rPr>
                <w:shd w:val="clear" w:color="auto" w:fill="FFFFFF"/>
                <w:lang w:val="sr-Cyrl-CS"/>
              </w:rPr>
              <w:t xml:space="preserve"> </w:t>
            </w:r>
            <w:r w:rsidRPr="00AC0D94">
              <w:rPr>
                <w:shd w:val="clear" w:color="auto" w:fill="FFFFFF"/>
              </w:rPr>
              <w:t>i</w:t>
            </w:r>
            <w:r w:rsidRPr="00AC0D94">
              <w:rPr>
                <w:shd w:val="clear" w:color="auto" w:fill="FFFFFF"/>
                <w:lang w:val="sr-Cyrl-CS"/>
              </w:rPr>
              <w:t xml:space="preserve"> </w:t>
            </w:r>
            <w:r w:rsidRPr="00AC0D94">
              <w:rPr>
                <w:shd w:val="clear" w:color="auto" w:fill="FFFFFF"/>
              </w:rPr>
              <w:t>kreativnog</w:t>
            </w:r>
            <w:r w:rsidRPr="00AC0D94">
              <w:rPr>
                <w:shd w:val="clear" w:color="auto" w:fill="FFFFFF"/>
                <w:lang w:val="sr-Cyrl-CS"/>
              </w:rPr>
              <w:t xml:space="preserve"> </w:t>
            </w:r>
            <w:r w:rsidRPr="00AC0D94">
              <w:rPr>
                <w:shd w:val="clear" w:color="auto" w:fill="FFFFFF"/>
              </w:rPr>
              <w:t>mi</w:t>
            </w:r>
            <w:r w:rsidRPr="00AC0D94">
              <w:rPr>
                <w:shd w:val="clear" w:color="auto" w:fill="FFFFFF"/>
                <w:lang w:val="sr-Cyrl-CS"/>
              </w:rPr>
              <w:t>š</w:t>
            </w:r>
            <w:r w:rsidRPr="00AC0D94">
              <w:rPr>
                <w:shd w:val="clear" w:color="auto" w:fill="FFFFFF"/>
              </w:rPr>
              <w:t>ljenja</w:t>
            </w:r>
            <w:r w:rsidRPr="00AC0D94">
              <w:rPr>
                <w:shd w:val="clear" w:color="auto" w:fill="FFFFFF"/>
                <w:lang w:val="sr-Cyrl-CS"/>
              </w:rPr>
              <w:t xml:space="preserve"> </w:t>
            </w:r>
            <w:r w:rsidRPr="00AC0D94">
              <w:rPr>
                <w:shd w:val="clear" w:color="auto" w:fill="FFFFFF"/>
              </w:rPr>
              <w:t>studenata</w:t>
            </w:r>
            <w:r w:rsidRPr="00AC0D94">
              <w:rPr>
                <w:shd w:val="clear" w:color="auto" w:fill="FFFFFF"/>
                <w:lang w:val="sr-Cyrl-CS"/>
              </w:rPr>
              <w:t xml:space="preserve">, </w:t>
            </w:r>
            <w:r w:rsidRPr="00AC0D94">
              <w:rPr>
                <w:shd w:val="clear" w:color="auto" w:fill="FFFFFF"/>
              </w:rPr>
              <w:t>s</w:t>
            </w:r>
            <w:r w:rsidRPr="00AC0D94">
              <w:rPr>
                <w:shd w:val="clear" w:color="auto" w:fill="FFFFFF"/>
                <w:lang w:val="sr-Cyrl-CS"/>
              </w:rPr>
              <w:t xml:space="preserve"> </w:t>
            </w:r>
            <w:r w:rsidRPr="00AC0D94">
              <w:rPr>
                <w:shd w:val="clear" w:color="auto" w:fill="FFFFFF"/>
              </w:rPr>
              <w:t>namjerom</w:t>
            </w:r>
            <w:r w:rsidRPr="00AC0D94">
              <w:rPr>
                <w:shd w:val="clear" w:color="auto" w:fill="FFFFFF"/>
                <w:lang w:val="sr-Cyrl-CS"/>
              </w:rPr>
              <w:t xml:space="preserve"> </w:t>
            </w:r>
            <w:r w:rsidRPr="00AC0D94">
              <w:rPr>
                <w:shd w:val="clear" w:color="auto" w:fill="FFFFFF"/>
              </w:rPr>
              <w:t>kreiranja</w:t>
            </w:r>
            <w:r w:rsidRPr="00AC0D94">
              <w:rPr>
                <w:shd w:val="clear" w:color="auto" w:fill="FFFFFF"/>
                <w:lang w:val="sr-Cyrl-CS"/>
              </w:rPr>
              <w:t xml:space="preserve"> </w:t>
            </w:r>
            <w:r w:rsidRPr="00AC0D94">
              <w:rPr>
                <w:shd w:val="clear" w:color="auto" w:fill="FFFFFF"/>
              </w:rPr>
              <w:t>nau</w:t>
            </w:r>
            <w:r w:rsidRPr="00AC0D94">
              <w:rPr>
                <w:shd w:val="clear" w:color="auto" w:fill="FFFFFF"/>
                <w:lang w:val="sr-Cyrl-CS"/>
              </w:rPr>
              <w:t>č</w:t>
            </w:r>
            <w:r w:rsidRPr="00AC0D94">
              <w:rPr>
                <w:shd w:val="clear" w:color="auto" w:fill="FFFFFF"/>
              </w:rPr>
              <w:t>nog</w:t>
            </w:r>
            <w:r w:rsidRPr="00AC0D94">
              <w:rPr>
                <w:shd w:val="clear" w:color="auto" w:fill="FFFFFF"/>
                <w:lang w:val="sr-Cyrl-CS"/>
              </w:rPr>
              <w:t xml:space="preserve"> </w:t>
            </w:r>
            <w:r w:rsidRPr="00AC0D94">
              <w:rPr>
                <w:shd w:val="clear" w:color="auto" w:fill="FFFFFF"/>
              </w:rPr>
              <w:t>doprinosa</w:t>
            </w:r>
            <w:r w:rsidRPr="00AC0D94">
              <w:rPr>
                <w:shd w:val="clear" w:color="auto" w:fill="FFFFFF"/>
                <w:lang w:val="sr-Cyrl-CS"/>
              </w:rPr>
              <w:t xml:space="preserve"> </w:t>
            </w:r>
            <w:r w:rsidRPr="00AC0D94">
              <w:rPr>
                <w:shd w:val="clear" w:color="auto" w:fill="FFFFFF"/>
              </w:rPr>
              <w:t>kako</w:t>
            </w:r>
            <w:r w:rsidRPr="00AC0D94">
              <w:rPr>
                <w:shd w:val="clear" w:color="auto" w:fill="FFFFFF"/>
                <w:lang w:val="sr-Cyrl-CS"/>
              </w:rPr>
              <w:t xml:space="preserve"> </w:t>
            </w:r>
            <w:r w:rsidRPr="00AC0D94">
              <w:rPr>
                <w:shd w:val="clear" w:color="auto" w:fill="FFFFFF"/>
              </w:rPr>
              <w:t>na</w:t>
            </w:r>
            <w:r w:rsidRPr="00AC0D94">
              <w:rPr>
                <w:shd w:val="clear" w:color="auto" w:fill="FFFFFF"/>
                <w:lang w:val="sr-Cyrl-CS"/>
              </w:rPr>
              <w:t xml:space="preserve"> </w:t>
            </w:r>
            <w:r w:rsidRPr="00AC0D94">
              <w:rPr>
                <w:shd w:val="clear" w:color="auto" w:fill="FFFFFF"/>
              </w:rPr>
              <w:t>lokalnom</w:t>
            </w:r>
            <w:r w:rsidRPr="00AC0D94">
              <w:rPr>
                <w:shd w:val="clear" w:color="auto" w:fill="FFFFFF"/>
                <w:lang w:val="sr-Cyrl-CS"/>
              </w:rPr>
              <w:t xml:space="preserve">, </w:t>
            </w:r>
            <w:r w:rsidRPr="00AC0D94">
              <w:rPr>
                <w:shd w:val="clear" w:color="auto" w:fill="FFFFFF"/>
              </w:rPr>
              <w:t>tako</w:t>
            </w:r>
            <w:r w:rsidRPr="00AC0D94">
              <w:rPr>
                <w:shd w:val="clear" w:color="auto" w:fill="FFFFFF"/>
                <w:lang w:val="sr-Cyrl-CS"/>
              </w:rPr>
              <w:t xml:space="preserve"> </w:t>
            </w:r>
            <w:r w:rsidRPr="00AC0D94">
              <w:rPr>
                <w:shd w:val="clear" w:color="auto" w:fill="FFFFFF"/>
              </w:rPr>
              <w:t>i</w:t>
            </w:r>
            <w:r w:rsidRPr="00AC0D94">
              <w:rPr>
                <w:shd w:val="clear" w:color="auto" w:fill="FFFFFF"/>
                <w:lang w:val="sr-Cyrl-CS"/>
              </w:rPr>
              <w:t xml:space="preserve"> </w:t>
            </w:r>
            <w:r w:rsidRPr="00AC0D94">
              <w:rPr>
                <w:shd w:val="clear" w:color="auto" w:fill="FFFFFF"/>
              </w:rPr>
              <w:t>na</w:t>
            </w:r>
            <w:r w:rsidRPr="00AC0D94">
              <w:rPr>
                <w:shd w:val="clear" w:color="auto" w:fill="FFFFFF"/>
                <w:lang w:val="sr-Cyrl-CS"/>
              </w:rPr>
              <w:t xml:space="preserve"> </w:t>
            </w:r>
            <w:r w:rsidRPr="00AC0D94">
              <w:rPr>
                <w:shd w:val="clear" w:color="auto" w:fill="FFFFFF"/>
              </w:rPr>
              <w:t>globalnom</w:t>
            </w:r>
            <w:r w:rsidRPr="00AC0D94">
              <w:rPr>
                <w:shd w:val="clear" w:color="auto" w:fill="FFFFFF"/>
                <w:lang w:val="sr-Cyrl-CS"/>
              </w:rPr>
              <w:t xml:space="preserve"> </w:t>
            </w:r>
            <w:r w:rsidRPr="00AC0D94">
              <w:rPr>
                <w:shd w:val="clear" w:color="auto" w:fill="FFFFFF"/>
              </w:rPr>
              <w:t>nivou</w:t>
            </w:r>
            <w:r w:rsidRPr="00AC0D94">
              <w:rPr>
                <w:shd w:val="clear" w:color="auto" w:fill="FFFFFF"/>
                <w:lang w:val="sr-Cyrl-CS"/>
              </w:rPr>
              <w:t>;</w:t>
            </w:r>
          </w:p>
          <w:p w:rsidR="00AC0D94" w:rsidRPr="00AC0D94" w:rsidRDefault="00AC0D94" w:rsidP="007F68CB">
            <w:pPr>
              <w:numPr>
                <w:ilvl w:val="0"/>
                <w:numId w:val="34"/>
              </w:numPr>
              <w:tabs>
                <w:tab w:val="left" w:pos="360"/>
              </w:tabs>
              <w:contextualSpacing/>
              <w:jc w:val="both"/>
              <w:rPr>
                <w:lang w:val="sr-Cyrl-CS"/>
              </w:rPr>
            </w:pPr>
            <w:r w:rsidRPr="00AC0D94">
              <w:rPr>
                <w:shd w:val="clear" w:color="auto" w:fill="FFFFFF"/>
              </w:rPr>
              <w:t>Obezbjeđivanje interdisciplinarnog pristupa analizi društvenih fenomena;</w:t>
            </w:r>
          </w:p>
          <w:p w:rsidR="00AC0D94" w:rsidRPr="00AC0D94" w:rsidRDefault="00AC0D94" w:rsidP="007F68CB">
            <w:pPr>
              <w:numPr>
                <w:ilvl w:val="0"/>
                <w:numId w:val="34"/>
              </w:numPr>
              <w:tabs>
                <w:tab w:val="left" w:pos="360"/>
              </w:tabs>
              <w:contextualSpacing/>
              <w:jc w:val="both"/>
              <w:rPr>
                <w:lang w:val="sr-Cyrl-CS"/>
              </w:rPr>
            </w:pPr>
            <w:r w:rsidRPr="00AC0D94">
              <w:rPr>
                <w:shd w:val="clear" w:color="auto" w:fill="FFFFFF"/>
              </w:rPr>
              <w:t>Razvijanje</w:t>
            </w:r>
            <w:r w:rsidRPr="00AC0D94">
              <w:rPr>
                <w:shd w:val="clear" w:color="auto" w:fill="FFFFFF"/>
                <w:lang w:val="sr-Cyrl-CS"/>
              </w:rPr>
              <w:t xml:space="preserve"> </w:t>
            </w:r>
            <w:r w:rsidRPr="00AC0D94">
              <w:rPr>
                <w:shd w:val="clear" w:color="auto" w:fill="FFFFFF"/>
              </w:rPr>
              <w:t>istra</w:t>
            </w:r>
            <w:r w:rsidRPr="00AC0D94">
              <w:rPr>
                <w:shd w:val="clear" w:color="auto" w:fill="FFFFFF"/>
                <w:lang w:val="sr-Cyrl-CS"/>
              </w:rPr>
              <w:t>ž</w:t>
            </w:r>
            <w:r w:rsidRPr="00AC0D94">
              <w:rPr>
                <w:shd w:val="clear" w:color="auto" w:fill="FFFFFF"/>
              </w:rPr>
              <w:t>iva</w:t>
            </w:r>
            <w:r w:rsidRPr="00AC0D94">
              <w:rPr>
                <w:shd w:val="clear" w:color="auto" w:fill="FFFFFF"/>
                <w:lang w:val="sr-Cyrl-CS"/>
              </w:rPr>
              <w:t>č</w:t>
            </w:r>
            <w:r w:rsidRPr="00AC0D94">
              <w:rPr>
                <w:shd w:val="clear" w:color="auto" w:fill="FFFFFF"/>
              </w:rPr>
              <w:t>ke</w:t>
            </w:r>
            <w:r w:rsidRPr="00AC0D94">
              <w:rPr>
                <w:shd w:val="clear" w:color="auto" w:fill="FFFFFF"/>
                <w:lang w:val="sr-Cyrl-CS"/>
              </w:rPr>
              <w:t xml:space="preserve"> </w:t>
            </w:r>
            <w:r w:rsidRPr="00AC0D94">
              <w:rPr>
                <w:shd w:val="clear" w:color="auto" w:fill="FFFFFF"/>
              </w:rPr>
              <w:t>djelatnosti</w:t>
            </w:r>
            <w:r w:rsidRPr="00AC0D94">
              <w:rPr>
                <w:shd w:val="clear" w:color="auto" w:fill="FFFFFF"/>
                <w:lang w:val="sr-Cyrl-CS"/>
              </w:rPr>
              <w:t xml:space="preserve"> </w:t>
            </w:r>
            <w:r w:rsidRPr="00AC0D94">
              <w:rPr>
                <w:shd w:val="clear" w:color="auto" w:fill="FFFFFF"/>
              </w:rPr>
              <w:t>aktuelnih</w:t>
            </w:r>
            <w:r w:rsidRPr="00AC0D94">
              <w:rPr>
                <w:shd w:val="clear" w:color="auto" w:fill="FFFFFF"/>
                <w:lang w:val="sr-Cyrl-CS"/>
              </w:rPr>
              <w:t xml:space="preserve"> </w:t>
            </w:r>
            <w:r w:rsidRPr="00AC0D94">
              <w:rPr>
                <w:shd w:val="clear" w:color="auto" w:fill="FFFFFF"/>
              </w:rPr>
              <w:t>problema</w:t>
            </w:r>
            <w:r w:rsidRPr="00AC0D94">
              <w:rPr>
                <w:shd w:val="clear" w:color="auto" w:fill="FFFFFF"/>
                <w:lang w:val="sr-Cyrl-CS"/>
              </w:rPr>
              <w:t xml:space="preserve"> </w:t>
            </w:r>
            <w:r w:rsidRPr="00AC0D94">
              <w:rPr>
                <w:shd w:val="clear" w:color="auto" w:fill="FFFFFF"/>
              </w:rPr>
              <w:t>crnogorskog</w:t>
            </w:r>
            <w:r w:rsidRPr="00AC0D94">
              <w:rPr>
                <w:shd w:val="clear" w:color="auto" w:fill="FFFFFF"/>
                <w:lang w:val="sr-Cyrl-CS"/>
              </w:rPr>
              <w:t xml:space="preserve"> </w:t>
            </w:r>
            <w:r w:rsidRPr="00AC0D94">
              <w:rPr>
                <w:shd w:val="clear" w:color="auto" w:fill="FFFFFF"/>
              </w:rPr>
              <w:t>dru</w:t>
            </w:r>
            <w:r w:rsidRPr="00AC0D94">
              <w:rPr>
                <w:shd w:val="clear" w:color="auto" w:fill="FFFFFF"/>
                <w:lang w:val="sr-Cyrl-CS"/>
              </w:rPr>
              <w:t>š</w:t>
            </w:r>
            <w:r w:rsidRPr="00AC0D94">
              <w:rPr>
                <w:shd w:val="clear" w:color="auto" w:fill="FFFFFF"/>
              </w:rPr>
              <w:t>tva</w:t>
            </w:r>
            <w:r w:rsidRPr="00AC0D94">
              <w:rPr>
                <w:shd w:val="clear" w:color="auto" w:fill="FFFFFF"/>
                <w:lang w:val="sr-Cyrl-CS"/>
              </w:rPr>
              <w:t xml:space="preserve"> </w:t>
            </w:r>
            <w:r w:rsidRPr="00AC0D94">
              <w:rPr>
                <w:shd w:val="clear" w:color="auto" w:fill="FFFFFF"/>
              </w:rPr>
              <w:t>i</w:t>
            </w:r>
            <w:r w:rsidRPr="00AC0D94">
              <w:rPr>
                <w:shd w:val="clear" w:color="auto" w:fill="FFFFFF"/>
                <w:lang w:val="sr-Cyrl-CS"/>
              </w:rPr>
              <w:t xml:space="preserve"> </w:t>
            </w:r>
            <w:r w:rsidRPr="00AC0D94">
              <w:rPr>
                <w:shd w:val="clear" w:color="auto" w:fill="FFFFFF"/>
              </w:rPr>
              <w:t>dru</w:t>
            </w:r>
            <w:r w:rsidRPr="00AC0D94">
              <w:rPr>
                <w:shd w:val="clear" w:color="auto" w:fill="FFFFFF"/>
                <w:lang w:val="sr-Cyrl-CS"/>
              </w:rPr>
              <w:t>š</w:t>
            </w:r>
            <w:r w:rsidRPr="00AC0D94">
              <w:rPr>
                <w:shd w:val="clear" w:color="auto" w:fill="FFFFFF"/>
              </w:rPr>
              <w:t>tvenih</w:t>
            </w:r>
            <w:r w:rsidRPr="00AC0D94">
              <w:rPr>
                <w:shd w:val="clear" w:color="auto" w:fill="FFFFFF"/>
                <w:lang w:val="sr-Cyrl-CS"/>
              </w:rPr>
              <w:t xml:space="preserve"> </w:t>
            </w:r>
            <w:r w:rsidRPr="00AC0D94">
              <w:rPr>
                <w:shd w:val="clear" w:color="auto" w:fill="FFFFFF"/>
              </w:rPr>
              <w:t>sistema</w:t>
            </w:r>
            <w:r w:rsidRPr="00AC0D94">
              <w:rPr>
                <w:shd w:val="clear" w:color="auto" w:fill="FFFFFF"/>
                <w:lang w:val="sr-Cyrl-CS"/>
              </w:rPr>
              <w:t xml:space="preserve"> </w:t>
            </w:r>
            <w:r w:rsidRPr="00AC0D94">
              <w:rPr>
                <w:shd w:val="clear" w:color="auto" w:fill="FFFFFF"/>
              </w:rPr>
              <w:t>u</w:t>
            </w:r>
            <w:r w:rsidRPr="00AC0D94">
              <w:rPr>
                <w:shd w:val="clear" w:color="auto" w:fill="FFFFFF"/>
                <w:lang w:val="sr-Cyrl-CS"/>
              </w:rPr>
              <w:t xml:space="preserve"> </w:t>
            </w:r>
            <w:r w:rsidRPr="00AC0D94">
              <w:rPr>
                <w:shd w:val="clear" w:color="auto" w:fill="FFFFFF"/>
              </w:rPr>
              <w:t>okru</w:t>
            </w:r>
            <w:r w:rsidRPr="00AC0D94">
              <w:rPr>
                <w:shd w:val="clear" w:color="auto" w:fill="FFFFFF"/>
                <w:lang w:val="sr-Cyrl-CS"/>
              </w:rPr>
              <w:t>ž</w:t>
            </w:r>
            <w:r w:rsidRPr="00AC0D94">
              <w:rPr>
                <w:shd w:val="clear" w:color="auto" w:fill="FFFFFF"/>
              </w:rPr>
              <w:t>enju</w:t>
            </w:r>
            <w:r w:rsidRPr="00AC0D94">
              <w:rPr>
                <w:shd w:val="clear" w:color="auto" w:fill="FFFFFF"/>
                <w:lang w:val="sr-Cyrl-CS"/>
              </w:rPr>
              <w:t>;</w:t>
            </w:r>
          </w:p>
          <w:p w:rsidR="00AC0D94" w:rsidRPr="00AC0D94" w:rsidRDefault="00AC0D94" w:rsidP="007F68CB">
            <w:pPr>
              <w:numPr>
                <w:ilvl w:val="0"/>
                <w:numId w:val="34"/>
              </w:numPr>
              <w:tabs>
                <w:tab w:val="left" w:pos="360"/>
              </w:tabs>
              <w:contextualSpacing/>
              <w:jc w:val="both"/>
              <w:rPr>
                <w:lang w:val="sr-Cyrl-CS"/>
              </w:rPr>
            </w:pPr>
            <w:r w:rsidRPr="00AC0D94">
              <w:rPr>
                <w:shd w:val="clear" w:color="auto" w:fill="FFFFFF"/>
              </w:rPr>
              <w:t>Regionalna</w:t>
            </w:r>
            <w:r w:rsidRPr="00AC0D94">
              <w:rPr>
                <w:shd w:val="clear" w:color="auto" w:fill="FFFFFF"/>
                <w:lang w:val="sr-Cyrl-CS"/>
              </w:rPr>
              <w:t xml:space="preserve"> </w:t>
            </w:r>
            <w:r w:rsidRPr="00AC0D94">
              <w:rPr>
                <w:shd w:val="clear" w:color="auto" w:fill="FFFFFF"/>
              </w:rPr>
              <w:t>i</w:t>
            </w:r>
            <w:r w:rsidRPr="00AC0D94">
              <w:rPr>
                <w:shd w:val="clear" w:color="auto" w:fill="FFFFFF"/>
                <w:lang w:val="sr-Cyrl-CS"/>
              </w:rPr>
              <w:t xml:space="preserve"> </w:t>
            </w:r>
            <w:r w:rsidRPr="00AC0D94">
              <w:rPr>
                <w:shd w:val="clear" w:color="auto" w:fill="FFFFFF"/>
              </w:rPr>
              <w:t>me</w:t>
            </w:r>
            <w:r w:rsidRPr="00AC0D94">
              <w:rPr>
                <w:shd w:val="clear" w:color="auto" w:fill="FFFFFF"/>
                <w:lang w:val="sr-Cyrl-CS"/>
              </w:rPr>
              <w:t>đ</w:t>
            </w:r>
            <w:r w:rsidRPr="00AC0D94">
              <w:rPr>
                <w:shd w:val="clear" w:color="auto" w:fill="FFFFFF"/>
              </w:rPr>
              <w:t>unarodna</w:t>
            </w:r>
            <w:r w:rsidRPr="00AC0D94">
              <w:rPr>
                <w:shd w:val="clear" w:color="auto" w:fill="FFFFFF"/>
                <w:lang w:val="sr-Cyrl-CS"/>
              </w:rPr>
              <w:t xml:space="preserve"> </w:t>
            </w:r>
            <w:r w:rsidRPr="00AC0D94">
              <w:rPr>
                <w:shd w:val="clear" w:color="auto" w:fill="FFFFFF"/>
              </w:rPr>
              <w:t>razmjena</w:t>
            </w:r>
            <w:r w:rsidRPr="00AC0D94">
              <w:rPr>
                <w:shd w:val="clear" w:color="auto" w:fill="FFFFFF"/>
                <w:lang w:val="sr-Cyrl-CS"/>
              </w:rPr>
              <w:t xml:space="preserve"> </w:t>
            </w:r>
            <w:r w:rsidRPr="00AC0D94">
              <w:rPr>
                <w:shd w:val="clear" w:color="auto" w:fill="FFFFFF"/>
              </w:rPr>
              <w:t>profesora</w:t>
            </w:r>
            <w:r w:rsidRPr="00AC0D94">
              <w:rPr>
                <w:shd w:val="clear" w:color="auto" w:fill="FFFFFF"/>
                <w:lang w:val="sr-Cyrl-CS"/>
              </w:rPr>
              <w:t xml:space="preserve"> </w:t>
            </w:r>
            <w:r w:rsidRPr="00AC0D94">
              <w:rPr>
                <w:shd w:val="clear" w:color="auto" w:fill="FFFFFF"/>
              </w:rPr>
              <w:t>i</w:t>
            </w:r>
            <w:r w:rsidRPr="00AC0D94">
              <w:rPr>
                <w:shd w:val="clear" w:color="auto" w:fill="FFFFFF"/>
                <w:lang w:val="sr-Cyrl-CS"/>
              </w:rPr>
              <w:t xml:space="preserve"> </w:t>
            </w:r>
            <w:r w:rsidRPr="00AC0D94">
              <w:rPr>
                <w:shd w:val="clear" w:color="auto" w:fill="FFFFFF"/>
              </w:rPr>
              <w:t>studenata</w:t>
            </w:r>
            <w:r w:rsidRPr="00AC0D94">
              <w:rPr>
                <w:shd w:val="clear" w:color="auto" w:fill="FFFFFF"/>
                <w:lang w:val="sr-Cyrl-CS"/>
              </w:rPr>
              <w:t xml:space="preserve"> </w:t>
            </w:r>
            <w:r w:rsidRPr="00AC0D94">
              <w:rPr>
                <w:shd w:val="clear" w:color="auto" w:fill="FFFFFF"/>
              </w:rPr>
              <w:t>u</w:t>
            </w:r>
            <w:r w:rsidRPr="00AC0D94">
              <w:rPr>
                <w:shd w:val="clear" w:color="auto" w:fill="FFFFFF"/>
                <w:lang w:val="sr-Cyrl-CS"/>
              </w:rPr>
              <w:t xml:space="preserve"> </w:t>
            </w:r>
            <w:r w:rsidRPr="00AC0D94">
              <w:rPr>
                <w:shd w:val="clear" w:color="auto" w:fill="FFFFFF"/>
              </w:rPr>
              <w:t>cilju</w:t>
            </w:r>
            <w:r w:rsidRPr="00AC0D94">
              <w:rPr>
                <w:shd w:val="clear" w:color="auto" w:fill="FFFFFF"/>
                <w:lang w:val="sr-Cyrl-CS"/>
              </w:rPr>
              <w:t xml:space="preserve"> </w:t>
            </w:r>
            <w:r w:rsidRPr="00AC0D94">
              <w:rPr>
                <w:shd w:val="clear" w:color="auto" w:fill="FFFFFF"/>
              </w:rPr>
              <w:t>sticanja</w:t>
            </w:r>
            <w:r w:rsidRPr="00AC0D94">
              <w:rPr>
                <w:shd w:val="clear" w:color="auto" w:fill="FFFFFF"/>
                <w:lang w:val="sr-Cyrl-CS"/>
              </w:rPr>
              <w:t xml:space="preserve"> </w:t>
            </w:r>
            <w:r w:rsidRPr="00AC0D94">
              <w:rPr>
                <w:shd w:val="clear" w:color="auto" w:fill="FFFFFF"/>
              </w:rPr>
              <w:t>novih</w:t>
            </w:r>
            <w:r w:rsidRPr="00AC0D94">
              <w:rPr>
                <w:shd w:val="clear" w:color="auto" w:fill="FFFFFF"/>
                <w:lang w:val="sr-Cyrl-CS"/>
              </w:rPr>
              <w:t xml:space="preserve"> </w:t>
            </w:r>
            <w:r w:rsidRPr="00AC0D94">
              <w:rPr>
                <w:shd w:val="clear" w:color="auto" w:fill="FFFFFF"/>
              </w:rPr>
              <w:t>znanja</w:t>
            </w:r>
            <w:r w:rsidRPr="00AC0D94">
              <w:rPr>
                <w:shd w:val="clear" w:color="auto" w:fill="FFFFFF"/>
                <w:lang w:val="sr-Cyrl-CS"/>
              </w:rPr>
              <w:t xml:space="preserve"> </w:t>
            </w:r>
            <w:r w:rsidRPr="00AC0D94">
              <w:rPr>
                <w:shd w:val="clear" w:color="auto" w:fill="FFFFFF"/>
              </w:rPr>
              <w:t>i</w:t>
            </w:r>
            <w:r w:rsidRPr="00AC0D94">
              <w:rPr>
                <w:shd w:val="clear" w:color="auto" w:fill="FFFFFF"/>
                <w:lang w:val="sr-Cyrl-CS"/>
              </w:rPr>
              <w:t xml:space="preserve"> </w:t>
            </w:r>
            <w:r w:rsidRPr="00AC0D94">
              <w:rPr>
                <w:shd w:val="clear" w:color="auto" w:fill="FFFFFF"/>
              </w:rPr>
              <w:t>iskustava</w:t>
            </w:r>
            <w:r w:rsidRPr="00AC0D94">
              <w:rPr>
                <w:shd w:val="clear" w:color="auto" w:fill="FFFFFF"/>
                <w:lang w:val="sr-Cyrl-CS"/>
              </w:rPr>
              <w:t xml:space="preserve"> </w:t>
            </w:r>
            <w:r w:rsidRPr="00AC0D94">
              <w:rPr>
                <w:shd w:val="clear" w:color="auto" w:fill="FFFFFF"/>
              </w:rPr>
              <w:t>i</w:t>
            </w:r>
            <w:r w:rsidRPr="00AC0D94">
              <w:rPr>
                <w:shd w:val="clear" w:color="auto" w:fill="FFFFFF"/>
                <w:lang w:val="sr-Cyrl-CS"/>
              </w:rPr>
              <w:t xml:space="preserve"> </w:t>
            </w:r>
            <w:r w:rsidRPr="00AC0D94">
              <w:rPr>
                <w:shd w:val="clear" w:color="auto" w:fill="FFFFFF"/>
              </w:rPr>
              <w:t>inkoropriranja</w:t>
            </w:r>
            <w:r w:rsidRPr="00AC0D94">
              <w:rPr>
                <w:shd w:val="clear" w:color="auto" w:fill="FFFFFF"/>
                <w:lang w:val="sr-Cyrl-CS"/>
              </w:rPr>
              <w:t xml:space="preserve"> </w:t>
            </w:r>
            <w:r w:rsidRPr="00AC0D94">
              <w:rPr>
                <w:shd w:val="clear" w:color="auto" w:fill="FFFFFF"/>
              </w:rPr>
              <w:t>istih</w:t>
            </w:r>
            <w:r w:rsidRPr="00AC0D94">
              <w:rPr>
                <w:shd w:val="clear" w:color="auto" w:fill="FFFFFF"/>
                <w:lang w:val="sr-Cyrl-CS"/>
              </w:rPr>
              <w:t xml:space="preserve"> </w:t>
            </w:r>
            <w:r w:rsidRPr="00AC0D94">
              <w:rPr>
                <w:shd w:val="clear" w:color="auto" w:fill="FFFFFF"/>
              </w:rPr>
              <w:t>u</w:t>
            </w:r>
            <w:r w:rsidRPr="00AC0D94">
              <w:rPr>
                <w:shd w:val="clear" w:color="auto" w:fill="FFFFFF"/>
                <w:lang w:val="sr-Cyrl-CS"/>
              </w:rPr>
              <w:t xml:space="preserve"> </w:t>
            </w:r>
            <w:r w:rsidRPr="00AC0D94">
              <w:rPr>
                <w:shd w:val="clear" w:color="auto" w:fill="FFFFFF"/>
              </w:rPr>
              <w:t>koncept</w:t>
            </w:r>
            <w:r w:rsidRPr="00AC0D94">
              <w:rPr>
                <w:shd w:val="clear" w:color="auto" w:fill="FFFFFF"/>
                <w:lang w:val="sr-Cyrl-CS"/>
              </w:rPr>
              <w:t xml:space="preserve">, </w:t>
            </w:r>
            <w:r w:rsidRPr="00AC0D94">
              <w:rPr>
                <w:shd w:val="clear" w:color="auto" w:fill="FFFFFF"/>
              </w:rPr>
              <w:t>ve</w:t>
            </w:r>
            <w:r w:rsidRPr="00AC0D94">
              <w:rPr>
                <w:shd w:val="clear" w:color="auto" w:fill="FFFFFF"/>
                <w:lang w:val="sr-Cyrl-CS"/>
              </w:rPr>
              <w:t xml:space="preserve">ć  </w:t>
            </w:r>
            <w:r w:rsidRPr="00AC0D94">
              <w:rPr>
                <w:shd w:val="clear" w:color="auto" w:fill="FFFFFF"/>
              </w:rPr>
              <w:t>ste</w:t>
            </w:r>
            <w:r w:rsidRPr="00AC0D94">
              <w:rPr>
                <w:shd w:val="clear" w:color="auto" w:fill="FFFFFF"/>
                <w:lang w:val="sr-Cyrl-CS"/>
              </w:rPr>
              <w:t>č</w:t>
            </w:r>
            <w:r w:rsidRPr="00AC0D94">
              <w:rPr>
                <w:shd w:val="clear" w:color="auto" w:fill="FFFFFF"/>
              </w:rPr>
              <w:t>enih</w:t>
            </w:r>
            <w:r w:rsidRPr="00AC0D94">
              <w:rPr>
                <w:shd w:val="clear" w:color="auto" w:fill="FFFFFF"/>
                <w:lang w:val="sr-Cyrl-CS"/>
              </w:rPr>
              <w:t xml:space="preserve"> </w:t>
            </w:r>
            <w:r w:rsidRPr="00AC0D94">
              <w:rPr>
                <w:shd w:val="clear" w:color="auto" w:fill="FFFFFF"/>
              </w:rPr>
              <w:t>nau</w:t>
            </w:r>
            <w:r w:rsidRPr="00AC0D94">
              <w:rPr>
                <w:shd w:val="clear" w:color="auto" w:fill="FFFFFF"/>
                <w:lang w:val="sr-Cyrl-CS"/>
              </w:rPr>
              <w:t>č</w:t>
            </w:r>
            <w:r w:rsidRPr="00AC0D94">
              <w:rPr>
                <w:shd w:val="clear" w:color="auto" w:fill="FFFFFF"/>
              </w:rPr>
              <w:t>nih</w:t>
            </w:r>
            <w:r w:rsidRPr="00AC0D94">
              <w:rPr>
                <w:shd w:val="clear" w:color="auto" w:fill="FFFFFF"/>
                <w:lang w:val="sr-Cyrl-CS"/>
              </w:rPr>
              <w:t xml:space="preserve"> </w:t>
            </w:r>
            <w:r w:rsidRPr="00AC0D94">
              <w:rPr>
                <w:shd w:val="clear" w:color="auto" w:fill="FFFFFF"/>
              </w:rPr>
              <w:t>saznanja</w:t>
            </w:r>
            <w:r w:rsidRPr="00AC0D94">
              <w:rPr>
                <w:shd w:val="clear" w:color="auto" w:fill="FFFFFF"/>
                <w:lang w:val="sr-Cyrl-CS"/>
              </w:rPr>
              <w:t xml:space="preserve">; </w:t>
            </w:r>
          </w:p>
          <w:p w:rsidR="00AC0D94" w:rsidRPr="00AC0D94" w:rsidRDefault="00AC0D94" w:rsidP="007F68CB">
            <w:pPr>
              <w:numPr>
                <w:ilvl w:val="0"/>
                <w:numId w:val="34"/>
              </w:numPr>
              <w:tabs>
                <w:tab w:val="left" w:pos="360"/>
              </w:tabs>
              <w:contextualSpacing/>
              <w:jc w:val="both"/>
              <w:rPr>
                <w:lang w:val="sr-Cyrl-CS"/>
              </w:rPr>
            </w:pPr>
            <w:r w:rsidRPr="00AC0D94">
              <w:rPr>
                <w:shd w:val="clear" w:color="auto" w:fill="FFFFFF"/>
              </w:rPr>
              <w:lastRenderedPageBreak/>
              <w:t>Praćenje aktuelnih trendova u sociološkoj nauci i razmjena znanja sa studentima;</w:t>
            </w:r>
          </w:p>
          <w:p w:rsidR="00AC0D94" w:rsidRPr="00AC0D94" w:rsidRDefault="00AC0D94" w:rsidP="00AC0D94">
            <w:pPr>
              <w:spacing w:line="276" w:lineRule="auto"/>
              <w:rPr>
                <w:b/>
                <w:lang w:val="sr-Latn-ME"/>
              </w:rPr>
            </w:pPr>
          </w:p>
          <w:p w:rsidR="00AC0D94" w:rsidRPr="00AC0D94" w:rsidRDefault="00AC0D94" w:rsidP="00AC0D94">
            <w:pPr>
              <w:spacing w:line="276" w:lineRule="auto"/>
              <w:rPr>
                <w:b/>
                <w:lang w:val="sr-Latn-ME"/>
              </w:rPr>
            </w:pPr>
          </w:p>
          <w:p w:rsidR="00AC0D94" w:rsidRPr="00AC0D94" w:rsidRDefault="00AC0D94" w:rsidP="00AC0D94">
            <w:pPr>
              <w:tabs>
                <w:tab w:val="left" w:pos="360"/>
              </w:tabs>
              <w:jc w:val="both"/>
              <w:rPr>
                <w:b/>
                <w:color w:val="222222"/>
                <w:shd w:val="clear" w:color="auto" w:fill="FFFFFF"/>
                <w:lang w:val="sl-SI"/>
              </w:rPr>
            </w:pPr>
            <w:r w:rsidRPr="00AC0D94">
              <w:rPr>
                <w:b/>
                <w:color w:val="222222"/>
                <w:shd w:val="clear" w:color="auto" w:fill="FFFFFF"/>
                <w:lang w:val="sl-SI"/>
              </w:rPr>
              <w:t>Ciljevi: Master аkаdemske studije sociologije usmjerene su nа:</w:t>
            </w:r>
          </w:p>
          <w:p w:rsidR="00AC0D94" w:rsidRPr="00AC0D94" w:rsidRDefault="00AC0D94" w:rsidP="00AC0D94">
            <w:pPr>
              <w:tabs>
                <w:tab w:val="left" w:pos="360"/>
              </w:tabs>
              <w:jc w:val="both"/>
              <w:rPr>
                <w:b/>
                <w:color w:val="222222"/>
                <w:shd w:val="clear" w:color="auto" w:fill="FFFFFF"/>
                <w:lang w:val="sl-SI"/>
              </w:rPr>
            </w:pPr>
          </w:p>
          <w:p w:rsidR="00AC0D94" w:rsidRPr="00AC0D94" w:rsidRDefault="00AC0D94" w:rsidP="007F68CB">
            <w:pPr>
              <w:numPr>
                <w:ilvl w:val="0"/>
                <w:numId w:val="34"/>
              </w:numPr>
              <w:tabs>
                <w:tab w:val="left" w:pos="360"/>
              </w:tabs>
              <w:jc w:val="both"/>
              <w:rPr>
                <w:b/>
                <w:color w:val="222222"/>
                <w:shd w:val="clear" w:color="auto" w:fill="FFFFFF"/>
                <w:lang w:val="sl-SI"/>
              </w:rPr>
            </w:pPr>
            <w:r w:rsidRPr="00AC0D94">
              <w:rPr>
                <w:lang w:val="sl-SI"/>
              </w:rPr>
              <w:t>Sticanje specijalizovanih znanja iz određenih oblasti sociološke nauke, što predstavlja temeljnu osnovu za bavljenje naučnoistraživačkom djelatnošću,  a i osnovu za dalje naučno napredovanje u pravcu sticanja većih zvanja;</w:t>
            </w:r>
          </w:p>
          <w:p w:rsidR="00AC0D94" w:rsidRPr="00AC0D94" w:rsidRDefault="00AC0D94" w:rsidP="007F68CB">
            <w:pPr>
              <w:numPr>
                <w:ilvl w:val="0"/>
                <w:numId w:val="34"/>
              </w:numPr>
              <w:tabs>
                <w:tab w:val="left" w:pos="360"/>
              </w:tabs>
              <w:jc w:val="both"/>
              <w:rPr>
                <w:b/>
                <w:color w:val="222222"/>
                <w:shd w:val="clear" w:color="auto" w:fill="FFFFFF"/>
                <w:lang w:val="sl-SI"/>
              </w:rPr>
            </w:pPr>
            <w:r w:rsidRPr="00AC0D94">
              <w:rPr>
                <w:lang w:val="sl-SI"/>
              </w:rPr>
              <w:t>Razvijenu sposobnost za timski naučnoistraživački rad;</w:t>
            </w:r>
          </w:p>
          <w:p w:rsidR="00AC0D94" w:rsidRPr="00AC0D94" w:rsidRDefault="00AC0D94" w:rsidP="007F68CB">
            <w:pPr>
              <w:numPr>
                <w:ilvl w:val="0"/>
                <w:numId w:val="34"/>
              </w:numPr>
              <w:tabs>
                <w:tab w:val="left" w:pos="360"/>
              </w:tabs>
              <w:jc w:val="both"/>
              <w:rPr>
                <w:b/>
                <w:color w:val="222222"/>
                <w:shd w:val="clear" w:color="auto" w:fill="FFFFFF"/>
                <w:lang w:val="sl-SI"/>
              </w:rPr>
            </w:pPr>
            <w:r w:rsidRPr="00AC0D94">
              <w:rPr>
                <w:lang w:val="sl-SI"/>
              </w:rPr>
              <w:t>P</w:t>
            </w:r>
            <w:r w:rsidRPr="00AC0D94">
              <w:t>isanje i objavljivanje naučnih radova u domaćim i stranim časopisima;</w:t>
            </w:r>
          </w:p>
          <w:p w:rsidR="00AC0D94" w:rsidRPr="00AC0D94" w:rsidRDefault="00AC0D94" w:rsidP="007F68CB">
            <w:pPr>
              <w:numPr>
                <w:ilvl w:val="0"/>
                <w:numId w:val="34"/>
              </w:numPr>
              <w:tabs>
                <w:tab w:val="left" w:pos="360"/>
              </w:tabs>
              <w:jc w:val="both"/>
              <w:rPr>
                <w:b/>
                <w:color w:val="222222"/>
                <w:shd w:val="clear" w:color="auto" w:fill="FFFFFF"/>
                <w:lang w:val="sl-SI"/>
              </w:rPr>
            </w:pPr>
            <w:r w:rsidRPr="00AC0D94">
              <w:rPr>
                <w:lang w:val="sl-SI"/>
              </w:rPr>
              <w:t>Korišćenje stručnih, pogotovu, naučnih postignutih znanja sa ciljem njihovog kritičkog preispitivanja, analize i dopune, što ima za cilj  doprinos i inoviranje postojećih naučnih znanja. Pri sticanju novih saznanja veoma je bitno da se ta znanja publikuju kako bi uspješnije podlijegala kompetentnoj kritici i samim tim se utvrđivala njihova validnost i relevantnost za nauku.</w:t>
            </w:r>
          </w:p>
          <w:p w:rsidR="00AC0D94" w:rsidRPr="00AC0D94" w:rsidRDefault="00AC0D94" w:rsidP="007F68CB">
            <w:pPr>
              <w:numPr>
                <w:ilvl w:val="0"/>
                <w:numId w:val="34"/>
              </w:numPr>
              <w:tabs>
                <w:tab w:val="left" w:pos="360"/>
              </w:tabs>
              <w:jc w:val="both"/>
              <w:rPr>
                <w:b/>
                <w:color w:val="222222"/>
                <w:shd w:val="clear" w:color="auto" w:fill="FFFFFF"/>
                <w:lang w:val="sl-SI"/>
              </w:rPr>
            </w:pPr>
            <w:r w:rsidRPr="00AC0D94">
              <w:rPr>
                <w:lang w:val="sl-SI"/>
              </w:rPr>
              <w:t>Korišćenje raznih oblika istraživačke prakse zasnovane na epistemološkim kriterijumima utvrđivanja istine, stoga, proizilazi da se student master studija osposobljava i involvira u naučne projekte koji uspješno mogu otkrivati nova saznanja koja doprinose razvoju nauke i sticanju novih naučnih argumenata.</w:t>
            </w:r>
          </w:p>
          <w:p w:rsidR="00AC0D94" w:rsidRPr="00AC0D94" w:rsidRDefault="00AC0D94" w:rsidP="007F68CB">
            <w:pPr>
              <w:numPr>
                <w:ilvl w:val="0"/>
                <w:numId w:val="34"/>
              </w:numPr>
              <w:tabs>
                <w:tab w:val="left" w:pos="360"/>
              </w:tabs>
              <w:jc w:val="both"/>
              <w:rPr>
                <w:b/>
                <w:color w:val="222222"/>
                <w:shd w:val="clear" w:color="auto" w:fill="FFFFFF"/>
                <w:lang w:val="sl-SI"/>
              </w:rPr>
            </w:pPr>
            <w:r w:rsidRPr="00AC0D94">
              <w:rPr>
                <w:lang w:val="sl-SI"/>
              </w:rPr>
              <w:t>Upoznavanje i apsolviranje savremenih socioloških teorija, koje predstavljaju plodan supstrat za dalja usavršavanja i naučnoistraživačke poduhvate.</w:t>
            </w:r>
          </w:p>
          <w:p w:rsidR="00AC0D94" w:rsidRPr="00AC0D94" w:rsidRDefault="00AC0D94" w:rsidP="007F68CB">
            <w:pPr>
              <w:numPr>
                <w:ilvl w:val="0"/>
                <w:numId w:val="34"/>
              </w:numPr>
              <w:tabs>
                <w:tab w:val="left" w:pos="360"/>
              </w:tabs>
              <w:jc w:val="both"/>
              <w:rPr>
                <w:b/>
                <w:color w:val="222222"/>
                <w:shd w:val="clear" w:color="auto" w:fill="FFFFFF"/>
                <w:lang w:val="sl-SI"/>
              </w:rPr>
            </w:pPr>
            <w:r w:rsidRPr="00AC0D94">
              <w:rPr>
                <w:lang w:val="sl-SI"/>
              </w:rPr>
              <w:t>Pokazuje</w:t>
            </w:r>
            <w:r w:rsidRPr="00AC0D94">
              <w:t xml:space="preserve"> originalnost i kreativnost u identifikovanju i postavljanju socioloških problema kroz naučnoistraživački rad;</w:t>
            </w:r>
          </w:p>
          <w:p w:rsidR="00AC0D94" w:rsidRPr="00AC0D94" w:rsidRDefault="00AC0D94" w:rsidP="007F68CB">
            <w:pPr>
              <w:numPr>
                <w:ilvl w:val="0"/>
                <w:numId w:val="34"/>
              </w:numPr>
              <w:tabs>
                <w:tab w:val="left" w:pos="360"/>
              </w:tabs>
              <w:contextualSpacing/>
              <w:jc w:val="both"/>
              <w:rPr>
                <w:lang w:val="sr-Cyrl-CS"/>
              </w:rPr>
            </w:pPr>
            <w:r w:rsidRPr="00AC0D94">
              <w:rPr>
                <w:shd w:val="clear" w:color="auto" w:fill="FFFFFF"/>
              </w:rPr>
              <w:t>Uspostavljanje i unaprijeđivanje saradnje sa univerzitetima u regionu i međunarodnim univerzitetima;</w:t>
            </w:r>
          </w:p>
          <w:p w:rsidR="00AC0D94" w:rsidRPr="00AC0D94" w:rsidRDefault="00AC0D94" w:rsidP="00AC0D94">
            <w:pPr>
              <w:tabs>
                <w:tab w:val="left" w:pos="360"/>
              </w:tabs>
              <w:jc w:val="both"/>
              <w:rPr>
                <w:b/>
                <w:color w:val="222222"/>
                <w:shd w:val="clear" w:color="auto" w:fill="FFFFFF"/>
                <w:lang w:val="sl-SI"/>
              </w:rPr>
            </w:pPr>
          </w:p>
          <w:p w:rsidR="00AC0D94" w:rsidRPr="00AC0D94" w:rsidRDefault="00AC0D94" w:rsidP="00AC0D94">
            <w:pPr>
              <w:tabs>
                <w:tab w:val="left" w:pos="360"/>
              </w:tabs>
              <w:jc w:val="center"/>
              <w:rPr>
                <w:b/>
                <w:lang w:val="sr-Cyrl-CS"/>
              </w:rPr>
            </w:pPr>
            <w:r w:rsidRPr="00AC0D94">
              <w:rPr>
                <w:b/>
                <w:lang w:val="sr-Cyrl-CS"/>
              </w:rPr>
              <w:t xml:space="preserve">Osnovni akademski </w:t>
            </w:r>
            <w:r w:rsidRPr="00AC0D94">
              <w:rPr>
                <w:b/>
                <w:lang w:val="sr-Latn-ME"/>
              </w:rPr>
              <w:t>S</w:t>
            </w:r>
            <w:r w:rsidRPr="00AC0D94">
              <w:rPr>
                <w:b/>
                <w:lang w:val="sr-Cyrl-CS"/>
              </w:rPr>
              <w:t xml:space="preserve">tudijski program za </w:t>
            </w:r>
            <w:r w:rsidRPr="00AC0D94">
              <w:rPr>
                <w:b/>
              </w:rPr>
              <w:t>sociologiju</w:t>
            </w:r>
            <w:r w:rsidRPr="00AC0D94">
              <w:rPr>
                <w:b/>
                <w:lang w:val="sr-Cyrl-CS"/>
              </w:rPr>
              <w:t>, 180 ECTS, nivo kvalifikacija VI</w:t>
            </w:r>
          </w:p>
          <w:p w:rsidR="00AC0D94" w:rsidRPr="00AC0D94" w:rsidRDefault="00AC0D94" w:rsidP="00AC0D94">
            <w:pPr>
              <w:tabs>
                <w:tab w:val="left" w:pos="360"/>
              </w:tabs>
              <w:jc w:val="center"/>
              <w:rPr>
                <w:b/>
                <w:lang w:val="sr-Cyrl-CS"/>
              </w:rPr>
            </w:pPr>
          </w:p>
          <w:p w:rsidR="00AC0D94" w:rsidRPr="00AC0D94" w:rsidRDefault="00AC0D94" w:rsidP="00AC0D94">
            <w:pPr>
              <w:tabs>
                <w:tab w:val="left" w:pos="360"/>
              </w:tabs>
              <w:jc w:val="both"/>
              <w:rPr>
                <w:b/>
                <w:lang w:val="sr-Cyrl-CS"/>
              </w:rPr>
            </w:pPr>
            <w:r w:rsidRPr="00AC0D94">
              <w:rPr>
                <w:b/>
                <w:lang w:val="sr-Cyrl-CS"/>
              </w:rPr>
              <w:t xml:space="preserve">Ishodi učenja: </w:t>
            </w:r>
          </w:p>
          <w:p w:rsidR="00AC0D94" w:rsidRPr="00AC0D94" w:rsidRDefault="00AC0D94" w:rsidP="00AC0D94">
            <w:pPr>
              <w:tabs>
                <w:tab w:val="left" w:pos="360"/>
              </w:tabs>
              <w:jc w:val="both"/>
              <w:rPr>
                <w:b/>
                <w:lang w:val="sr-Cyrl-CS"/>
              </w:rPr>
            </w:pPr>
          </w:p>
          <w:p w:rsidR="00AC0D94" w:rsidRPr="00AC0D94" w:rsidRDefault="00AC0D94" w:rsidP="00AC0D94">
            <w:pPr>
              <w:tabs>
                <w:tab w:val="left" w:pos="360"/>
              </w:tabs>
              <w:jc w:val="both"/>
              <w:rPr>
                <w:b/>
              </w:rPr>
            </w:pPr>
            <w:r w:rsidRPr="00AC0D94">
              <w:rPr>
                <w:b/>
                <w:lang w:val="sr-Cyrl-CS"/>
              </w:rPr>
              <w:t xml:space="preserve">Po završetku trogodišnjeg studijskog programa za </w:t>
            </w:r>
            <w:r w:rsidRPr="00AC0D94">
              <w:rPr>
                <w:b/>
              </w:rPr>
              <w:t>sociologiju</w:t>
            </w:r>
            <w:r w:rsidRPr="00AC0D94">
              <w:rPr>
                <w:b/>
                <w:lang w:val="sr-Cyrl-CS"/>
              </w:rPr>
              <w:t>, student će biti osposobljen da:</w:t>
            </w:r>
          </w:p>
          <w:p w:rsidR="00AC0D94" w:rsidRPr="00AC0D94" w:rsidRDefault="00AC0D94" w:rsidP="00AC0D94">
            <w:pPr>
              <w:tabs>
                <w:tab w:val="left" w:pos="360"/>
              </w:tabs>
              <w:jc w:val="both"/>
              <w:rPr>
                <w:b/>
              </w:rPr>
            </w:pPr>
          </w:p>
          <w:p w:rsidR="00AC0D94" w:rsidRPr="00AC0D94" w:rsidRDefault="00AC0D94" w:rsidP="007F68CB">
            <w:pPr>
              <w:numPr>
                <w:ilvl w:val="0"/>
                <w:numId w:val="33"/>
              </w:numPr>
              <w:spacing w:line="276" w:lineRule="auto"/>
              <w:rPr>
                <w:lang w:val="sr-Latn-CS"/>
              </w:rPr>
            </w:pPr>
            <w:r w:rsidRPr="00AC0D94">
              <w:rPr>
                <w:lang w:val="sr-Latn-CS"/>
              </w:rPr>
              <w:t>Poznaje sociološku nauku i ima saznanja i iz njoj srodnih socioantropoloških i psiholoških disciplina;</w:t>
            </w:r>
          </w:p>
          <w:p w:rsidR="00AC0D94" w:rsidRPr="00AC0D94" w:rsidRDefault="00AC0D94" w:rsidP="007F68CB">
            <w:pPr>
              <w:numPr>
                <w:ilvl w:val="0"/>
                <w:numId w:val="33"/>
              </w:numPr>
              <w:spacing w:line="276" w:lineRule="auto"/>
              <w:rPr>
                <w:lang w:val="sr-Latn-CS"/>
              </w:rPr>
            </w:pPr>
            <w:r w:rsidRPr="00AC0D94">
              <w:rPr>
                <w:lang w:val="sr-Latn-CS"/>
              </w:rPr>
              <w:t xml:space="preserve">Upotrebljava osnovna znanja o društvu i različitim sferama društvenog života (kultura, obrazovanje, umjetnost, sport, politika, ideologija, religija); </w:t>
            </w:r>
          </w:p>
          <w:p w:rsidR="00AC0D94" w:rsidRPr="00AC0D94" w:rsidRDefault="00AC0D94" w:rsidP="007F68CB">
            <w:pPr>
              <w:numPr>
                <w:ilvl w:val="0"/>
                <w:numId w:val="33"/>
              </w:numPr>
              <w:spacing w:line="276" w:lineRule="auto"/>
              <w:rPr>
                <w:lang w:val="sr-Latn-CS"/>
              </w:rPr>
            </w:pPr>
            <w:r w:rsidRPr="00AC0D94">
              <w:rPr>
                <w:lang w:val="sr-Latn-CS"/>
              </w:rPr>
              <w:t xml:space="preserve">Primjenjuje osnovna znanja o posebnim oblicima društvenosti (porodica, </w:t>
            </w:r>
            <w:r w:rsidRPr="00AC0D94">
              <w:rPr>
                <w:lang w:val="sr-Latn-CS"/>
              </w:rPr>
              <w:lastRenderedPageBreak/>
              <w:t>selo, grad, etnička zajednica, nacija, klasa, subkultura, kontrakultura);</w:t>
            </w:r>
          </w:p>
          <w:p w:rsidR="00AC0D94" w:rsidRPr="00AC0D94" w:rsidRDefault="00AC0D94" w:rsidP="007F68CB">
            <w:pPr>
              <w:numPr>
                <w:ilvl w:val="0"/>
                <w:numId w:val="33"/>
              </w:numPr>
              <w:spacing w:line="276" w:lineRule="auto"/>
              <w:rPr>
                <w:lang w:val="sr-Latn-CS"/>
              </w:rPr>
            </w:pPr>
            <w:r w:rsidRPr="00AC0D94">
              <w:rPr>
                <w:lang w:val="sr-Latn-CS"/>
              </w:rPr>
              <w:t>Primjenjuje osnovna opšta metodološka i posebna demografska znanja</w:t>
            </w:r>
            <w:r w:rsidRPr="00AC0D94">
              <w:rPr>
                <w:lang w:val="hr-BA"/>
              </w:rPr>
              <w:t xml:space="preserve"> o strukturi stanovništva i njegovim promjenama (biološka, socio-ekonomska);</w:t>
            </w:r>
          </w:p>
          <w:p w:rsidR="00AC0D94" w:rsidRPr="00AC0D94" w:rsidRDefault="00AC0D94" w:rsidP="007F68CB">
            <w:pPr>
              <w:numPr>
                <w:ilvl w:val="0"/>
                <w:numId w:val="33"/>
              </w:numPr>
              <w:spacing w:line="276" w:lineRule="auto"/>
              <w:rPr>
                <w:lang w:val="sr-Latn-CS"/>
              </w:rPr>
            </w:pPr>
            <w:r w:rsidRPr="00AC0D94">
              <w:rPr>
                <w:lang w:val="sr-Latn-CS"/>
              </w:rPr>
              <w:t>Projektuje istraživanja vezana za društvenu dinamiku i društvene promjene;</w:t>
            </w:r>
          </w:p>
          <w:p w:rsidR="00AC0D94" w:rsidRPr="00AC0D94" w:rsidRDefault="00AC0D94" w:rsidP="007F68CB">
            <w:pPr>
              <w:numPr>
                <w:ilvl w:val="0"/>
                <w:numId w:val="33"/>
              </w:numPr>
              <w:spacing w:line="276" w:lineRule="auto"/>
              <w:rPr>
                <w:lang w:val="sr-Latn-CS"/>
              </w:rPr>
            </w:pPr>
            <w:r w:rsidRPr="00AC0D94">
              <w:rPr>
                <w:lang w:val="sr-Latn-CS"/>
              </w:rPr>
              <w:t>Pokazuje vještine timskog rada;</w:t>
            </w:r>
          </w:p>
          <w:p w:rsidR="00AC0D94" w:rsidRPr="00AC0D94" w:rsidRDefault="00AC0D94" w:rsidP="007F68CB">
            <w:pPr>
              <w:numPr>
                <w:ilvl w:val="0"/>
                <w:numId w:val="33"/>
              </w:numPr>
              <w:spacing w:line="276" w:lineRule="auto"/>
              <w:rPr>
                <w:lang w:val="sr-Latn-CS"/>
              </w:rPr>
            </w:pPr>
            <w:r w:rsidRPr="00AC0D94">
              <w:rPr>
                <w:lang w:val="sr-Latn-CS"/>
              </w:rPr>
              <w:t>Prepoznaje potrebu za modifikacijom postojećih nastavnih modela (metoda i tehnika) prilagođavajući ih novim društvenim uslovima;</w:t>
            </w:r>
          </w:p>
          <w:p w:rsidR="00AC0D94" w:rsidRPr="00AC0D94" w:rsidRDefault="00AC0D94" w:rsidP="007F68CB">
            <w:pPr>
              <w:numPr>
                <w:ilvl w:val="0"/>
                <w:numId w:val="33"/>
              </w:numPr>
              <w:spacing w:line="276" w:lineRule="auto"/>
              <w:rPr>
                <w:lang w:val="sr-Latn-CS"/>
              </w:rPr>
            </w:pPr>
            <w:r w:rsidRPr="00AC0D94">
              <w:rPr>
                <w:lang w:val="sr-Latn-CS"/>
              </w:rPr>
              <w:t>Razvije znanje na drugom stepenu studija (master akademske studije);</w:t>
            </w:r>
          </w:p>
          <w:p w:rsidR="00AC0D94" w:rsidRPr="00AC0D94" w:rsidRDefault="00AC0D94" w:rsidP="00AC0D94">
            <w:pPr>
              <w:tabs>
                <w:tab w:val="left" w:pos="360"/>
              </w:tabs>
              <w:jc w:val="both"/>
              <w:rPr>
                <w:b/>
                <w:lang w:val="sr-Latn-ME"/>
              </w:rPr>
            </w:pPr>
          </w:p>
          <w:p w:rsidR="00AC0D94" w:rsidRPr="00AC0D94" w:rsidRDefault="00AC0D94" w:rsidP="00AC0D94">
            <w:pPr>
              <w:spacing w:after="200" w:line="360" w:lineRule="auto"/>
              <w:rPr>
                <w:b/>
                <w:lang w:val="nb-NO"/>
              </w:rPr>
            </w:pPr>
            <w:r w:rsidRPr="00AC0D94">
              <w:rPr>
                <w:b/>
                <w:lang w:val="nb-NO"/>
              </w:rPr>
              <w:t>Ishodi učenja za modul I (Naučno-istraživački):</w:t>
            </w:r>
          </w:p>
          <w:p w:rsidR="00AC0D94" w:rsidRPr="00AC0D94" w:rsidRDefault="00AC0D94" w:rsidP="00AC0D94">
            <w:pPr>
              <w:rPr>
                <w:bCs/>
                <w:lang w:val="pl-PL"/>
              </w:rPr>
            </w:pPr>
            <w:r w:rsidRPr="00AC0D94">
              <w:rPr>
                <w:bCs/>
                <w:lang w:val="pl-PL"/>
              </w:rPr>
              <w:t>Po završetku trogodišnjeg Studijskog programa za sociologiju student će biti osposobljen da:</w:t>
            </w:r>
          </w:p>
          <w:p w:rsidR="00AC0D94" w:rsidRPr="00AC0D94" w:rsidRDefault="00AC0D94" w:rsidP="00AC0D94">
            <w:pPr>
              <w:rPr>
                <w:bCs/>
                <w:lang w:val="pl-PL"/>
              </w:rPr>
            </w:pPr>
          </w:p>
          <w:p w:rsidR="00AC0D94" w:rsidRPr="00AC0D94" w:rsidRDefault="00AC0D94" w:rsidP="007F68CB">
            <w:pPr>
              <w:numPr>
                <w:ilvl w:val="0"/>
                <w:numId w:val="35"/>
              </w:numPr>
              <w:spacing w:line="276" w:lineRule="auto"/>
              <w:contextualSpacing/>
              <w:jc w:val="both"/>
              <w:rPr>
                <w:bCs/>
                <w:lang w:val="pl-PL"/>
              </w:rPr>
            </w:pPr>
            <w:r w:rsidRPr="00AC0D94">
              <w:rPr>
                <w:bCs/>
                <w:lang w:val="pl-PL"/>
              </w:rPr>
              <w:t>Primjenjuje sposobnost analitičkog i sintetičkog načina mišljenja i sposobnosti poređenja; sposobnost kritičke procjene argumenata i evidencije, sposobnost za primjenu znanja u praksi, sposobnosti komunikacije i timskog rada i razvijenu profesionalnu etiku;</w:t>
            </w:r>
          </w:p>
          <w:p w:rsidR="00AC0D94" w:rsidRPr="00AC0D94" w:rsidRDefault="00AC0D94" w:rsidP="007F68CB">
            <w:pPr>
              <w:numPr>
                <w:ilvl w:val="0"/>
                <w:numId w:val="35"/>
              </w:numPr>
              <w:spacing w:line="276" w:lineRule="auto"/>
              <w:contextualSpacing/>
              <w:jc w:val="both"/>
              <w:rPr>
                <w:bCs/>
                <w:lang w:val="pl-PL"/>
              </w:rPr>
            </w:pPr>
            <w:r w:rsidRPr="00AC0D94">
              <w:rPr>
                <w:bCs/>
                <w:lang w:val="pl-PL"/>
              </w:rPr>
              <w:t>Primjenjuje analitičke kompetencije (koje uključuju sposobnost analize društvenih fenomena; sposobnost korišćenja rezultata društvenih istraživanja; sposobnost formulacije mjera za ostvarenje postavljenih društvenih ciljeva, i sposobnost praćenja i evaluacije državnih, lokalnih i poslovnih politika s obzirom na postavljene ciljeve;</w:t>
            </w:r>
          </w:p>
          <w:p w:rsidR="00AC0D94" w:rsidRPr="00AC0D94" w:rsidRDefault="00AC0D94" w:rsidP="007F68CB">
            <w:pPr>
              <w:numPr>
                <w:ilvl w:val="0"/>
                <w:numId w:val="35"/>
              </w:numPr>
              <w:spacing w:line="276" w:lineRule="auto"/>
              <w:contextualSpacing/>
              <w:jc w:val="both"/>
              <w:rPr>
                <w:bCs/>
                <w:lang w:val="pl-PL"/>
              </w:rPr>
            </w:pPr>
            <w:r w:rsidRPr="00AC0D94">
              <w:rPr>
                <w:bCs/>
                <w:lang w:val="pl-PL"/>
              </w:rPr>
              <w:t>Upotrebljava istraživačke kompetencije (koje se ogledaju u njihovoj sposobnosti da prikupljaju podatke koristeći različite instrumente i tehnike; da formira bazu podataka u barem jednom statističkom programu, da samostalno obavi deskriptivnu analizu prikupljenih podataka i da prezentuju rezultate analize;</w:t>
            </w:r>
          </w:p>
          <w:p w:rsidR="00AC0D94" w:rsidRPr="00AC0D94" w:rsidRDefault="00AC0D94" w:rsidP="007F68CB">
            <w:pPr>
              <w:numPr>
                <w:ilvl w:val="0"/>
                <w:numId w:val="35"/>
              </w:numPr>
              <w:spacing w:line="276" w:lineRule="auto"/>
              <w:contextualSpacing/>
              <w:jc w:val="both"/>
              <w:rPr>
                <w:bCs/>
                <w:lang w:val="pl-PL"/>
              </w:rPr>
            </w:pPr>
            <w:r w:rsidRPr="00AC0D94">
              <w:rPr>
                <w:bCs/>
                <w:lang w:val="pl-PL"/>
              </w:rPr>
              <w:t xml:space="preserve">Upotrebljava teorijsko-saznajne rezultate o društvu, kako bi na osnovu tog naučnog postupka, otkrio epistemološke implikacije postmodernih narativa  o različitim sferama društvenog života (kulturi, obrazovanju, umjetnosti, politici, ideologiji, religiji); </w:t>
            </w:r>
          </w:p>
          <w:p w:rsidR="00AC0D94" w:rsidRPr="00AC0D94" w:rsidRDefault="00AC0D94" w:rsidP="007F68CB">
            <w:pPr>
              <w:numPr>
                <w:ilvl w:val="0"/>
                <w:numId w:val="35"/>
              </w:numPr>
              <w:spacing w:line="276" w:lineRule="auto"/>
              <w:contextualSpacing/>
              <w:jc w:val="both"/>
              <w:rPr>
                <w:bCs/>
                <w:lang w:val="pl-PL"/>
              </w:rPr>
            </w:pPr>
            <w:r w:rsidRPr="00AC0D94">
              <w:rPr>
                <w:bCs/>
                <w:lang w:val="pl-PL"/>
              </w:rPr>
              <w:t>Stekne uvid u mehanizme društvenog funkcionisanja i osnovne izvore društvenih nefukcionalnosti i socijalnih problema;</w:t>
            </w:r>
          </w:p>
          <w:p w:rsidR="00AC0D94" w:rsidRPr="00AC0D94" w:rsidRDefault="00AC0D94" w:rsidP="00AC0D94">
            <w:pPr>
              <w:spacing w:after="200" w:line="360" w:lineRule="auto"/>
              <w:rPr>
                <w:b/>
              </w:rPr>
            </w:pPr>
            <w:r w:rsidRPr="00AC0D94">
              <w:rPr>
                <w:b/>
              </w:rPr>
              <w:t>Ishodi učenja za modul II (Obrazovni):</w:t>
            </w:r>
          </w:p>
          <w:p w:rsidR="00AC0D94" w:rsidRPr="00AC0D94" w:rsidRDefault="00AC0D94" w:rsidP="00AC0D94">
            <w:pPr>
              <w:rPr>
                <w:bCs/>
                <w:lang w:val="pl-PL"/>
              </w:rPr>
            </w:pPr>
            <w:r w:rsidRPr="00AC0D94">
              <w:rPr>
                <w:bCs/>
                <w:lang w:val="pl-PL"/>
              </w:rPr>
              <w:t>Po završetku trogodišnjeg Studijskog programa za sociologiju student će biti osposobljen da:</w:t>
            </w:r>
          </w:p>
          <w:p w:rsidR="00AC0D94" w:rsidRPr="00AC0D94" w:rsidRDefault="00AC0D94" w:rsidP="00AC0D94">
            <w:pPr>
              <w:rPr>
                <w:bCs/>
                <w:lang w:val="pl-PL"/>
              </w:rPr>
            </w:pPr>
          </w:p>
          <w:p w:rsidR="00AC0D94" w:rsidRPr="00AC0D94" w:rsidRDefault="00AC0D94" w:rsidP="007F68CB">
            <w:pPr>
              <w:widowControl w:val="0"/>
              <w:numPr>
                <w:ilvl w:val="0"/>
                <w:numId w:val="36"/>
              </w:numPr>
              <w:autoSpaceDE w:val="0"/>
              <w:autoSpaceDN w:val="0"/>
              <w:adjustRightInd w:val="0"/>
              <w:spacing w:line="276" w:lineRule="auto"/>
              <w:contextualSpacing/>
              <w:jc w:val="both"/>
              <w:rPr>
                <w:lang w:val="pl-PL"/>
              </w:rPr>
            </w:pPr>
            <w:r w:rsidRPr="00AC0D94">
              <w:rPr>
                <w:bCs/>
                <w:lang w:val="pl-PL"/>
              </w:rPr>
              <w:lastRenderedPageBreak/>
              <w:t>Demonstrira teorijske koncepcije u oblasti obrazovanja sagledane kroz širu dinamiku društvenih procesa;</w:t>
            </w:r>
          </w:p>
          <w:p w:rsidR="00AC0D94" w:rsidRPr="00AC0D94" w:rsidRDefault="00AC0D94" w:rsidP="007F68CB">
            <w:pPr>
              <w:numPr>
                <w:ilvl w:val="0"/>
                <w:numId w:val="36"/>
              </w:numPr>
              <w:spacing w:after="200" w:line="276" w:lineRule="auto"/>
              <w:contextualSpacing/>
              <w:jc w:val="both"/>
            </w:pPr>
            <w:r w:rsidRPr="00AC0D94">
              <w:t>Razvija sposobnosti analize, sinteze i predviđanja posljedica dru</w:t>
            </w:r>
            <w:r w:rsidRPr="00AC0D94">
              <w:rPr>
                <w:lang w:val="sr-Latn-BA"/>
              </w:rPr>
              <w:t>štvenih</w:t>
            </w:r>
            <w:r w:rsidRPr="00AC0D94">
              <w:t xml:space="preserve"> procesa;</w:t>
            </w:r>
          </w:p>
          <w:p w:rsidR="00AC0D94" w:rsidRPr="00AC0D94" w:rsidRDefault="00AC0D94" w:rsidP="007F68CB">
            <w:pPr>
              <w:numPr>
                <w:ilvl w:val="0"/>
                <w:numId w:val="36"/>
              </w:numPr>
              <w:spacing w:after="200" w:line="276" w:lineRule="auto"/>
              <w:contextualSpacing/>
              <w:jc w:val="both"/>
            </w:pPr>
            <w:r w:rsidRPr="00AC0D94">
              <w:t>Pokazuje sposobnost komunikacije i spretnost u radu u saradnji sa socijalnim okruženjem oko rješavanja društvenih i radnih uslova, socijalnih problema, ljudskih potreba i društvenih devijacija;</w:t>
            </w:r>
          </w:p>
          <w:p w:rsidR="00AC0D94" w:rsidRPr="00AC0D94" w:rsidRDefault="00AC0D94" w:rsidP="007F68CB">
            <w:pPr>
              <w:numPr>
                <w:ilvl w:val="0"/>
                <w:numId w:val="36"/>
              </w:numPr>
              <w:spacing w:after="200" w:line="276" w:lineRule="auto"/>
              <w:contextualSpacing/>
              <w:jc w:val="both"/>
            </w:pPr>
            <w:r w:rsidRPr="00AC0D94">
              <w:t>Dijagnostifikuje vrste socijalnih problema i postavlja radne hipoteze istraživanja u socijalnom radu;</w:t>
            </w:r>
          </w:p>
          <w:p w:rsidR="00AC0D94" w:rsidRPr="00AC0D94" w:rsidRDefault="00AC0D94" w:rsidP="007F68CB">
            <w:pPr>
              <w:numPr>
                <w:ilvl w:val="0"/>
                <w:numId w:val="36"/>
              </w:numPr>
              <w:spacing w:after="200" w:line="276" w:lineRule="auto"/>
              <w:contextualSpacing/>
              <w:jc w:val="both"/>
            </w:pPr>
            <w:r w:rsidRPr="00AC0D94">
              <w:t>Primjenjuje teorijska znanja o društvenim patologijama i fenomenima i sprovodi ih u praksi u cilju anticipiranja socijalnih problema i socijalne preventive;</w:t>
            </w:r>
          </w:p>
          <w:p w:rsidR="00AC0D94" w:rsidRPr="00AC0D94" w:rsidRDefault="00AC0D94" w:rsidP="00AC0D94">
            <w:pPr>
              <w:tabs>
                <w:tab w:val="left" w:pos="360"/>
              </w:tabs>
              <w:jc w:val="both"/>
              <w:rPr>
                <w:b/>
                <w:lang w:val="pl-PL"/>
              </w:rPr>
            </w:pPr>
          </w:p>
          <w:p w:rsidR="00AC0D94" w:rsidRPr="00AC0D94" w:rsidRDefault="00AC0D94" w:rsidP="00AC0D94">
            <w:pPr>
              <w:tabs>
                <w:tab w:val="left" w:pos="360"/>
              </w:tabs>
              <w:jc w:val="center"/>
              <w:rPr>
                <w:b/>
                <w:lang w:val="sr-Cyrl-CS"/>
              </w:rPr>
            </w:pPr>
            <w:r w:rsidRPr="00AC0D94">
              <w:rPr>
                <w:b/>
                <w:lang w:val="sr-Cyrl-CS"/>
              </w:rPr>
              <w:t>Ishodi učenja:</w:t>
            </w:r>
          </w:p>
          <w:p w:rsidR="00AC0D94" w:rsidRPr="00AC0D94" w:rsidRDefault="00AC0D94" w:rsidP="00AC0D94">
            <w:pPr>
              <w:tabs>
                <w:tab w:val="left" w:pos="360"/>
              </w:tabs>
              <w:jc w:val="center"/>
              <w:rPr>
                <w:b/>
                <w:lang w:val="sr-Cyrl-CS"/>
              </w:rPr>
            </w:pPr>
          </w:p>
          <w:p w:rsidR="00AC0D94" w:rsidRPr="00AC0D94" w:rsidRDefault="00AC0D94" w:rsidP="00AC0D94">
            <w:pPr>
              <w:tabs>
                <w:tab w:val="left" w:pos="360"/>
              </w:tabs>
              <w:jc w:val="center"/>
              <w:rPr>
                <w:b/>
                <w:color w:val="FF0000"/>
                <w:lang w:val="sr-Cyrl-CS"/>
              </w:rPr>
            </w:pPr>
            <w:r w:rsidRPr="00AC0D94">
              <w:rPr>
                <w:b/>
                <w:lang w:val="sr-Cyrl-CS"/>
              </w:rPr>
              <w:t>Po završetku magistarskih studija student će biti osposobljen da:</w:t>
            </w:r>
          </w:p>
          <w:p w:rsidR="00AC0D94" w:rsidRPr="00AC0D94" w:rsidRDefault="00AC0D94" w:rsidP="00AC0D94">
            <w:pPr>
              <w:rPr>
                <w:color w:val="FF0000"/>
                <w:lang w:val="sr-Latn-CS" w:eastAsia="en-GB"/>
              </w:rPr>
            </w:pPr>
          </w:p>
          <w:p w:rsidR="00AC0D94" w:rsidRPr="00AC0D94" w:rsidRDefault="00AC0D94" w:rsidP="007F68CB">
            <w:pPr>
              <w:numPr>
                <w:ilvl w:val="0"/>
                <w:numId w:val="37"/>
              </w:numPr>
              <w:spacing w:line="276" w:lineRule="auto"/>
              <w:ind w:left="924" w:hanging="357"/>
              <w:jc w:val="both"/>
              <w:rPr>
                <w:lang w:val="sr-Latn-CS" w:eastAsia="en-GB"/>
              </w:rPr>
            </w:pPr>
            <w:r w:rsidRPr="00AC0D94">
              <w:rPr>
                <w:lang w:val="sr-Latn-CS" w:eastAsia="en-GB"/>
              </w:rPr>
              <w:t>Pokazuje sposobnost da postavlja i rješava složene sociokulturne probleme i objašnjava svjetske mega trendove koje proučavaju sociološke teorije i upotrebljava interdisciplinarna stanovišta prilikom analiziranja savremenog sociološkog diskursa, postmodernog narativa, teorija modernizacije, svjetskog rizičnog društva;</w:t>
            </w:r>
          </w:p>
          <w:p w:rsidR="00AC0D94" w:rsidRPr="00AC0D94" w:rsidRDefault="00AC0D94" w:rsidP="007F68CB">
            <w:pPr>
              <w:numPr>
                <w:ilvl w:val="0"/>
                <w:numId w:val="37"/>
              </w:numPr>
              <w:spacing w:line="276" w:lineRule="auto"/>
              <w:ind w:left="924" w:hanging="357"/>
              <w:jc w:val="both"/>
              <w:rPr>
                <w:lang w:val="sr-Latn-CS" w:eastAsia="en-GB"/>
              </w:rPr>
            </w:pPr>
            <w:r w:rsidRPr="00AC0D94">
              <w:rPr>
                <w:lang w:val="sr-Latn-CS"/>
              </w:rPr>
              <w:t>Konstruiše istraživački okvir za anlizu određenog društveno – istorijskog sistema, na koji bitno utiču savremene tehnologije i društveno-istorijske promjene;</w:t>
            </w:r>
          </w:p>
          <w:p w:rsidR="00AC0D94" w:rsidRPr="00AC0D94" w:rsidRDefault="00AC0D94" w:rsidP="007F68CB">
            <w:pPr>
              <w:numPr>
                <w:ilvl w:val="0"/>
                <w:numId w:val="37"/>
              </w:numPr>
              <w:spacing w:line="276" w:lineRule="auto"/>
              <w:ind w:left="924" w:hanging="357"/>
              <w:jc w:val="both"/>
              <w:rPr>
                <w:lang w:val="sr-Latn-CS" w:eastAsia="en-GB"/>
              </w:rPr>
            </w:pPr>
            <w:r w:rsidRPr="00AC0D94">
              <w:rPr>
                <w:lang w:val="sr-Latn-CS" w:eastAsia="en-GB"/>
              </w:rPr>
              <w:t>Primjenjuje više tipova istraživačkih nacrta i razumevanje logike naučnog i društvenog istraživanja;</w:t>
            </w:r>
          </w:p>
          <w:p w:rsidR="00AC0D94" w:rsidRPr="00AC0D94" w:rsidRDefault="00AC0D94" w:rsidP="007F68CB">
            <w:pPr>
              <w:numPr>
                <w:ilvl w:val="0"/>
                <w:numId w:val="37"/>
              </w:numPr>
              <w:spacing w:line="276" w:lineRule="auto"/>
              <w:ind w:left="924" w:hanging="357"/>
              <w:jc w:val="both"/>
              <w:rPr>
                <w:lang w:val="sr-Latn-CS" w:eastAsia="en-GB"/>
              </w:rPr>
            </w:pPr>
            <w:r w:rsidRPr="00AC0D94">
              <w:rPr>
                <w:bCs/>
                <w:lang w:val="pl-PL"/>
              </w:rPr>
              <w:t xml:space="preserve">Primjenjuje </w:t>
            </w:r>
            <w:r w:rsidRPr="00AC0D94">
              <w:rPr>
                <w:b/>
                <w:bCs/>
                <w:lang w:val="pl-PL"/>
              </w:rPr>
              <w:t>triangulacioni postupak</w:t>
            </w:r>
            <w:r w:rsidRPr="00AC0D94">
              <w:rPr>
                <w:bCs/>
                <w:lang w:val="pl-PL"/>
              </w:rPr>
              <w:t xml:space="preserve"> (pluralnost metoda) u utvrđivanju aksiomatske povezanosti hipoteza, prilikom analize društvene dinamike i društvenih promjena.</w:t>
            </w:r>
          </w:p>
          <w:p w:rsidR="00AC0D94" w:rsidRPr="00AC0D94" w:rsidRDefault="00AC0D94" w:rsidP="007F68CB">
            <w:pPr>
              <w:numPr>
                <w:ilvl w:val="0"/>
                <w:numId w:val="37"/>
              </w:numPr>
              <w:spacing w:line="276" w:lineRule="auto"/>
              <w:ind w:left="924" w:hanging="357"/>
              <w:jc w:val="both"/>
              <w:rPr>
                <w:lang w:val="sr-Latn-CS" w:eastAsia="en-GB"/>
              </w:rPr>
            </w:pPr>
            <w:r w:rsidRPr="00AC0D94">
              <w:rPr>
                <w:lang w:val="sr-Latn-CS" w:eastAsia="en-GB"/>
              </w:rPr>
              <w:t>Samostalno organizuje i realizuje naučnoistraživačke projekte u oblasti ispitivanja javnog mnenja;</w:t>
            </w:r>
          </w:p>
          <w:p w:rsidR="00AC0D94" w:rsidRPr="00AC0D94" w:rsidRDefault="00AC0D94" w:rsidP="007F68CB">
            <w:pPr>
              <w:numPr>
                <w:ilvl w:val="0"/>
                <w:numId w:val="37"/>
              </w:numPr>
              <w:spacing w:line="276" w:lineRule="auto"/>
              <w:ind w:left="924" w:hanging="357"/>
              <w:contextualSpacing/>
              <w:jc w:val="both"/>
              <w:rPr>
                <w:lang w:val="sr-Latn-CS" w:eastAsia="en-GB"/>
              </w:rPr>
            </w:pPr>
            <w:r w:rsidRPr="00AC0D94">
              <w:rPr>
                <w:lang w:val="sr-Latn-CS" w:eastAsia="en-GB"/>
              </w:rPr>
              <w:t>Organizuje i realizuje nastavu iz sociologije i gradjanskog obrazovanja u gimnazijama i srednjim stručnim školama, kako bi primjenio stručna i metodička znanja u procesu vrednovanja učeničkih postignuća i metodičke efikasnosti nastave;</w:t>
            </w:r>
          </w:p>
          <w:p w:rsidR="00AC0D94" w:rsidRPr="00AC0D94" w:rsidRDefault="00AC0D94" w:rsidP="007F68CB">
            <w:pPr>
              <w:numPr>
                <w:ilvl w:val="0"/>
                <w:numId w:val="37"/>
              </w:numPr>
              <w:spacing w:line="276" w:lineRule="auto"/>
              <w:ind w:left="924" w:hanging="357"/>
              <w:jc w:val="both"/>
              <w:rPr>
                <w:lang w:val="sr-Latn-CS" w:eastAsia="en-GB"/>
              </w:rPr>
            </w:pPr>
            <w:r w:rsidRPr="00AC0D94">
              <w:rPr>
                <w:lang w:val="sr-Latn-CS" w:eastAsia="en-GB"/>
              </w:rPr>
              <w:t xml:space="preserve">Dijagnostifikuje, definiše i analizira složene probleme koji nastaju pod uticajem savremenih društvenih fenomena, sintetišući tako sociološka znanja sa znanjima iz srodnih oblasti; </w:t>
            </w:r>
          </w:p>
          <w:p w:rsidR="00AC0D94" w:rsidRPr="00AC0D94" w:rsidRDefault="00AC0D94" w:rsidP="007F68CB">
            <w:pPr>
              <w:numPr>
                <w:ilvl w:val="0"/>
                <w:numId w:val="37"/>
              </w:numPr>
              <w:spacing w:line="276" w:lineRule="auto"/>
              <w:ind w:left="924" w:hanging="357"/>
              <w:jc w:val="both"/>
              <w:rPr>
                <w:lang w:val="sr-Latn-CS" w:eastAsia="en-GB"/>
              </w:rPr>
            </w:pPr>
            <w:r w:rsidRPr="00AC0D94">
              <w:rPr>
                <w:lang w:val="sr-Latn-CS" w:eastAsia="en-GB"/>
              </w:rPr>
              <w:t xml:space="preserve">Interdisciplinarno povezuje i integriše najnovija sociološka saznanja sa iskustvima savremene teorije obrazovanja, ekonomije, kulture i </w:t>
            </w:r>
            <w:r w:rsidRPr="00AC0D94">
              <w:rPr>
                <w:lang w:val="sr-Latn-CS" w:eastAsia="en-GB"/>
              </w:rPr>
              <w:lastRenderedPageBreak/>
              <w:t xml:space="preserve">svakodnevnog života; </w:t>
            </w:r>
          </w:p>
          <w:p w:rsidR="00AC0D94" w:rsidRPr="00AC0D94" w:rsidRDefault="00AC0D94" w:rsidP="007F68CB">
            <w:pPr>
              <w:numPr>
                <w:ilvl w:val="0"/>
                <w:numId w:val="37"/>
              </w:numPr>
              <w:spacing w:line="276" w:lineRule="auto"/>
              <w:ind w:left="924" w:hanging="357"/>
              <w:jc w:val="both"/>
              <w:rPr>
                <w:lang w:val="sr-Latn-CS" w:eastAsia="en-GB"/>
              </w:rPr>
            </w:pPr>
            <w:r w:rsidRPr="00AC0D94">
              <w:rPr>
                <w:lang w:val="en-GB" w:eastAsia="en-GB"/>
              </w:rPr>
              <w:t>Promoviše značaj profesionalnog razvoja i permanentnog obrazovanja u modernim društvima znanja;</w:t>
            </w:r>
          </w:p>
          <w:p w:rsidR="00AC0D94" w:rsidRPr="00AC0D94" w:rsidRDefault="00AC0D94" w:rsidP="007F68CB">
            <w:pPr>
              <w:numPr>
                <w:ilvl w:val="0"/>
                <w:numId w:val="37"/>
              </w:numPr>
              <w:spacing w:line="276" w:lineRule="auto"/>
              <w:ind w:left="924" w:hanging="357"/>
              <w:jc w:val="both"/>
              <w:rPr>
                <w:lang w:val="sr-Latn-CS" w:eastAsia="en-GB"/>
              </w:rPr>
            </w:pPr>
            <w:r w:rsidRPr="00AC0D94">
              <w:rPr>
                <w:lang w:val="sr-Latn-CS" w:eastAsia="en-GB"/>
              </w:rPr>
              <w:t>Utvrdi strategije demokratskog razvoja jednog društva, na bazi obrazovne politike;</w:t>
            </w:r>
          </w:p>
          <w:p w:rsidR="00AC0D94" w:rsidRPr="00AC0D94" w:rsidRDefault="00AC0D94" w:rsidP="00AC0D94">
            <w:pPr>
              <w:jc w:val="both"/>
              <w:rPr>
                <w:lang w:val="sr-Latn-CS"/>
              </w:rPr>
            </w:pPr>
            <w:r w:rsidRPr="00AC0D94">
              <w:rPr>
                <w:lang w:val="sr-Latn-CS"/>
              </w:rPr>
              <w:t>Diploma master sociologije (MA) obezbjeđuje sticanje specijalizovanih znanja iz konkretnih oblasti sociološke nauke, što predstavlja temeljnu osnovu za naučno-istraživačkim radom, radom u NVO sektoru, medijima, radnim organizacijama i drugim segmentima privrede, kao i socijalnom politikom u smislu  prevencije sociopatoloških pojava. Nakon pohađanja master programa, studentima se omogućava bogat korpus naučno-istraživačkih metoda, koje zbog svoje teleološke usmjerenosti, pružaju mogućnost pouzdanog i temeljnog gnoseološkog pristupa u proučavanju društvenih fenomena. Ovako integrisan studij, studentima pruža samostalan uvid i kadrost bavljenja temama koje pripadaju sociološkom diskursu, i predstavljaju konstituitivni dio  savremenog globalnog društva, kao što su pitanja postmoderne kulture, postsocijalističkih promjena, naučnotehnoloških promjena, neoliberalne ideologije, ekoloških promjena, kompresije vremena i prostora i sl. Recentne društvene promjene praćene su fenomenima poput porasta nezaposlenosti i ekonomskog raslojavanja građana, zavisnostima od opijata, nasilja, nekontrolisanog širenja i zgušnjavanja urbanog tkiva, starenja populacije, migracija stanovništva i zagađivanja prirodne sredine. Bilo da su dio globalnih trendova ili tek lokalne specifičnosti, pojave te vrste zahtijevaju sociološka istraživanja i koncipiranje rješenja za koja upravo studij sociologije osposobljava buduće stručnjake različitih profila i usmjerenja – buduće društvene analitičare.</w:t>
            </w:r>
          </w:p>
          <w:p w:rsidR="00AC0D94" w:rsidRPr="00AC0D94" w:rsidRDefault="00AC0D94" w:rsidP="00AC0D94">
            <w:pPr>
              <w:jc w:val="both"/>
              <w:rPr>
                <w:lang w:val="sr-Latn-CS" w:eastAsia="en-GB"/>
              </w:rPr>
            </w:pPr>
            <w:r w:rsidRPr="00AC0D94">
              <w:rPr>
                <w:bCs/>
                <w:lang w:val="sv-SE"/>
              </w:rPr>
              <w:t xml:space="preserve">Po završetku ovog master studija, student će biti u mogućnosti da </w:t>
            </w:r>
            <w:r w:rsidRPr="00AC0D94">
              <w:rPr>
                <w:lang w:val="sr-Latn-CS" w:eastAsia="en-GB"/>
              </w:rPr>
              <w:t xml:space="preserve">organizuje i realizuje nastavu iz sociologije i gradjanskog obrazovanja u gimnazijama i srednjim stručnim školama. Studenti koji završe master studij sociologije, osposobljeni su i za izvođenje nastave sociologije i drugih predmeta koje sociolozi predaju u srednjim školama (uz izvođenje nastave drugih disciplina koje su završili u master studiju). Studenti sociologije </w:t>
            </w:r>
            <w:r w:rsidRPr="00AC0D94">
              <w:rPr>
                <w:lang w:val="sr-Latn-CS"/>
              </w:rPr>
              <w:t>pokazuju sposobnost komunikacije i spretnost u radu i saradnji sa socijalnim okruženjem, prije svega u prosvjetno-pedagoškim radionicama (nastavi). Tako su studenti u mogućnosti da, pokazuju samostalnost i kreativnost u pedagoškom radu, kao i u radu u javnim (akademskim) ustanovama. Iz tih razloga, pozvani su da demonstriraju vještine timskog rada i sposobnost obuke drugih. Bavljenje prosvjetno-pedagoškim radom omogućava im, da konstruišu i primjenjuju najnovija teorijska i metodološka znanja koja istražuju (na lokalnom i globalnom nivou), i ista primjene u radnom okruženju. Na osnovu tog naučnog zaleđa, biće u mogućnosti da primjene ekspertizu u objavljivanju i prezentovanju naučnih rezultata i radova u domaćoj i međunarodnoj naučnoj zajednici, a samim tim, i da se pozicioniraju zbog svoje dociranosti, kao vrsni predavači.</w:t>
            </w:r>
          </w:p>
          <w:p w:rsidR="00AC0D94" w:rsidRPr="00AC0D94" w:rsidRDefault="00AC0D94" w:rsidP="00AC0D94">
            <w:pPr>
              <w:rPr>
                <w:lang w:val="sr-Latn-CS"/>
              </w:rPr>
            </w:pPr>
          </w:p>
          <w:p w:rsidR="00AC0D94" w:rsidRPr="00AC0D94" w:rsidRDefault="00AC0D94" w:rsidP="00AC0D94">
            <w:pPr>
              <w:rPr>
                <w:lang w:val="sr-Latn-CS"/>
              </w:rPr>
            </w:pPr>
          </w:p>
          <w:p w:rsidR="00AC0D94" w:rsidRPr="00AC0D94" w:rsidRDefault="00AC0D94" w:rsidP="00AC0D94">
            <w:pPr>
              <w:rPr>
                <w:lang w:val="sr-Latn-CS"/>
              </w:rPr>
            </w:pPr>
          </w:p>
          <w:p w:rsidR="00AC0D94" w:rsidRPr="00AC0D94" w:rsidRDefault="00AC0D94" w:rsidP="00AC0D94">
            <w:pPr>
              <w:rPr>
                <w:lang w:val="sr-Latn-CS"/>
              </w:rPr>
            </w:pPr>
          </w:p>
          <w:p w:rsidR="00AC0D94" w:rsidRPr="00AC0D94" w:rsidRDefault="00AC0D94" w:rsidP="00AC0D94">
            <w:pPr>
              <w:rPr>
                <w:lang w:val="sr-Latn-CS"/>
              </w:rPr>
            </w:pPr>
          </w:p>
          <w:p w:rsidR="00AC0D94" w:rsidRPr="00AC0D94" w:rsidRDefault="00AC0D94" w:rsidP="00AC0D94">
            <w:pPr>
              <w:rPr>
                <w:lang w:val="sr-Latn-CS"/>
              </w:rPr>
            </w:pPr>
          </w:p>
          <w:p w:rsidR="00AC0D94" w:rsidRPr="00AC0D94" w:rsidRDefault="00AC0D94" w:rsidP="00AC0D94">
            <w:pPr>
              <w:tabs>
                <w:tab w:val="left" w:pos="360"/>
              </w:tabs>
              <w:jc w:val="both"/>
              <w:rPr>
                <w:b/>
                <w:lang w:val="sr-Latn-CS"/>
              </w:rPr>
            </w:pPr>
          </w:p>
        </w:tc>
      </w:tr>
      <w:tr w:rsidR="00AC0D94" w:rsidRPr="00AC0D94" w:rsidTr="001B1E7B">
        <w:tc>
          <w:tcPr>
            <w:tcW w:w="959" w:type="dxa"/>
            <w:shd w:val="clear" w:color="auto" w:fill="auto"/>
          </w:tcPr>
          <w:p w:rsidR="00AC0D94" w:rsidRPr="00AC0D94" w:rsidRDefault="00AC0D94" w:rsidP="007F68CB">
            <w:pPr>
              <w:numPr>
                <w:ilvl w:val="1"/>
                <w:numId w:val="57"/>
              </w:numPr>
              <w:tabs>
                <w:tab w:val="left" w:pos="360"/>
              </w:tabs>
              <w:jc w:val="both"/>
              <w:rPr>
                <w:b/>
                <w:lang w:val="sl-SI"/>
              </w:rPr>
            </w:pPr>
          </w:p>
        </w:tc>
        <w:tc>
          <w:tcPr>
            <w:tcW w:w="8109" w:type="dxa"/>
            <w:shd w:val="clear" w:color="auto" w:fill="auto"/>
          </w:tcPr>
          <w:p w:rsidR="00AC0D94" w:rsidRPr="00AC0D94" w:rsidRDefault="00AC0D94" w:rsidP="00AC0D94">
            <w:pPr>
              <w:tabs>
                <w:tab w:val="left" w:pos="360"/>
              </w:tabs>
              <w:jc w:val="both"/>
              <w:rPr>
                <w:b/>
                <w:lang w:val="sl-SI"/>
              </w:rPr>
            </w:pPr>
            <w:r w:rsidRPr="00AC0D94">
              <w:rPr>
                <w:b/>
                <w:lang w:val="sl-SI"/>
              </w:rPr>
              <w:t>Programski sadržaji studijskog programa:</w:t>
            </w:r>
          </w:p>
        </w:tc>
      </w:tr>
      <w:tr w:rsidR="00AC0D94" w:rsidRPr="00AC0D94" w:rsidTr="001B1E7B">
        <w:tc>
          <w:tcPr>
            <w:tcW w:w="9068" w:type="dxa"/>
            <w:gridSpan w:val="2"/>
            <w:shd w:val="clear" w:color="auto" w:fill="auto"/>
          </w:tcPr>
          <w:p w:rsidR="00AC0D94" w:rsidRPr="00AC0D94" w:rsidRDefault="00AC0D94" w:rsidP="00AC0D94">
            <w:pPr>
              <w:tabs>
                <w:tab w:val="left" w:pos="360"/>
              </w:tabs>
              <w:jc w:val="both"/>
              <w:rPr>
                <w:lang w:val="sl-SI"/>
              </w:rPr>
            </w:pPr>
            <w:r w:rsidRPr="00AC0D94">
              <w:rPr>
                <w:lang w:val="sl-SI"/>
              </w:rPr>
              <w:t xml:space="preserve">Navesti osnovne programske sadržaje </w:t>
            </w:r>
          </w:p>
          <w:p w:rsidR="00AC0D94" w:rsidRPr="00AC0D94" w:rsidRDefault="00AC0D94" w:rsidP="00AC0D94">
            <w:pPr>
              <w:tabs>
                <w:tab w:val="left" w:pos="360"/>
              </w:tabs>
              <w:jc w:val="both"/>
              <w:rPr>
                <w:lang w:val="sl-SI"/>
              </w:rPr>
            </w:pPr>
          </w:p>
          <w:p w:rsidR="00AC0D94" w:rsidRPr="00AC0D94" w:rsidRDefault="00AC0D94" w:rsidP="00AC0D94">
            <w:pPr>
              <w:tabs>
                <w:tab w:val="left" w:pos="360"/>
              </w:tabs>
              <w:jc w:val="both"/>
              <w:rPr>
                <w:lang w:val="sl-SI"/>
              </w:rPr>
            </w:pPr>
          </w:p>
          <w:p w:rsidR="00AC0D94" w:rsidRPr="00AC0D94" w:rsidRDefault="00AC0D94" w:rsidP="00AC0D94">
            <w:pPr>
              <w:tabs>
                <w:tab w:val="left" w:pos="360"/>
              </w:tabs>
              <w:jc w:val="both"/>
              <w:rPr>
                <w:lang w:val="sl-SI"/>
              </w:rPr>
            </w:pPr>
            <w:r w:rsidRPr="00AC0D94">
              <w:rPr>
                <w:lang w:val="sl-SI"/>
              </w:rPr>
              <w:t xml:space="preserve">OSNOVNE STUDIJE: </w:t>
            </w:r>
          </w:p>
          <w:p w:rsidR="00AC0D94" w:rsidRPr="00AC0D94" w:rsidRDefault="00AC0D94" w:rsidP="00AC0D94">
            <w:pPr>
              <w:tabs>
                <w:tab w:val="left" w:pos="360"/>
              </w:tabs>
              <w:jc w:val="both"/>
              <w:rPr>
                <w:lang w:val="sr-Latn-CS"/>
              </w:rPr>
            </w:pPr>
          </w:p>
          <w:tbl>
            <w:tblPr>
              <w:tblStyle w:val="TableGrid"/>
              <w:tblW w:w="8730" w:type="dxa"/>
              <w:tblLook w:val="04A0" w:firstRow="1" w:lastRow="0" w:firstColumn="1" w:lastColumn="0" w:noHBand="0" w:noVBand="1"/>
            </w:tblPr>
            <w:tblGrid>
              <w:gridCol w:w="4106"/>
              <w:gridCol w:w="934"/>
              <w:gridCol w:w="720"/>
              <w:gridCol w:w="720"/>
              <w:gridCol w:w="720"/>
              <w:gridCol w:w="1530"/>
            </w:tblGrid>
            <w:tr w:rsidR="00AC0D94" w:rsidRPr="00AC0D94" w:rsidTr="00975689">
              <w:trPr>
                <w:cantSplit/>
                <w:trHeight w:val="1367"/>
              </w:trPr>
              <w:tc>
                <w:tcPr>
                  <w:tcW w:w="4106" w:type="dxa"/>
                  <w:vAlign w:val="center"/>
                </w:tcPr>
                <w:p w:rsidR="00AC0D94" w:rsidRPr="00AC0D94" w:rsidRDefault="00AC0D94" w:rsidP="00AC0D94">
                  <w:pPr>
                    <w:jc w:val="center"/>
                    <w:rPr>
                      <w:sz w:val="20"/>
                      <w:szCs w:val="20"/>
                      <w:lang w:val="sr-Latn-CS"/>
                    </w:rPr>
                  </w:pPr>
                  <w:r w:rsidRPr="00AC0D94">
                    <w:rPr>
                      <w:sz w:val="20"/>
                      <w:szCs w:val="20"/>
                      <w:lang w:val="sr-Latn-CS"/>
                    </w:rPr>
                    <w:t>NAZIV    PREDMETA</w:t>
                  </w:r>
                </w:p>
              </w:tc>
              <w:tc>
                <w:tcPr>
                  <w:tcW w:w="934" w:type="dxa"/>
                  <w:textDirection w:val="btLr"/>
                </w:tcPr>
                <w:p w:rsidR="00AC0D94" w:rsidRPr="00AC0D94" w:rsidRDefault="00AC0D94" w:rsidP="00AC0D94">
                  <w:pPr>
                    <w:ind w:left="113" w:right="113"/>
                    <w:rPr>
                      <w:sz w:val="20"/>
                      <w:szCs w:val="20"/>
                      <w:lang w:val="sr-Latn-CS"/>
                    </w:rPr>
                  </w:pPr>
                  <w:r w:rsidRPr="00AC0D94">
                    <w:rPr>
                      <w:sz w:val="20"/>
                      <w:szCs w:val="20"/>
                      <w:lang w:val="sr-Latn-CS"/>
                    </w:rPr>
                    <w:t>OBAVEZNI</w:t>
                  </w:r>
                </w:p>
              </w:tc>
              <w:tc>
                <w:tcPr>
                  <w:tcW w:w="720" w:type="dxa"/>
                  <w:textDirection w:val="btLr"/>
                </w:tcPr>
                <w:p w:rsidR="00AC0D94" w:rsidRPr="00AC0D94" w:rsidRDefault="00AC0D94" w:rsidP="00AC0D94">
                  <w:pPr>
                    <w:ind w:left="113" w:right="113"/>
                    <w:rPr>
                      <w:sz w:val="20"/>
                      <w:szCs w:val="20"/>
                      <w:lang w:val="sr-Latn-CS"/>
                    </w:rPr>
                  </w:pPr>
                  <w:r w:rsidRPr="00AC0D94">
                    <w:rPr>
                      <w:sz w:val="20"/>
                      <w:szCs w:val="20"/>
                      <w:lang w:val="sr-Latn-CS"/>
                    </w:rPr>
                    <w:t xml:space="preserve"> IZBORNI</w:t>
                  </w:r>
                </w:p>
              </w:tc>
              <w:tc>
                <w:tcPr>
                  <w:tcW w:w="720" w:type="dxa"/>
                  <w:textDirection w:val="btLr"/>
                </w:tcPr>
                <w:p w:rsidR="00AC0D94" w:rsidRPr="00AC0D94" w:rsidRDefault="00AC0D94" w:rsidP="00AC0D94">
                  <w:pPr>
                    <w:ind w:left="113" w:right="113"/>
                    <w:rPr>
                      <w:sz w:val="20"/>
                      <w:szCs w:val="20"/>
                      <w:lang w:val="sr-Latn-CS"/>
                    </w:rPr>
                  </w:pPr>
                  <w:r w:rsidRPr="00AC0D94">
                    <w:rPr>
                      <w:sz w:val="20"/>
                      <w:szCs w:val="20"/>
                      <w:lang w:val="sr-Latn-CS"/>
                    </w:rPr>
                    <w:t>SEMESTAR</w:t>
                  </w:r>
                </w:p>
              </w:tc>
              <w:tc>
                <w:tcPr>
                  <w:tcW w:w="720" w:type="dxa"/>
                  <w:textDirection w:val="btLr"/>
                </w:tcPr>
                <w:p w:rsidR="00AC0D94" w:rsidRPr="00AC0D94" w:rsidRDefault="00AC0D94" w:rsidP="00AC0D94">
                  <w:pPr>
                    <w:ind w:left="113" w:right="113"/>
                    <w:rPr>
                      <w:sz w:val="20"/>
                      <w:szCs w:val="20"/>
                      <w:lang w:val="sr-Latn-CS"/>
                    </w:rPr>
                  </w:pPr>
                  <w:r w:rsidRPr="00AC0D94">
                    <w:rPr>
                      <w:sz w:val="20"/>
                      <w:szCs w:val="20"/>
                      <w:lang w:val="sr-Latn-CS"/>
                    </w:rPr>
                    <w:t>ECTS</w:t>
                  </w:r>
                </w:p>
              </w:tc>
              <w:tc>
                <w:tcPr>
                  <w:tcW w:w="1530" w:type="dxa"/>
                  <w:textDirection w:val="btLr"/>
                </w:tcPr>
                <w:p w:rsidR="00AC0D94" w:rsidRPr="00AC0D94" w:rsidRDefault="00AC0D94" w:rsidP="00AC0D94">
                  <w:pPr>
                    <w:ind w:left="113" w:right="113"/>
                    <w:rPr>
                      <w:sz w:val="20"/>
                      <w:szCs w:val="20"/>
                      <w:lang w:val="sr-Latn-CS"/>
                    </w:rPr>
                  </w:pPr>
                  <w:r w:rsidRPr="00AC0D94">
                    <w:rPr>
                      <w:sz w:val="20"/>
                      <w:szCs w:val="20"/>
                      <w:lang w:val="sr-Latn-CS"/>
                    </w:rPr>
                    <w:t>FOND ČASOVA</w:t>
                  </w:r>
                </w:p>
              </w:tc>
            </w:tr>
            <w:tr w:rsidR="00AC0D94" w:rsidRPr="00AC0D94" w:rsidTr="00975689">
              <w:trPr>
                <w:trHeight w:val="368"/>
              </w:trPr>
              <w:tc>
                <w:tcPr>
                  <w:tcW w:w="4106" w:type="dxa"/>
                </w:tcPr>
                <w:p w:rsidR="00AC0D94" w:rsidRPr="00AC0D94" w:rsidRDefault="00AC0D94" w:rsidP="00AC0D94">
                  <w:pPr>
                    <w:rPr>
                      <w:lang w:val="sr-Cyrl-CS"/>
                    </w:rPr>
                  </w:pPr>
                  <w:r w:rsidRPr="00AC0D94">
                    <w:t>Uvod u sociologiju I</w:t>
                  </w:r>
                </w:p>
              </w:tc>
              <w:tc>
                <w:tcPr>
                  <w:tcW w:w="934" w:type="dxa"/>
                </w:tcPr>
                <w:p w:rsidR="00AC0D94" w:rsidRPr="00AC0D94" w:rsidRDefault="00AC0D94" w:rsidP="00AC0D94">
                  <w:pPr>
                    <w:jc w:val="center"/>
                    <w:rPr>
                      <w:lang w:val="sr-Latn-CS"/>
                    </w:rP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spacing w:line="228" w:lineRule="auto"/>
                    <w:jc w:val="center"/>
                    <w:rPr>
                      <w:lang w:val="sr-Latn-CS"/>
                    </w:rPr>
                  </w:pPr>
                  <w:r w:rsidRPr="00AC0D94">
                    <w:rPr>
                      <w:lang w:val="sr-Latn-CS"/>
                    </w:rPr>
                    <w:t>7</w:t>
                  </w:r>
                </w:p>
              </w:tc>
              <w:tc>
                <w:tcPr>
                  <w:tcW w:w="1530" w:type="dxa"/>
                </w:tcPr>
                <w:p w:rsidR="00AC0D94" w:rsidRPr="00AC0D94" w:rsidRDefault="00AC0D94" w:rsidP="00AC0D94">
                  <w:pPr>
                    <w:spacing w:line="228" w:lineRule="auto"/>
                    <w:jc w:val="center"/>
                  </w:pPr>
                  <w:r w:rsidRPr="00AC0D94">
                    <w:t>3P+2V</w:t>
                  </w:r>
                </w:p>
              </w:tc>
            </w:tr>
            <w:tr w:rsidR="00AC0D94" w:rsidRPr="00AC0D94" w:rsidTr="00975689">
              <w:trPr>
                <w:trHeight w:val="440"/>
              </w:trPr>
              <w:tc>
                <w:tcPr>
                  <w:tcW w:w="4106" w:type="dxa"/>
                </w:tcPr>
                <w:p w:rsidR="00AC0D94" w:rsidRPr="00AC0D94" w:rsidRDefault="00AC0D94" w:rsidP="00AC0D94">
                  <w:r w:rsidRPr="00AC0D94">
                    <w:t>Istorija političkih i socijalnih teorija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spacing w:line="228" w:lineRule="auto"/>
                    <w:jc w:val="center"/>
                    <w:rPr>
                      <w:lang w:val="sr-Latn-CS"/>
                    </w:rPr>
                  </w:pPr>
                  <w:r w:rsidRPr="00AC0D94">
                    <w:rPr>
                      <w:lang w:val="sr-Latn-CS"/>
                    </w:rPr>
                    <w:t>6</w:t>
                  </w:r>
                </w:p>
              </w:tc>
              <w:tc>
                <w:tcPr>
                  <w:tcW w:w="1530" w:type="dxa"/>
                </w:tcPr>
                <w:p w:rsidR="00AC0D94" w:rsidRPr="00AC0D94" w:rsidRDefault="00AC0D94" w:rsidP="00AC0D94">
                  <w:pPr>
                    <w:jc w:val="center"/>
                    <w:rPr>
                      <w:lang w:val="sr-Cyrl-CS"/>
                    </w:rPr>
                  </w:pPr>
                  <w:r w:rsidRPr="00AC0D94">
                    <w:t>3P+2V</w:t>
                  </w:r>
                </w:p>
              </w:tc>
            </w:tr>
            <w:tr w:rsidR="00AC0D94" w:rsidRPr="00AC0D94" w:rsidTr="00975689">
              <w:trPr>
                <w:trHeight w:val="413"/>
              </w:trPr>
              <w:tc>
                <w:tcPr>
                  <w:tcW w:w="4106" w:type="dxa"/>
                </w:tcPr>
                <w:p w:rsidR="00AC0D94" w:rsidRPr="00AC0D94" w:rsidRDefault="00AC0D94" w:rsidP="00AC0D94">
                  <w:r w:rsidRPr="00AC0D94">
                    <w:t>Socijalna demografija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spacing w:line="228" w:lineRule="auto"/>
                    <w:jc w:val="center"/>
                    <w:rPr>
                      <w:lang w:val="sr-Latn-CS"/>
                    </w:rPr>
                  </w:pPr>
                  <w:r w:rsidRPr="00AC0D94">
                    <w:rPr>
                      <w:lang w:val="sr-Latn-CS"/>
                    </w:rPr>
                    <w:t>5</w:t>
                  </w:r>
                </w:p>
              </w:tc>
              <w:tc>
                <w:tcPr>
                  <w:tcW w:w="1530" w:type="dxa"/>
                </w:tcPr>
                <w:p w:rsidR="00AC0D94" w:rsidRPr="00AC0D94" w:rsidRDefault="00AC0D94" w:rsidP="00AC0D94">
                  <w:pPr>
                    <w:jc w:val="center"/>
                    <w:rPr>
                      <w:lang w:val="sr-Cyrl-CS"/>
                    </w:rPr>
                  </w:pPr>
                  <w:r w:rsidRPr="00AC0D94">
                    <w:t>3P+2V</w:t>
                  </w:r>
                </w:p>
              </w:tc>
            </w:tr>
            <w:tr w:rsidR="00AC0D94" w:rsidRPr="00AC0D94" w:rsidTr="00975689">
              <w:trPr>
                <w:trHeight w:val="395"/>
              </w:trPr>
              <w:tc>
                <w:tcPr>
                  <w:tcW w:w="4106" w:type="dxa"/>
                </w:tcPr>
                <w:p w:rsidR="00AC0D94" w:rsidRPr="00AC0D94" w:rsidRDefault="00AC0D94" w:rsidP="00AC0D94">
                  <w:r w:rsidRPr="00AC0D94">
                    <w:t xml:space="preserve">Statistika u sociologiji </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 xml:space="preserve">Etnologija </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spacing w:line="228" w:lineRule="auto"/>
                    <w:jc w:val="center"/>
                  </w:pPr>
                  <w:r w:rsidRPr="00AC0D94">
                    <w:t>4</w:t>
                  </w:r>
                </w:p>
              </w:tc>
              <w:tc>
                <w:tcPr>
                  <w:tcW w:w="1530" w:type="dxa"/>
                </w:tcPr>
                <w:p w:rsidR="00AC0D94" w:rsidRPr="00AC0D94" w:rsidRDefault="00AC0D94" w:rsidP="00AC0D94">
                  <w:pPr>
                    <w:jc w:val="center"/>
                    <w:rPr>
                      <w:lang w:val="sr-Cyrl-CS"/>
                    </w:rPr>
                  </w:pPr>
                  <w:r w:rsidRPr="00AC0D94">
                    <w:t>2P+2V</w:t>
                  </w:r>
                </w:p>
              </w:tc>
            </w:tr>
            <w:tr w:rsidR="00AC0D94" w:rsidRPr="00AC0D94" w:rsidTr="00975689">
              <w:trPr>
                <w:trHeight w:val="467"/>
              </w:trPr>
              <w:tc>
                <w:tcPr>
                  <w:tcW w:w="4106" w:type="dxa"/>
                </w:tcPr>
                <w:p w:rsidR="00AC0D94" w:rsidRPr="00AC0D94" w:rsidRDefault="00AC0D94" w:rsidP="00AC0D94">
                  <w:r w:rsidRPr="00AC0D94">
                    <w:t>Strani jezik struke I</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spacing w:line="228" w:lineRule="auto"/>
                    <w:jc w:val="center"/>
                  </w:pPr>
                  <w:r w:rsidRPr="00AC0D94">
                    <w:t>3</w:t>
                  </w:r>
                </w:p>
              </w:tc>
              <w:tc>
                <w:tcPr>
                  <w:tcW w:w="1530" w:type="dxa"/>
                </w:tcPr>
                <w:p w:rsidR="00AC0D94" w:rsidRPr="00AC0D94" w:rsidRDefault="00AC0D94" w:rsidP="00AC0D94">
                  <w:pPr>
                    <w:jc w:val="center"/>
                  </w:pPr>
                  <w:r w:rsidRPr="00AC0D94">
                    <w:t>2P+1V</w:t>
                  </w:r>
                </w:p>
              </w:tc>
            </w:tr>
            <w:tr w:rsidR="00AC0D94" w:rsidRPr="00AC0D94" w:rsidTr="00975689">
              <w:trPr>
                <w:trHeight w:val="467"/>
              </w:trPr>
              <w:tc>
                <w:tcPr>
                  <w:tcW w:w="4106" w:type="dxa"/>
                </w:tcPr>
                <w:p w:rsidR="00AC0D94" w:rsidRPr="00AC0D94" w:rsidRDefault="00AC0D94" w:rsidP="00AC0D94">
                  <w:r w:rsidRPr="00AC0D94">
                    <w:t>Uvod u sociologiju II</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spacing w:line="228" w:lineRule="auto"/>
                    <w:jc w:val="center"/>
                  </w:pPr>
                  <w:r w:rsidRPr="00AC0D94">
                    <w:t>7</w:t>
                  </w:r>
                </w:p>
              </w:tc>
              <w:tc>
                <w:tcPr>
                  <w:tcW w:w="1530" w:type="dxa"/>
                </w:tcPr>
                <w:p w:rsidR="00AC0D94" w:rsidRPr="00AC0D94" w:rsidRDefault="00AC0D94" w:rsidP="00AC0D94">
                  <w:pPr>
                    <w:jc w:val="center"/>
                  </w:pPr>
                  <w:r w:rsidRPr="00AC0D94">
                    <w:t>3P+2V</w:t>
                  </w:r>
                </w:p>
              </w:tc>
            </w:tr>
            <w:tr w:rsidR="00AC0D94" w:rsidRPr="00AC0D94" w:rsidTr="00975689">
              <w:trPr>
                <w:trHeight w:val="467"/>
              </w:trPr>
              <w:tc>
                <w:tcPr>
                  <w:tcW w:w="4106" w:type="dxa"/>
                </w:tcPr>
                <w:p w:rsidR="00AC0D94" w:rsidRPr="00AC0D94" w:rsidRDefault="00AC0D94" w:rsidP="00AC0D94">
                  <w:r w:rsidRPr="00AC0D94">
                    <w:t>Savremene sociološke teorije</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spacing w:line="228" w:lineRule="auto"/>
                    <w:jc w:val="center"/>
                  </w:pPr>
                  <w:r w:rsidRPr="00AC0D94">
                    <w:t>6</w:t>
                  </w:r>
                </w:p>
              </w:tc>
              <w:tc>
                <w:tcPr>
                  <w:tcW w:w="1530" w:type="dxa"/>
                </w:tcPr>
                <w:p w:rsidR="00AC0D94" w:rsidRPr="00AC0D94" w:rsidRDefault="00AC0D94" w:rsidP="00AC0D94">
                  <w:pPr>
                    <w:jc w:val="center"/>
                  </w:pPr>
                  <w:r w:rsidRPr="00AC0D94">
                    <w:t>3P+2V</w:t>
                  </w:r>
                </w:p>
              </w:tc>
            </w:tr>
            <w:tr w:rsidR="00AC0D94" w:rsidRPr="00AC0D94" w:rsidTr="00975689">
              <w:trPr>
                <w:trHeight w:val="467"/>
              </w:trPr>
              <w:tc>
                <w:tcPr>
                  <w:tcW w:w="4106" w:type="dxa"/>
                </w:tcPr>
                <w:p w:rsidR="00AC0D94" w:rsidRPr="00AC0D94" w:rsidRDefault="00AC0D94" w:rsidP="00AC0D94">
                  <w:r w:rsidRPr="00AC0D94">
                    <w:t>Uvod u metodologiju socioloških istraživanja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jc w:val="center"/>
                  </w:pPr>
                  <w:r w:rsidRPr="00AC0D94">
                    <w:t>3P+2V</w:t>
                  </w:r>
                </w:p>
              </w:tc>
            </w:tr>
            <w:tr w:rsidR="00AC0D94" w:rsidRPr="00AC0D94" w:rsidTr="00975689">
              <w:trPr>
                <w:trHeight w:val="467"/>
              </w:trPr>
              <w:tc>
                <w:tcPr>
                  <w:tcW w:w="4106" w:type="dxa"/>
                </w:tcPr>
                <w:p w:rsidR="00AC0D94" w:rsidRPr="00AC0D94" w:rsidRDefault="00AC0D94" w:rsidP="00AC0D94">
                  <w:r w:rsidRPr="00AC0D94">
                    <w:t>Uvod u sociokulturnu antropologiju</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Socijalna psihologija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spacing w:line="228" w:lineRule="auto"/>
                    <w:jc w:val="center"/>
                  </w:pPr>
                  <w:r w:rsidRPr="00AC0D94">
                    <w:t>4</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Strani jezik struke II</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spacing w:line="228" w:lineRule="auto"/>
                    <w:jc w:val="center"/>
                  </w:pPr>
                  <w:r w:rsidRPr="00AC0D94">
                    <w:t>3</w:t>
                  </w:r>
                </w:p>
              </w:tc>
              <w:tc>
                <w:tcPr>
                  <w:tcW w:w="1530" w:type="dxa"/>
                </w:tcPr>
                <w:p w:rsidR="00AC0D94" w:rsidRPr="00AC0D94" w:rsidRDefault="00AC0D94" w:rsidP="00AC0D94">
                  <w:pPr>
                    <w:jc w:val="center"/>
                  </w:pPr>
                  <w:r w:rsidRPr="00AC0D94">
                    <w:t>2P+1V</w:t>
                  </w:r>
                </w:p>
              </w:tc>
            </w:tr>
            <w:tr w:rsidR="00AC0D94" w:rsidRPr="00AC0D94" w:rsidTr="00975689">
              <w:trPr>
                <w:trHeight w:val="467"/>
              </w:trPr>
              <w:tc>
                <w:tcPr>
                  <w:tcW w:w="4106" w:type="dxa"/>
                </w:tcPr>
                <w:p w:rsidR="00AC0D94" w:rsidRPr="00AC0D94" w:rsidRDefault="00AC0D94" w:rsidP="00AC0D94"/>
                <w:p w:rsidR="00AC0D94" w:rsidRPr="00AC0D94" w:rsidRDefault="00AC0D94" w:rsidP="00AC0D94">
                  <w:r w:rsidRPr="00AC0D94">
                    <w:t>Ukupno</w:t>
                  </w:r>
                </w:p>
              </w:tc>
              <w:tc>
                <w:tcPr>
                  <w:tcW w:w="934" w:type="dxa"/>
                </w:tcPr>
                <w:p w:rsidR="00AC0D94" w:rsidRPr="00AC0D94" w:rsidRDefault="00AC0D94" w:rsidP="00AC0D94">
                  <w:pPr>
                    <w:jc w:val="center"/>
                    <w:rPr>
                      <w:lang w:val="sr-Latn-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p>
              </w:tc>
              <w:tc>
                <w:tcPr>
                  <w:tcW w:w="720" w:type="dxa"/>
                </w:tcPr>
                <w:p w:rsidR="00AC0D94" w:rsidRPr="00AC0D94" w:rsidRDefault="00AC0D94" w:rsidP="00AC0D94">
                  <w:pPr>
                    <w:jc w:val="center"/>
                  </w:pPr>
                </w:p>
                <w:p w:rsidR="00AC0D94" w:rsidRPr="00AC0D94" w:rsidRDefault="00AC0D94" w:rsidP="00AC0D94">
                  <w:pPr>
                    <w:jc w:val="center"/>
                  </w:pPr>
                  <w:r w:rsidRPr="00AC0D94">
                    <w:t>60</w:t>
                  </w:r>
                </w:p>
              </w:tc>
              <w:tc>
                <w:tcPr>
                  <w:tcW w:w="1530" w:type="dxa"/>
                </w:tcPr>
                <w:p w:rsidR="00AC0D94" w:rsidRPr="00AC0D94" w:rsidRDefault="00AC0D94" w:rsidP="00AC0D94">
                  <w:pPr>
                    <w:jc w:val="center"/>
                    <w:rPr>
                      <w:lang w:val="sr-Cyrl-CS"/>
                    </w:rPr>
                  </w:pPr>
                </w:p>
              </w:tc>
            </w:tr>
            <w:tr w:rsidR="00AC0D94" w:rsidRPr="00AC0D94" w:rsidTr="00975689">
              <w:trPr>
                <w:trHeight w:val="467"/>
              </w:trPr>
              <w:tc>
                <w:tcPr>
                  <w:tcW w:w="4106" w:type="dxa"/>
                </w:tcPr>
                <w:p w:rsidR="00AC0D94" w:rsidRPr="00AC0D94" w:rsidRDefault="00AC0D94" w:rsidP="00AC0D94">
                  <w:r w:rsidRPr="00AC0D94">
                    <w:t>DRUGA GODINA</w:t>
                  </w:r>
                </w:p>
              </w:tc>
              <w:tc>
                <w:tcPr>
                  <w:tcW w:w="934" w:type="dxa"/>
                </w:tcPr>
                <w:p w:rsidR="00AC0D94" w:rsidRPr="00AC0D94" w:rsidRDefault="00AC0D94" w:rsidP="00AC0D94">
                  <w:pPr>
                    <w:jc w:val="cente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1530" w:type="dxa"/>
                </w:tcPr>
                <w:p w:rsidR="00AC0D94" w:rsidRPr="00AC0D94" w:rsidRDefault="00AC0D94" w:rsidP="00AC0D94">
                  <w:pPr>
                    <w:jc w:val="center"/>
                    <w:rPr>
                      <w:lang w:val="sr-Cyrl-CS"/>
                    </w:rPr>
                  </w:pPr>
                </w:p>
              </w:tc>
            </w:tr>
            <w:tr w:rsidR="00AC0D94" w:rsidRPr="00AC0D94" w:rsidTr="00975689">
              <w:trPr>
                <w:trHeight w:val="420"/>
              </w:trPr>
              <w:tc>
                <w:tcPr>
                  <w:tcW w:w="4106" w:type="dxa"/>
                </w:tcPr>
                <w:p w:rsidR="00AC0D94" w:rsidRPr="00AC0D94" w:rsidRDefault="00AC0D94" w:rsidP="00AC0D94">
                  <w:r w:rsidRPr="00AC0D94">
                    <w:t xml:space="preserve">Kvantitativne  metode istraživanja </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spacing w:line="228" w:lineRule="auto"/>
                    <w:jc w:val="center"/>
                  </w:pPr>
                  <w:r w:rsidRPr="00AC0D94">
                    <w:t>7</w:t>
                  </w:r>
                </w:p>
              </w:tc>
              <w:tc>
                <w:tcPr>
                  <w:tcW w:w="1530" w:type="dxa"/>
                </w:tcPr>
                <w:p w:rsidR="00AC0D94" w:rsidRPr="00AC0D94" w:rsidRDefault="00AC0D94" w:rsidP="00AC0D94">
                  <w:pPr>
                    <w:jc w:val="center"/>
                  </w:pPr>
                  <w:r w:rsidRPr="00AC0D94">
                    <w:t>3P+2V+1</w:t>
                  </w:r>
                </w:p>
              </w:tc>
            </w:tr>
            <w:tr w:rsidR="00AC0D94" w:rsidRPr="00AC0D94" w:rsidTr="00975689">
              <w:trPr>
                <w:trHeight w:val="467"/>
              </w:trPr>
              <w:tc>
                <w:tcPr>
                  <w:tcW w:w="4106" w:type="dxa"/>
                </w:tcPr>
                <w:p w:rsidR="00AC0D94" w:rsidRPr="00AC0D94" w:rsidRDefault="00AC0D94" w:rsidP="00AC0D94">
                  <w:r w:rsidRPr="00AC0D94">
                    <w:t>Uvod u teorije društva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 xml:space="preserve">Sociologija </w:t>
                  </w:r>
                  <w:r w:rsidR="001B1E7B">
                    <w:t>culture</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Sociologija rada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2P+2V+1P</w:t>
                  </w:r>
                </w:p>
              </w:tc>
            </w:tr>
            <w:tr w:rsidR="00AC0D94" w:rsidRPr="00AC0D94" w:rsidTr="00975689">
              <w:trPr>
                <w:trHeight w:val="467"/>
              </w:trPr>
              <w:tc>
                <w:tcPr>
                  <w:tcW w:w="4106" w:type="dxa"/>
                </w:tcPr>
                <w:p w:rsidR="00AC0D94" w:rsidRPr="00AC0D94" w:rsidRDefault="00AC0D94" w:rsidP="00AC0D94">
                  <w:r w:rsidRPr="00AC0D94">
                    <w:t>Socijalna patologija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lastRenderedPageBreak/>
                    <w:t>Strani jezik struke III</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spacing w:line="228" w:lineRule="auto"/>
                    <w:jc w:val="center"/>
                  </w:pPr>
                  <w:r w:rsidRPr="00AC0D94">
                    <w:t>3</w:t>
                  </w:r>
                </w:p>
              </w:tc>
              <w:tc>
                <w:tcPr>
                  <w:tcW w:w="1530" w:type="dxa"/>
                </w:tcPr>
                <w:p w:rsidR="00AC0D94" w:rsidRPr="00AC0D94" w:rsidRDefault="00AC0D94" w:rsidP="00AC0D94">
                  <w:pPr>
                    <w:jc w:val="center"/>
                  </w:pPr>
                  <w:r w:rsidRPr="00AC0D94">
                    <w:t>2P+1V</w:t>
                  </w:r>
                </w:p>
              </w:tc>
            </w:tr>
            <w:tr w:rsidR="00AC0D94" w:rsidRPr="00AC0D94" w:rsidTr="00975689">
              <w:trPr>
                <w:trHeight w:val="467"/>
              </w:trPr>
              <w:tc>
                <w:tcPr>
                  <w:tcW w:w="4106" w:type="dxa"/>
                </w:tcPr>
                <w:p w:rsidR="00AC0D94" w:rsidRPr="00AC0D94" w:rsidRDefault="00AC0D94" w:rsidP="00AC0D94">
                  <w:r w:rsidRPr="00AC0D94">
                    <w:t>Teorija društvene strukture i sistema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IV</w:t>
                  </w:r>
                </w:p>
              </w:tc>
              <w:tc>
                <w:tcPr>
                  <w:tcW w:w="720" w:type="dxa"/>
                </w:tcPr>
                <w:p w:rsidR="00AC0D94" w:rsidRPr="00AC0D94" w:rsidRDefault="00AC0D94" w:rsidP="00AC0D94">
                  <w:pPr>
                    <w:spacing w:line="228" w:lineRule="auto"/>
                    <w:jc w:val="center"/>
                  </w:pPr>
                  <w:r w:rsidRPr="00AC0D94">
                    <w:t>7</w:t>
                  </w:r>
                </w:p>
              </w:tc>
              <w:tc>
                <w:tcPr>
                  <w:tcW w:w="1530" w:type="dxa"/>
                </w:tcPr>
                <w:p w:rsidR="00AC0D94" w:rsidRPr="00AC0D94" w:rsidRDefault="00AC0D94" w:rsidP="00AC0D94">
                  <w:pPr>
                    <w:jc w:val="center"/>
                  </w:pPr>
                  <w:r w:rsidRPr="00AC0D94">
                    <w:t>3P+2V</w:t>
                  </w:r>
                </w:p>
              </w:tc>
            </w:tr>
            <w:tr w:rsidR="00AC0D94" w:rsidRPr="00AC0D94" w:rsidTr="00975689">
              <w:trPr>
                <w:trHeight w:val="467"/>
              </w:trPr>
              <w:tc>
                <w:tcPr>
                  <w:tcW w:w="4106" w:type="dxa"/>
                </w:tcPr>
                <w:p w:rsidR="00AC0D94" w:rsidRPr="00AC0D94" w:rsidRDefault="00AC0D94" w:rsidP="00AC0D94">
                  <w:r w:rsidRPr="00AC0D94">
                    <w:t>Kvalitativne  metode istraživanja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IV</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Sociologija organizacija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IV</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2P+1V+1P</w:t>
                  </w:r>
                </w:p>
              </w:tc>
            </w:tr>
            <w:tr w:rsidR="00AC0D94" w:rsidRPr="00AC0D94" w:rsidTr="00975689">
              <w:trPr>
                <w:trHeight w:val="467"/>
              </w:trPr>
              <w:tc>
                <w:tcPr>
                  <w:tcW w:w="4106" w:type="dxa"/>
                </w:tcPr>
                <w:p w:rsidR="00AC0D94" w:rsidRPr="00AC0D94" w:rsidRDefault="00AC0D94" w:rsidP="00AC0D94">
                  <w:r w:rsidRPr="00AC0D94">
                    <w:t>Sociologija ruralnog razvoja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IV</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2P+1V+1P</w:t>
                  </w:r>
                </w:p>
              </w:tc>
            </w:tr>
            <w:tr w:rsidR="00AC0D94" w:rsidRPr="00AC0D94" w:rsidTr="00975689">
              <w:trPr>
                <w:trHeight w:val="467"/>
              </w:trPr>
              <w:tc>
                <w:tcPr>
                  <w:tcW w:w="4106" w:type="dxa"/>
                </w:tcPr>
                <w:p w:rsidR="00AC0D94" w:rsidRPr="00AC0D94" w:rsidRDefault="00AC0D94" w:rsidP="00AC0D94">
                  <w:r w:rsidRPr="00AC0D94">
                    <w:t>Sociologija društvenih devijacija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IV</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Strani jezik struke IV</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IV</w:t>
                  </w:r>
                </w:p>
              </w:tc>
              <w:tc>
                <w:tcPr>
                  <w:tcW w:w="720" w:type="dxa"/>
                </w:tcPr>
                <w:p w:rsidR="00AC0D94" w:rsidRPr="00AC0D94" w:rsidRDefault="00AC0D94" w:rsidP="00AC0D94">
                  <w:pPr>
                    <w:spacing w:line="228" w:lineRule="auto"/>
                    <w:jc w:val="center"/>
                  </w:pPr>
                  <w:r w:rsidRPr="00AC0D94">
                    <w:t>3</w:t>
                  </w:r>
                </w:p>
              </w:tc>
              <w:tc>
                <w:tcPr>
                  <w:tcW w:w="1530" w:type="dxa"/>
                </w:tcPr>
                <w:p w:rsidR="00AC0D94" w:rsidRPr="00AC0D94" w:rsidRDefault="00AC0D94" w:rsidP="00AC0D94">
                  <w:pPr>
                    <w:jc w:val="center"/>
                  </w:pPr>
                  <w:r w:rsidRPr="00AC0D94">
                    <w:t>2P+1V</w:t>
                  </w:r>
                </w:p>
              </w:tc>
            </w:tr>
            <w:tr w:rsidR="00AC0D94" w:rsidRPr="00AC0D94" w:rsidTr="00975689">
              <w:trPr>
                <w:trHeight w:val="467"/>
              </w:trPr>
              <w:tc>
                <w:tcPr>
                  <w:tcW w:w="4106" w:type="dxa"/>
                </w:tcPr>
                <w:p w:rsidR="00AC0D94" w:rsidRPr="00AC0D94" w:rsidRDefault="00AC0D94" w:rsidP="00AC0D94"/>
                <w:p w:rsidR="00AC0D94" w:rsidRPr="00AC0D94" w:rsidRDefault="00AC0D94" w:rsidP="00AC0D94">
                  <w:r w:rsidRPr="00AC0D94">
                    <w:t>Ukupno</w:t>
                  </w:r>
                </w:p>
              </w:tc>
              <w:tc>
                <w:tcPr>
                  <w:tcW w:w="934" w:type="dxa"/>
                </w:tcPr>
                <w:p w:rsidR="00AC0D94" w:rsidRPr="00AC0D94" w:rsidRDefault="00AC0D94" w:rsidP="00AC0D94">
                  <w:pPr>
                    <w:jc w:val="center"/>
                    <w:rPr>
                      <w:lang w:val="sr-Latn-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p>
              </w:tc>
              <w:tc>
                <w:tcPr>
                  <w:tcW w:w="720" w:type="dxa"/>
                </w:tcPr>
                <w:p w:rsidR="00AC0D94" w:rsidRPr="00AC0D94" w:rsidRDefault="00AC0D94" w:rsidP="00AC0D94">
                  <w:pPr>
                    <w:spacing w:line="228" w:lineRule="auto"/>
                    <w:jc w:val="center"/>
                  </w:pPr>
                </w:p>
                <w:p w:rsidR="00AC0D94" w:rsidRPr="00AC0D94" w:rsidRDefault="00AC0D94" w:rsidP="00AC0D94">
                  <w:pPr>
                    <w:spacing w:line="228" w:lineRule="auto"/>
                    <w:jc w:val="center"/>
                  </w:pPr>
                  <w:r w:rsidRPr="00AC0D94">
                    <w:t>60</w:t>
                  </w:r>
                </w:p>
              </w:tc>
              <w:tc>
                <w:tcPr>
                  <w:tcW w:w="1530" w:type="dxa"/>
                </w:tcPr>
                <w:p w:rsidR="00AC0D94" w:rsidRPr="00AC0D94" w:rsidRDefault="00AC0D94" w:rsidP="00AC0D94">
                  <w:pPr>
                    <w:jc w:val="center"/>
                    <w:rPr>
                      <w:lang w:val="sr-Cyrl-CS"/>
                    </w:rPr>
                  </w:pPr>
                </w:p>
              </w:tc>
            </w:tr>
            <w:tr w:rsidR="00AC0D94" w:rsidRPr="00AC0D94" w:rsidTr="00975689">
              <w:trPr>
                <w:trHeight w:val="467"/>
              </w:trPr>
              <w:tc>
                <w:tcPr>
                  <w:tcW w:w="4106" w:type="dxa"/>
                </w:tcPr>
                <w:p w:rsidR="00AC0D94" w:rsidRPr="00AC0D94" w:rsidRDefault="00AC0D94" w:rsidP="00AC0D94">
                  <w:r w:rsidRPr="00AC0D94">
                    <w:t>TREĆA GODINA</w:t>
                  </w:r>
                </w:p>
              </w:tc>
              <w:tc>
                <w:tcPr>
                  <w:tcW w:w="934"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1530" w:type="dxa"/>
                </w:tcPr>
                <w:p w:rsidR="00AC0D94" w:rsidRPr="00AC0D94" w:rsidRDefault="00AC0D94" w:rsidP="00AC0D94">
                  <w:pPr>
                    <w:jc w:val="center"/>
                    <w:rPr>
                      <w:lang w:val="sr-Cyrl-CS"/>
                    </w:rPr>
                  </w:pPr>
                </w:p>
              </w:tc>
            </w:tr>
            <w:tr w:rsidR="00AC0D94" w:rsidRPr="00AC0D94" w:rsidTr="00975689">
              <w:trPr>
                <w:trHeight w:val="467"/>
              </w:trPr>
              <w:tc>
                <w:tcPr>
                  <w:tcW w:w="4106" w:type="dxa"/>
                </w:tcPr>
                <w:p w:rsidR="00AC0D94" w:rsidRPr="00AC0D94" w:rsidRDefault="00AC0D94" w:rsidP="00AC0D94">
                  <w:pPr>
                    <w:spacing w:line="228" w:lineRule="auto"/>
                  </w:pPr>
                  <w:r w:rsidRPr="00AC0D94">
                    <w:t>Teorija društvenih promjena I</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w:t>
                  </w:r>
                </w:p>
              </w:tc>
              <w:tc>
                <w:tcPr>
                  <w:tcW w:w="720" w:type="dxa"/>
                </w:tcPr>
                <w:p w:rsidR="00AC0D94" w:rsidRPr="00AC0D94" w:rsidRDefault="00AC0D94" w:rsidP="00AC0D94">
                  <w:pPr>
                    <w:spacing w:line="228" w:lineRule="auto"/>
                    <w:jc w:val="center"/>
                  </w:pPr>
                  <w:r w:rsidRPr="00AC0D94">
                    <w:t>6</w:t>
                  </w:r>
                </w:p>
              </w:tc>
              <w:tc>
                <w:tcPr>
                  <w:tcW w:w="1530" w:type="dxa"/>
                </w:tcPr>
                <w:p w:rsidR="00AC0D94" w:rsidRPr="00AC0D94" w:rsidRDefault="00AC0D94" w:rsidP="00AC0D94">
                  <w:pPr>
                    <w:jc w:val="center"/>
                    <w:rPr>
                      <w:lang w:val="sr-Cyrl-CS"/>
                    </w:rPr>
                  </w:pPr>
                  <w:r w:rsidRPr="00AC0D94">
                    <w:t>2P+2V</w:t>
                  </w:r>
                </w:p>
              </w:tc>
            </w:tr>
            <w:tr w:rsidR="00AC0D94" w:rsidRPr="00AC0D94" w:rsidTr="00975689">
              <w:trPr>
                <w:trHeight w:val="467"/>
              </w:trPr>
              <w:tc>
                <w:tcPr>
                  <w:tcW w:w="4106" w:type="dxa"/>
                </w:tcPr>
                <w:p w:rsidR="00AC0D94" w:rsidRPr="00AC0D94" w:rsidRDefault="00AC0D94" w:rsidP="00AC0D94">
                  <w:pPr>
                    <w:spacing w:line="228" w:lineRule="auto"/>
                  </w:pPr>
                  <w:r w:rsidRPr="00AC0D94">
                    <w:t xml:space="preserve">Sociologija porodice </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w:t>
                  </w:r>
                </w:p>
              </w:tc>
              <w:tc>
                <w:tcPr>
                  <w:tcW w:w="720" w:type="dxa"/>
                </w:tcPr>
                <w:p w:rsidR="00AC0D94" w:rsidRPr="00AC0D94" w:rsidRDefault="00AC0D94" w:rsidP="00AC0D94">
                  <w:pPr>
                    <w:spacing w:line="228" w:lineRule="auto"/>
                    <w:jc w:val="center"/>
                  </w:pPr>
                  <w:r w:rsidRPr="00AC0D94">
                    <w:t>6</w:t>
                  </w:r>
                </w:p>
              </w:tc>
              <w:tc>
                <w:tcPr>
                  <w:tcW w:w="1530" w:type="dxa"/>
                </w:tcPr>
                <w:p w:rsidR="00AC0D94" w:rsidRPr="00AC0D94" w:rsidRDefault="00AC0D94" w:rsidP="00AC0D94">
                  <w:pPr>
                    <w:jc w:val="center"/>
                    <w:rPr>
                      <w:lang w:val="sr-Cyrl-CS"/>
                    </w:rPr>
                  </w:pPr>
                  <w:r w:rsidRPr="00AC0D94">
                    <w:t>2P+1V+1P</w:t>
                  </w:r>
                </w:p>
              </w:tc>
            </w:tr>
            <w:tr w:rsidR="00AC0D94" w:rsidRPr="00AC0D94" w:rsidTr="00975689">
              <w:trPr>
                <w:trHeight w:val="467"/>
              </w:trPr>
              <w:tc>
                <w:tcPr>
                  <w:tcW w:w="4106" w:type="dxa"/>
                </w:tcPr>
                <w:p w:rsidR="00AC0D94" w:rsidRPr="00AC0D94" w:rsidRDefault="00AC0D94" w:rsidP="00AC0D94">
                  <w:pPr>
                    <w:spacing w:line="228" w:lineRule="auto"/>
                  </w:pPr>
                  <w:r w:rsidRPr="00AC0D94">
                    <w:t xml:space="preserve">Sociologija grada </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rPr>
                      <w:lang w:val="sr-Cyrl-CS"/>
                    </w:rPr>
                  </w:pPr>
                  <w:r w:rsidRPr="00AC0D94">
                    <w:t>2P+1V+1P</w:t>
                  </w:r>
                </w:p>
              </w:tc>
            </w:tr>
            <w:tr w:rsidR="00AC0D94" w:rsidRPr="00AC0D94" w:rsidTr="00975689">
              <w:trPr>
                <w:trHeight w:val="467"/>
              </w:trPr>
              <w:tc>
                <w:tcPr>
                  <w:tcW w:w="4106" w:type="dxa"/>
                </w:tcPr>
                <w:p w:rsidR="00AC0D94" w:rsidRPr="00AC0D94" w:rsidRDefault="00AC0D94" w:rsidP="00AC0D94">
                  <w:pPr>
                    <w:spacing w:line="228" w:lineRule="auto"/>
                  </w:pPr>
                  <w:r w:rsidRPr="00AC0D94">
                    <w:t xml:space="preserve">Sociologija religije </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rPr>
                      <w:lang w:val="sr-Cyrl-CS"/>
                    </w:rPr>
                  </w:pPr>
                  <w:r w:rsidRPr="00AC0D94">
                    <w:t>2P+1V+1P</w:t>
                  </w:r>
                </w:p>
              </w:tc>
            </w:tr>
            <w:tr w:rsidR="00AC0D94" w:rsidRPr="00AC0D94" w:rsidTr="00975689">
              <w:trPr>
                <w:trHeight w:val="467"/>
              </w:trPr>
              <w:tc>
                <w:tcPr>
                  <w:tcW w:w="4106" w:type="dxa"/>
                </w:tcPr>
                <w:p w:rsidR="00AC0D94" w:rsidRPr="00AC0D94" w:rsidRDefault="00AC0D94" w:rsidP="00AC0D94">
                  <w:pPr>
                    <w:spacing w:line="228" w:lineRule="auto"/>
                  </w:pPr>
                  <w:r w:rsidRPr="00AC0D94">
                    <w:rPr>
                      <w:lang w:val="it-IT"/>
                    </w:rPr>
                    <w:t>Sociologija umjetnosti</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w:t>
                  </w:r>
                </w:p>
              </w:tc>
              <w:tc>
                <w:tcPr>
                  <w:tcW w:w="720" w:type="dxa"/>
                </w:tcPr>
                <w:p w:rsidR="00AC0D94" w:rsidRPr="00AC0D94" w:rsidRDefault="00AC0D94" w:rsidP="00AC0D94">
                  <w:pPr>
                    <w:spacing w:line="228" w:lineRule="auto"/>
                    <w:jc w:val="center"/>
                  </w:pPr>
                  <w:r w:rsidRPr="00AC0D94">
                    <w:t>4</w:t>
                  </w:r>
                </w:p>
              </w:tc>
              <w:tc>
                <w:tcPr>
                  <w:tcW w:w="1530" w:type="dxa"/>
                </w:tcPr>
                <w:p w:rsidR="00AC0D94" w:rsidRPr="00AC0D94" w:rsidRDefault="00AC0D94" w:rsidP="00AC0D94">
                  <w:pPr>
                    <w:jc w:val="center"/>
                    <w:rPr>
                      <w:lang w:val="sr-Cyrl-CS"/>
                    </w:rPr>
                  </w:pPr>
                  <w:r w:rsidRPr="00AC0D94">
                    <w:t>2P+1V+1P</w:t>
                  </w:r>
                </w:p>
              </w:tc>
            </w:tr>
            <w:tr w:rsidR="00AC0D94" w:rsidRPr="00AC0D94" w:rsidTr="00975689">
              <w:trPr>
                <w:trHeight w:val="467"/>
              </w:trPr>
              <w:tc>
                <w:tcPr>
                  <w:tcW w:w="4106" w:type="dxa"/>
                </w:tcPr>
                <w:p w:rsidR="00AC0D94" w:rsidRPr="00AC0D94" w:rsidRDefault="00AC0D94" w:rsidP="00AC0D94">
                  <w:pPr>
                    <w:spacing w:line="228" w:lineRule="auto"/>
                  </w:pPr>
                  <w:r w:rsidRPr="00AC0D94">
                    <w:t xml:space="preserve">Sociologija politike </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w:t>
                  </w:r>
                </w:p>
              </w:tc>
              <w:tc>
                <w:tcPr>
                  <w:tcW w:w="720" w:type="dxa"/>
                </w:tcPr>
                <w:p w:rsidR="00AC0D94" w:rsidRPr="00AC0D94" w:rsidRDefault="00AC0D94" w:rsidP="00AC0D94">
                  <w:pPr>
                    <w:spacing w:line="228" w:lineRule="auto"/>
                    <w:jc w:val="center"/>
                  </w:pPr>
                  <w:r w:rsidRPr="00AC0D94">
                    <w:t>4</w:t>
                  </w:r>
                </w:p>
              </w:tc>
              <w:tc>
                <w:tcPr>
                  <w:tcW w:w="1530" w:type="dxa"/>
                </w:tcPr>
                <w:p w:rsidR="00AC0D94" w:rsidRPr="00AC0D94" w:rsidRDefault="00AC0D94" w:rsidP="00AC0D94">
                  <w:pPr>
                    <w:jc w:val="center"/>
                  </w:pPr>
                  <w:r w:rsidRPr="00AC0D94">
                    <w:t>2P+1V+1P</w:t>
                  </w:r>
                </w:p>
              </w:tc>
            </w:tr>
            <w:tr w:rsidR="00AC0D94" w:rsidRPr="00AC0D94" w:rsidTr="00975689">
              <w:trPr>
                <w:trHeight w:val="467"/>
              </w:trPr>
              <w:tc>
                <w:tcPr>
                  <w:tcW w:w="4106" w:type="dxa"/>
                </w:tcPr>
                <w:p w:rsidR="00AC0D94" w:rsidRPr="00AC0D94" w:rsidRDefault="00AC0D94" w:rsidP="00AC0D94">
                  <w:pPr>
                    <w:spacing w:line="228" w:lineRule="auto"/>
                  </w:pPr>
                </w:p>
                <w:p w:rsidR="00AC0D94" w:rsidRPr="00AC0D94" w:rsidRDefault="00AC0D94" w:rsidP="00AC0D94">
                  <w:pPr>
                    <w:spacing w:line="228" w:lineRule="auto"/>
                  </w:pPr>
                  <w:r w:rsidRPr="00AC0D94">
                    <w:t>Ukupno</w:t>
                  </w:r>
                </w:p>
              </w:tc>
              <w:tc>
                <w:tcPr>
                  <w:tcW w:w="934" w:type="dxa"/>
                </w:tcPr>
                <w:p w:rsidR="00AC0D94" w:rsidRPr="00AC0D94" w:rsidRDefault="00AC0D94" w:rsidP="00AC0D94">
                  <w:pPr>
                    <w:jc w:val="center"/>
                    <w:rPr>
                      <w:lang w:val="sr-Latn-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p>
              </w:tc>
              <w:tc>
                <w:tcPr>
                  <w:tcW w:w="720" w:type="dxa"/>
                </w:tcPr>
                <w:p w:rsidR="00AC0D94" w:rsidRPr="00AC0D94" w:rsidRDefault="00AC0D94" w:rsidP="00AC0D94">
                  <w:pPr>
                    <w:spacing w:line="228" w:lineRule="auto"/>
                    <w:jc w:val="center"/>
                  </w:pPr>
                </w:p>
                <w:p w:rsidR="00AC0D94" w:rsidRPr="00AC0D94" w:rsidRDefault="00AC0D94" w:rsidP="00AC0D94">
                  <w:pPr>
                    <w:spacing w:line="228" w:lineRule="auto"/>
                    <w:jc w:val="center"/>
                  </w:pPr>
                  <w:r w:rsidRPr="00AC0D94">
                    <w:t>30</w:t>
                  </w:r>
                </w:p>
              </w:tc>
              <w:tc>
                <w:tcPr>
                  <w:tcW w:w="1530" w:type="dxa"/>
                </w:tcPr>
                <w:p w:rsidR="00AC0D94" w:rsidRPr="00AC0D94" w:rsidRDefault="00AC0D94" w:rsidP="00AC0D94">
                  <w:pPr>
                    <w:jc w:val="center"/>
                    <w:rPr>
                      <w:lang w:val="sr-Cyrl-CS"/>
                    </w:rPr>
                  </w:pPr>
                </w:p>
              </w:tc>
            </w:tr>
            <w:tr w:rsidR="00AC0D94" w:rsidRPr="00AC0D94" w:rsidTr="00975689">
              <w:trPr>
                <w:trHeight w:val="467"/>
              </w:trPr>
              <w:tc>
                <w:tcPr>
                  <w:tcW w:w="4106" w:type="dxa"/>
                </w:tcPr>
                <w:p w:rsidR="00AC0D94" w:rsidRPr="00AC0D94" w:rsidRDefault="00AC0D94" w:rsidP="00AC0D94">
                  <w:r w:rsidRPr="00AC0D94">
                    <w:t xml:space="preserve">TREĆA GODINA </w:t>
                  </w:r>
                </w:p>
                <w:p w:rsidR="00AC0D94" w:rsidRPr="00AC0D94" w:rsidRDefault="00AC0D94" w:rsidP="00AC0D94">
                  <w:r w:rsidRPr="00AC0D94">
                    <w:t>MODUL I: Naučno istraživački smjer</w:t>
                  </w:r>
                </w:p>
              </w:tc>
              <w:tc>
                <w:tcPr>
                  <w:tcW w:w="934"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1530" w:type="dxa"/>
                </w:tcPr>
                <w:p w:rsidR="00AC0D94" w:rsidRPr="00AC0D94" w:rsidRDefault="00AC0D94" w:rsidP="00AC0D94">
                  <w:pPr>
                    <w:jc w:val="center"/>
                    <w:rPr>
                      <w:lang w:val="sr-Cyrl-CS"/>
                    </w:rPr>
                  </w:pPr>
                </w:p>
              </w:tc>
            </w:tr>
            <w:tr w:rsidR="00AC0D94" w:rsidRPr="00AC0D94" w:rsidTr="00975689">
              <w:trPr>
                <w:trHeight w:val="467"/>
              </w:trPr>
              <w:tc>
                <w:tcPr>
                  <w:tcW w:w="4106" w:type="dxa"/>
                </w:tcPr>
                <w:p w:rsidR="00AC0D94" w:rsidRPr="00AC0D94" w:rsidRDefault="00AC0D94" w:rsidP="00AC0D94">
                  <w:r w:rsidRPr="00AC0D94">
                    <w:t>Sociološka istraživanja grada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6</w:t>
                  </w:r>
                </w:p>
              </w:tc>
              <w:tc>
                <w:tcPr>
                  <w:tcW w:w="1530" w:type="dxa"/>
                </w:tcPr>
                <w:p w:rsidR="00AC0D94" w:rsidRPr="00AC0D94" w:rsidRDefault="00AC0D94" w:rsidP="00AC0D94">
                  <w:pPr>
                    <w:jc w:val="center"/>
                  </w:pPr>
                  <w:r w:rsidRPr="00AC0D94">
                    <w:t>2P+0V+2P</w:t>
                  </w:r>
                </w:p>
              </w:tc>
            </w:tr>
            <w:tr w:rsidR="00AC0D94" w:rsidRPr="00AC0D94" w:rsidTr="00975689">
              <w:trPr>
                <w:trHeight w:val="467"/>
              </w:trPr>
              <w:tc>
                <w:tcPr>
                  <w:tcW w:w="4106" w:type="dxa"/>
                </w:tcPr>
                <w:p w:rsidR="00AC0D94" w:rsidRPr="00AC0D94" w:rsidRDefault="00AC0D94" w:rsidP="00AC0D94">
                  <w:r w:rsidRPr="00AC0D94">
                    <w:t>Sociološka istraživanja religije u savremenom društvu</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2P+1V+1V</w:t>
                  </w:r>
                </w:p>
              </w:tc>
            </w:tr>
            <w:tr w:rsidR="00AC0D94" w:rsidRPr="00AC0D94" w:rsidTr="00975689">
              <w:trPr>
                <w:trHeight w:val="467"/>
              </w:trPr>
              <w:tc>
                <w:tcPr>
                  <w:tcW w:w="4106" w:type="dxa"/>
                </w:tcPr>
                <w:p w:rsidR="00AC0D94" w:rsidRPr="00AC0D94" w:rsidRDefault="00AC0D94" w:rsidP="00AC0D94">
                  <w:r w:rsidRPr="00AC0D94">
                    <w:t>Sociološka istraživanja savremene porodice</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6</w:t>
                  </w:r>
                </w:p>
              </w:tc>
              <w:tc>
                <w:tcPr>
                  <w:tcW w:w="1530" w:type="dxa"/>
                </w:tcPr>
                <w:p w:rsidR="00AC0D94" w:rsidRPr="00AC0D94" w:rsidRDefault="00AC0D94" w:rsidP="00AC0D94">
                  <w:pPr>
                    <w:jc w:val="center"/>
                  </w:pPr>
                  <w:r w:rsidRPr="00AC0D94">
                    <w:t>2P+1V+1V</w:t>
                  </w:r>
                </w:p>
              </w:tc>
            </w:tr>
            <w:tr w:rsidR="00AC0D94" w:rsidRPr="00AC0D94" w:rsidTr="00975689">
              <w:trPr>
                <w:trHeight w:val="467"/>
              </w:trPr>
              <w:tc>
                <w:tcPr>
                  <w:tcW w:w="4106" w:type="dxa"/>
                </w:tcPr>
                <w:p w:rsidR="00AC0D94" w:rsidRPr="00AC0D94" w:rsidRDefault="00AC0D94" w:rsidP="00AC0D94">
                  <w:r w:rsidRPr="00AC0D94">
                    <w:rPr>
                      <w:lang w:val="sr-Latn-BA"/>
                    </w:rPr>
                    <w:t>Sociološka istraživanja u oblasti kulture</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4</w:t>
                  </w:r>
                </w:p>
              </w:tc>
              <w:tc>
                <w:tcPr>
                  <w:tcW w:w="1530" w:type="dxa"/>
                </w:tcPr>
                <w:p w:rsidR="00AC0D94" w:rsidRPr="00AC0D94" w:rsidRDefault="00AC0D94" w:rsidP="00AC0D94">
                  <w:pPr>
                    <w:jc w:val="center"/>
                  </w:pPr>
                  <w:r w:rsidRPr="00AC0D94">
                    <w:t>2P+1V+1V</w:t>
                  </w:r>
                </w:p>
              </w:tc>
            </w:tr>
            <w:tr w:rsidR="00AC0D94" w:rsidRPr="00AC0D94" w:rsidTr="00975689">
              <w:trPr>
                <w:trHeight w:val="467"/>
              </w:trPr>
              <w:tc>
                <w:tcPr>
                  <w:tcW w:w="4106" w:type="dxa"/>
                </w:tcPr>
                <w:p w:rsidR="00AC0D94" w:rsidRPr="00AC0D94" w:rsidRDefault="00AC0D94" w:rsidP="00AC0D94">
                  <w:pPr>
                    <w:rPr>
                      <w:lang w:val="sr-Latn-BA"/>
                    </w:rPr>
                  </w:pPr>
                  <w:r w:rsidRPr="00AC0D94">
                    <w:t>Teorija društvenih promjena II</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Izborni predmet</w:t>
                  </w:r>
                </w:p>
              </w:tc>
              <w:tc>
                <w:tcPr>
                  <w:tcW w:w="934" w:type="dxa"/>
                </w:tcPr>
                <w:p w:rsidR="00AC0D94" w:rsidRPr="00AC0D94" w:rsidRDefault="00AC0D94" w:rsidP="00AC0D94">
                  <w:pPr>
                    <w:jc w:val="center"/>
                    <w:rPr>
                      <w:lang w:val="sr-Latn-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4</w:t>
                  </w:r>
                </w:p>
              </w:tc>
              <w:tc>
                <w:tcPr>
                  <w:tcW w:w="1530" w:type="dxa"/>
                </w:tcPr>
                <w:p w:rsidR="00AC0D94" w:rsidRPr="00AC0D94" w:rsidRDefault="00AC0D94" w:rsidP="00AC0D94">
                  <w:pPr>
                    <w:jc w:val="center"/>
                  </w:pPr>
                  <w:r w:rsidRPr="00AC0D94">
                    <w:t>2P</w:t>
                  </w:r>
                </w:p>
              </w:tc>
            </w:tr>
            <w:tr w:rsidR="00AC0D94" w:rsidRPr="00AC0D94" w:rsidTr="00975689">
              <w:trPr>
                <w:trHeight w:val="467"/>
              </w:trPr>
              <w:tc>
                <w:tcPr>
                  <w:tcW w:w="4106" w:type="dxa"/>
                </w:tcPr>
                <w:p w:rsidR="00AC0D94" w:rsidRPr="00AC0D94" w:rsidRDefault="00AC0D94" w:rsidP="00AC0D94"/>
                <w:p w:rsidR="00AC0D94" w:rsidRPr="00AC0D94" w:rsidRDefault="00AC0D94" w:rsidP="00AC0D94"/>
                <w:p w:rsidR="00AC0D94" w:rsidRPr="00AC0D94" w:rsidRDefault="00AC0D94" w:rsidP="00AC0D94">
                  <w:r w:rsidRPr="00AC0D94">
                    <w:t>Ukupno</w:t>
                  </w:r>
                </w:p>
                <w:p w:rsidR="00AC0D94" w:rsidRPr="00AC0D94" w:rsidRDefault="00AC0D94" w:rsidP="00AC0D94"/>
                <w:p w:rsidR="00AC0D94" w:rsidRPr="00AC0D94" w:rsidRDefault="00AC0D94" w:rsidP="00AC0D94"/>
              </w:tc>
              <w:tc>
                <w:tcPr>
                  <w:tcW w:w="934" w:type="dxa"/>
                </w:tcPr>
                <w:p w:rsidR="00AC0D94" w:rsidRPr="00AC0D94" w:rsidRDefault="00AC0D94" w:rsidP="00AC0D94">
                  <w:pPr>
                    <w:jc w:val="center"/>
                    <w:rPr>
                      <w:lang w:val="sr-Latn-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p>
              </w:tc>
              <w:tc>
                <w:tcPr>
                  <w:tcW w:w="720" w:type="dxa"/>
                </w:tcPr>
                <w:p w:rsidR="00AC0D94" w:rsidRPr="00AC0D94" w:rsidRDefault="00AC0D94" w:rsidP="00AC0D94">
                  <w:pPr>
                    <w:spacing w:line="228" w:lineRule="auto"/>
                    <w:jc w:val="center"/>
                  </w:pPr>
                </w:p>
                <w:p w:rsidR="00AC0D94" w:rsidRPr="00AC0D94" w:rsidRDefault="00AC0D94" w:rsidP="00AC0D94">
                  <w:pPr>
                    <w:spacing w:line="228" w:lineRule="auto"/>
                    <w:jc w:val="center"/>
                  </w:pPr>
                </w:p>
                <w:p w:rsidR="00AC0D94" w:rsidRPr="00AC0D94" w:rsidRDefault="00AC0D94" w:rsidP="00AC0D94">
                  <w:pPr>
                    <w:spacing w:line="228" w:lineRule="auto"/>
                    <w:jc w:val="center"/>
                  </w:pPr>
                  <w:r w:rsidRPr="00AC0D94">
                    <w:t>30</w:t>
                  </w:r>
                </w:p>
              </w:tc>
              <w:tc>
                <w:tcPr>
                  <w:tcW w:w="1530" w:type="dxa"/>
                </w:tcPr>
                <w:p w:rsidR="00AC0D94" w:rsidRPr="00AC0D94" w:rsidRDefault="00AC0D94" w:rsidP="00AC0D94">
                  <w:pPr>
                    <w:jc w:val="center"/>
                    <w:rPr>
                      <w:lang w:val="sr-Cyrl-CS"/>
                    </w:rPr>
                  </w:pPr>
                </w:p>
              </w:tc>
            </w:tr>
            <w:tr w:rsidR="00AC0D94" w:rsidRPr="00AC0D94" w:rsidTr="00975689">
              <w:trPr>
                <w:trHeight w:val="467"/>
              </w:trPr>
              <w:tc>
                <w:tcPr>
                  <w:tcW w:w="4106" w:type="dxa"/>
                </w:tcPr>
                <w:p w:rsidR="00AC0D94" w:rsidRPr="00AC0D94" w:rsidRDefault="00AC0D94" w:rsidP="00AC0D94">
                  <w:r w:rsidRPr="00AC0D94">
                    <w:lastRenderedPageBreak/>
                    <w:t>Izborni predmet: Razvojna psihologija</w:t>
                  </w:r>
                </w:p>
                <w:p w:rsidR="00AC0D94" w:rsidRPr="00AC0D94" w:rsidRDefault="00AC0D94" w:rsidP="00AC0D94">
                  <w:r w:rsidRPr="00AC0D94">
                    <w:t>(Studijski program za psihologiju)</w:t>
                  </w:r>
                </w:p>
              </w:tc>
              <w:tc>
                <w:tcPr>
                  <w:tcW w:w="934" w:type="dxa"/>
                </w:tcPr>
                <w:p w:rsidR="00AC0D94" w:rsidRPr="00AC0D94" w:rsidRDefault="00AC0D94" w:rsidP="00AC0D94">
                  <w:pPr>
                    <w:jc w:val="center"/>
                  </w:pPr>
                </w:p>
              </w:tc>
              <w:tc>
                <w:tcPr>
                  <w:tcW w:w="720" w:type="dxa"/>
                </w:tcPr>
                <w:p w:rsidR="00AC0D94" w:rsidRPr="00AC0D94" w:rsidRDefault="00AC0D94" w:rsidP="00AC0D94">
                  <w:pPr>
                    <w:jc w:val="center"/>
                  </w:pPr>
                  <w:r w:rsidRPr="00AC0D94">
                    <w:t>X</w:t>
                  </w: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jc w:val="center"/>
                  </w:pPr>
                  <w:r w:rsidRPr="00AC0D94">
                    <w:t>4</w:t>
                  </w:r>
                </w:p>
              </w:tc>
              <w:tc>
                <w:tcPr>
                  <w:tcW w:w="1530" w:type="dxa"/>
                </w:tcPr>
                <w:p w:rsidR="00AC0D94" w:rsidRPr="00AC0D94" w:rsidRDefault="00AC0D94" w:rsidP="00AC0D94">
                  <w:pPr>
                    <w:jc w:val="center"/>
                  </w:pPr>
                  <w:r w:rsidRPr="00AC0D94">
                    <w:t>2P</w:t>
                  </w:r>
                </w:p>
              </w:tc>
            </w:tr>
            <w:tr w:rsidR="00AC0D94" w:rsidRPr="00AC0D94" w:rsidTr="00975689">
              <w:trPr>
                <w:trHeight w:val="467"/>
              </w:trPr>
              <w:tc>
                <w:tcPr>
                  <w:tcW w:w="4106" w:type="dxa"/>
                </w:tcPr>
                <w:p w:rsidR="00AC0D94" w:rsidRPr="00AC0D94" w:rsidRDefault="00AC0D94" w:rsidP="00AC0D94">
                  <w:r w:rsidRPr="00AC0D94">
                    <w:t>Izborni predmet: Istorija novovjekovne filosofije</w:t>
                  </w:r>
                </w:p>
                <w:p w:rsidR="00AC0D94" w:rsidRPr="00AC0D94" w:rsidRDefault="00AC0D94" w:rsidP="00AC0D94">
                  <w:r w:rsidRPr="00AC0D94">
                    <w:t>(Studijski program za filozofiju)</w:t>
                  </w:r>
                </w:p>
              </w:tc>
              <w:tc>
                <w:tcPr>
                  <w:tcW w:w="934" w:type="dxa"/>
                </w:tcPr>
                <w:p w:rsidR="00AC0D94" w:rsidRPr="00AC0D94" w:rsidRDefault="00AC0D94" w:rsidP="00AC0D94">
                  <w:pPr>
                    <w:jc w:val="center"/>
                  </w:pPr>
                </w:p>
              </w:tc>
              <w:tc>
                <w:tcPr>
                  <w:tcW w:w="720" w:type="dxa"/>
                </w:tcPr>
                <w:p w:rsidR="00AC0D94" w:rsidRPr="00AC0D94" w:rsidRDefault="00AC0D94" w:rsidP="00AC0D94">
                  <w:pPr>
                    <w:jc w:val="center"/>
                  </w:pPr>
                  <w:r w:rsidRPr="00AC0D94">
                    <w:t>X</w:t>
                  </w: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jc w:val="center"/>
                  </w:pPr>
                  <w:r w:rsidRPr="00AC0D94">
                    <w:t>4</w:t>
                  </w:r>
                </w:p>
              </w:tc>
              <w:tc>
                <w:tcPr>
                  <w:tcW w:w="1530" w:type="dxa"/>
                </w:tcPr>
                <w:p w:rsidR="00AC0D94" w:rsidRPr="00AC0D94" w:rsidRDefault="00AC0D94" w:rsidP="00AC0D94">
                  <w:pPr>
                    <w:jc w:val="center"/>
                  </w:pPr>
                  <w:r w:rsidRPr="00AC0D94">
                    <w:t>2P</w:t>
                  </w:r>
                </w:p>
              </w:tc>
            </w:tr>
            <w:tr w:rsidR="00AC0D94" w:rsidRPr="00AC0D94" w:rsidTr="00975689">
              <w:trPr>
                <w:trHeight w:val="467"/>
              </w:trPr>
              <w:tc>
                <w:tcPr>
                  <w:tcW w:w="4106" w:type="dxa"/>
                </w:tcPr>
                <w:p w:rsidR="00AC0D94" w:rsidRPr="00AC0D94" w:rsidRDefault="00AC0D94" w:rsidP="00AC0D94">
                  <w:r w:rsidRPr="00AC0D94">
                    <w:t>Izborni predmet: Uvod u sociologiju obrazovanja</w:t>
                  </w:r>
                </w:p>
              </w:tc>
              <w:tc>
                <w:tcPr>
                  <w:tcW w:w="934" w:type="dxa"/>
                </w:tcPr>
                <w:p w:rsidR="00AC0D94" w:rsidRPr="00AC0D94" w:rsidRDefault="00AC0D94" w:rsidP="00AC0D94">
                  <w:pPr>
                    <w:jc w:val="center"/>
                  </w:pPr>
                </w:p>
              </w:tc>
              <w:tc>
                <w:tcPr>
                  <w:tcW w:w="720" w:type="dxa"/>
                </w:tcPr>
                <w:p w:rsidR="00AC0D94" w:rsidRPr="00AC0D94" w:rsidRDefault="00AC0D94" w:rsidP="00AC0D94">
                  <w:pPr>
                    <w:jc w:val="center"/>
                    <w:rPr>
                      <w:lang w:val="sr-Cyrl-CS"/>
                    </w:rPr>
                  </w:pPr>
                  <w:r w:rsidRPr="00AC0D94">
                    <w:rPr>
                      <w:lang w:val="sr-Latn-CS"/>
                    </w:rPr>
                    <w:t>X</w:t>
                  </w: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jc w:val="center"/>
                    <w:rPr>
                      <w:lang w:val="sr-Cyrl-CS"/>
                    </w:rPr>
                  </w:pPr>
                  <w:r w:rsidRPr="00AC0D94">
                    <w:t>4</w:t>
                  </w:r>
                </w:p>
              </w:tc>
              <w:tc>
                <w:tcPr>
                  <w:tcW w:w="1530" w:type="dxa"/>
                </w:tcPr>
                <w:p w:rsidR="00AC0D94" w:rsidRPr="00AC0D94" w:rsidRDefault="00AC0D94" w:rsidP="00AC0D94">
                  <w:pPr>
                    <w:jc w:val="center"/>
                  </w:pPr>
                  <w:r w:rsidRPr="00AC0D94">
                    <w:t>2P</w:t>
                  </w:r>
                </w:p>
              </w:tc>
            </w:tr>
            <w:tr w:rsidR="00AC0D94" w:rsidRPr="00AC0D94" w:rsidTr="00975689">
              <w:trPr>
                <w:trHeight w:val="467"/>
              </w:trPr>
              <w:tc>
                <w:tcPr>
                  <w:tcW w:w="4106" w:type="dxa"/>
                </w:tcPr>
                <w:p w:rsidR="00AC0D94" w:rsidRPr="00AC0D94" w:rsidRDefault="00AC0D94" w:rsidP="00AC0D94">
                  <w:r w:rsidRPr="00AC0D94">
                    <w:t xml:space="preserve">TREĆA GODINA </w:t>
                  </w:r>
                </w:p>
                <w:p w:rsidR="00AC0D94" w:rsidRPr="00AC0D94" w:rsidRDefault="00AC0D94" w:rsidP="00AC0D94">
                  <w:r w:rsidRPr="00AC0D94">
                    <w:t xml:space="preserve">MODUL II: Obrazovni </w:t>
                  </w:r>
                </w:p>
              </w:tc>
              <w:tc>
                <w:tcPr>
                  <w:tcW w:w="934"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rPr>
                      <w:lang w:val="sr-Cyrl-CS"/>
                    </w:rPr>
                  </w:pPr>
                </w:p>
              </w:tc>
              <w:tc>
                <w:tcPr>
                  <w:tcW w:w="1530" w:type="dxa"/>
                </w:tcPr>
                <w:p w:rsidR="00AC0D94" w:rsidRPr="00AC0D94" w:rsidRDefault="00AC0D94" w:rsidP="00AC0D94">
                  <w:pPr>
                    <w:jc w:val="center"/>
                    <w:rPr>
                      <w:lang w:val="sr-Cyrl-CS"/>
                    </w:rPr>
                  </w:pPr>
                </w:p>
              </w:tc>
            </w:tr>
            <w:tr w:rsidR="00AC0D94" w:rsidRPr="00AC0D94" w:rsidTr="00975689">
              <w:trPr>
                <w:trHeight w:val="467"/>
              </w:trPr>
              <w:tc>
                <w:tcPr>
                  <w:tcW w:w="4106" w:type="dxa"/>
                </w:tcPr>
                <w:p w:rsidR="00AC0D94" w:rsidRPr="00AC0D94" w:rsidRDefault="00AC0D94" w:rsidP="00AC0D94">
                  <w:r w:rsidRPr="00AC0D94">
                    <w:t>Uvod u sociologiju obrazovanja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6</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Opšta pedagogija – Teorija vaspitanja</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w:t>
                  </w:r>
                </w:p>
              </w:tc>
            </w:tr>
            <w:tr w:rsidR="00AC0D94" w:rsidRPr="00AC0D94" w:rsidTr="00975689">
              <w:trPr>
                <w:trHeight w:val="467"/>
              </w:trPr>
              <w:tc>
                <w:tcPr>
                  <w:tcW w:w="4106" w:type="dxa"/>
                </w:tcPr>
                <w:p w:rsidR="00AC0D94" w:rsidRPr="00AC0D94" w:rsidRDefault="00AC0D94" w:rsidP="00AC0D94">
                  <w:r w:rsidRPr="00AC0D94">
                    <w:t>Sociološka istraživanja savremene porodice</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6</w:t>
                  </w:r>
                </w:p>
              </w:tc>
              <w:tc>
                <w:tcPr>
                  <w:tcW w:w="1530" w:type="dxa"/>
                </w:tcPr>
                <w:p w:rsidR="00AC0D94" w:rsidRPr="00AC0D94" w:rsidRDefault="00AC0D94" w:rsidP="00AC0D94">
                  <w:pPr>
                    <w:jc w:val="center"/>
                  </w:pPr>
                  <w:r w:rsidRPr="00AC0D94">
                    <w:t>2P+2V+1P</w:t>
                  </w:r>
                </w:p>
              </w:tc>
            </w:tr>
            <w:tr w:rsidR="00AC0D94" w:rsidRPr="00AC0D94" w:rsidTr="00975689">
              <w:trPr>
                <w:trHeight w:val="467"/>
              </w:trPr>
              <w:tc>
                <w:tcPr>
                  <w:tcW w:w="4106" w:type="dxa"/>
                </w:tcPr>
                <w:p w:rsidR="00AC0D94" w:rsidRPr="00AC0D94" w:rsidRDefault="00AC0D94" w:rsidP="00AC0D94">
                  <w:r w:rsidRPr="00AC0D94">
                    <w:t>Religija u savremenom društvu</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4</w:t>
                  </w:r>
                </w:p>
              </w:tc>
              <w:tc>
                <w:tcPr>
                  <w:tcW w:w="1530" w:type="dxa"/>
                </w:tcPr>
                <w:p w:rsidR="00AC0D94" w:rsidRPr="00AC0D94" w:rsidRDefault="00AC0D94" w:rsidP="00AC0D94">
                  <w:pPr>
                    <w:jc w:val="center"/>
                  </w:pPr>
                  <w:r w:rsidRPr="00AC0D94">
                    <w:t>2P+2V+1P</w:t>
                  </w:r>
                </w:p>
              </w:tc>
            </w:tr>
            <w:tr w:rsidR="00AC0D94" w:rsidRPr="00AC0D94" w:rsidTr="00975689">
              <w:trPr>
                <w:trHeight w:val="467"/>
              </w:trPr>
              <w:tc>
                <w:tcPr>
                  <w:tcW w:w="4106" w:type="dxa"/>
                </w:tcPr>
                <w:p w:rsidR="00AC0D94" w:rsidRPr="00AC0D94" w:rsidRDefault="00AC0D94" w:rsidP="00AC0D94">
                  <w:r w:rsidRPr="00AC0D94">
                    <w:t>Teorija društvenih promjena II</w:t>
                  </w:r>
                </w:p>
              </w:tc>
              <w:tc>
                <w:tcPr>
                  <w:tcW w:w="934"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5</w:t>
                  </w:r>
                </w:p>
              </w:tc>
              <w:tc>
                <w:tcPr>
                  <w:tcW w:w="1530" w:type="dxa"/>
                </w:tcPr>
                <w:p w:rsidR="00AC0D94" w:rsidRPr="00AC0D94" w:rsidRDefault="00AC0D94" w:rsidP="00AC0D94">
                  <w:pPr>
                    <w:jc w:val="center"/>
                  </w:pPr>
                  <w:r w:rsidRPr="00AC0D94">
                    <w:t>2P+2V</w:t>
                  </w:r>
                </w:p>
              </w:tc>
            </w:tr>
            <w:tr w:rsidR="00AC0D94" w:rsidRPr="00AC0D94" w:rsidTr="00975689">
              <w:trPr>
                <w:trHeight w:val="467"/>
              </w:trPr>
              <w:tc>
                <w:tcPr>
                  <w:tcW w:w="4106" w:type="dxa"/>
                </w:tcPr>
                <w:p w:rsidR="00AC0D94" w:rsidRPr="00AC0D94" w:rsidRDefault="00AC0D94" w:rsidP="00AC0D94">
                  <w:r w:rsidRPr="00AC0D94">
                    <w:t>Izborni predmet:</w:t>
                  </w:r>
                </w:p>
              </w:tc>
              <w:tc>
                <w:tcPr>
                  <w:tcW w:w="934" w:type="dxa"/>
                </w:tcPr>
                <w:p w:rsidR="00AC0D94" w:rsidRPr="00AC0D94" w:rsidRDefault="00AC0D94" w:rsidP="00AC0D94">
                  <w:pPr>
                    <w:jc w:val="center"/>
                    <w:rPr>
                      <w:lang w:val="sr-Latn-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spacing w:line="228" w:lineRule="auto"/>
                    <w:jc w:val="center"/>
                  </w:pPr>
                  <w:r w:rsidRPr="00AC0D94">
                    <w:t>4</w:t>
                  </w:r>
                </w:p>
              </w:tc>
              <w:tc>
                <w:tcPr>
                  <w:tcW w:w="1530" w:type="dxa"/>
                </w:tcPr>
                <w:p w:rsidR="00AC0D94" w:rsidRPr="00AC0D94" w:rsidRDefault="00AC0D94" w:rsidP="00AC0D94">
                  <w:pPr>
                    <w:jc w:val="center"/>
                  </w:pPr>
                  <w:r w:rsidRPr="00AC0D94">
                    <w:t>2P</w:t>
                  </w:r>
                </w:p>
              </w:tc>
            </w:tr>
            <w:tr w:rsidR="00AC0D94" w:rsidRPr="00AC0D94" w:rsidTr="00975689">
              <w:trPr>
                <w:trHeight w:val="467"/>
              </w:trPr>
              <w:tc>
                <w:tcPr>
                  <w:tcW w:w="4106" w:type="dxa"/>
                </w:tcPr>
                <w:p w:rsidR="00AC0D94" w:rsidRPr="00AC0D94" w:rsidRDefault="00AC0D94" w:rsidP="00AC0D94"/>
                <w:p w:rsidR="00AC0D94" w:rsidRPr="00AC0D94" w:rsidRDefault="00AC0D94" w:rsidP="00AC0D94">
                  <w:r w:rsidRPr="00AC0D94">
                    <w:t>Ukupno</w:t>
                  </w:r>
                </w:p>
              </w:tc>
              <w:tc>
                <w:tcPr>
                  <w:tcW w:w="934" w:type="dxa"/>
                </w:tcPr>
                <w:p w:rsidR="00AC0D94" w:rsidRPr="00AC0D94" w:rsidRDefault="00AC0D94" w:rsidP="00AC0D94">
                  <w:pPr>
                    <w:jc w:val="center"/>
                    <w:rPr>
                      <w:lang w:val="sr-Latn-CS"/>
                    </w:rPr>
                  </w:pPr>
                </w:p>
              </w:tc>
              <w:tc>
                <w:tcPr>
                  <w:tcW w:w="720" w:type="dxa"/>
                </w:tcPr>
                <w:p w:rsidR="00AC0D94" w:rsidRPr="00AC0D94" w:rsidRDefault="00AC0D94" w:rsidP="00AC0D94">
                  <w:pPr>
                    <w:jc w:val="center"/>
                    <w:rPr>
                      <w:lang w:val="sr-Cyrl-CS"/>
                    </w:rPr>
                  </w:pPr>
                </w:p>
              </w:tc>
              <w:tc>
                <w:tcPr>
                  <w:tcW w:w="720" w:type="dxa"/>
                </w:tcPr>
                <w:p w:rsidR="00AC0D94" w:rsidRPr="00AC0D94" w:rsidRDefault="00AC0D94" w:rsidP="00AC0D94">
                  <w:pPr>
                    <w:jc w:val="center"/>
                  </w:pPr>
                </w:p>
              </w:tc>
              <w:tc>
                <w:tcPr>
                  <w:tcW w:w="720" w:type="dxa"/>
                </w:tcPr>
                <w:p w:rsidR="00AC0D94" w:rsidRPr="00AC0D94" w:rsidRDefault="00AC0D94" w:rsidP="00AC0D94">
                  <w:pPr>
                    <w:spacing w:line="228" w:lineRule="auto"/>
                    <w:jc w:val="center"/>
                  </w:pPr>
                </w:p>
                <w:p w:rsidR="00AC0D94" w:rsidRPr="00AC0D94" w:rsidRDefault="00AC0D94" w:rsidP="00AC0D94">
                  <w:pPr>
                    <w:spacing w:line="228" w:lineRule="auto"/>
                    <w:jc w:val="center"/>
                  </w:pPr>
                  <w:r w:rsidRPr="00AC0D94">
                    <w:t>30</w:t>
                  </w:r>
                </w:p>
              </w:tc>
              <w:tc>
                <w:tcPr>
                  <w:tcW w:w="1530" w:type="dxa"/>
                </w:tcPr>
                <w:p w:rsidR="00AC0D94" w:rsidRPr="00AC0D94" w:rsidRDefault="00AC0D94" w:rsidP="00AC0D94">
                  <w:pPr>
                    <w:jc w:val="center"/>
                    <w:rPr>
                      <w:lang w:val="sr-Cyrl-CS"/>
                    </w:rPr>
                  </w:pPr>
                </w:p>
              </w:tc>
            </w:tr>
            <w:tr w:rsidR="00AC0D94" w:rsidRPr="00AC0D94" w:rsidTr="00975689">
              <w:trPr>
                <w:trHeight w:val="467"/>
              </w:trPr>
              <w:tc>
                <w:tcPr>
                  <w:tcW w:w="4106" w:type="dxa"/>
                </w:tcPr>
                <w:p w:rsidR="00AC0D94" w:rsidRPr="00AC0D94" w:rsidRDefault="00AC0D94" w:rsidP="00AC0D94">
                  <w:r w:rsidRPr="00AC0D94">
                    <w:t>Izborni predmet: Psihologija ličnosti</w:t>
                  </w:r>
                </w:p>
                <w:p w:rsidR="00AC0D94" w:rsidRPr="00AC0D94" w:rsidRDefault="00AC0D94" w:rsidP="00AC0D94">
                  <w:r w:rsidRPr="00AC0D94">
                    <w:t>(Studijski program za psihologiju)</w:t>
                  </w:r>
                </w:p>
              </w:tc>
              <w:tc>
                <w:tcPr>
                  <w:tcW w:w="934" w:type="dxa"/>
                </w:tcPr>
                <w:p w:rsidR="00AC0D94" w:rsidRPr="00AC0D94" w:rsidRDefault="00AC0D94" w:rsidP="00AC0D94">
                  <w:pPr>
                    <w:jc w:val="center"/>
                  </w:pPr>
                </w:p>
              </w:tc>
              <w:tc>
                <w:tcPr>
                  <w:tcW w:w="720" w:type="dxa"/>
                </w:tcPr>
                <w:p w:rsidR="00AC0D94" w:rsidRPr="00AC0D94" w:rsidRDefault="00AC0D94" w:rsidP="00AC0D94">
                  <w:pPr>
                    <w:jc w:val="center"/>
                    <w:rPr>
                      <w:lang w:val="sr-Cyrl-CS"/>
                    </w:rPr>
                  </w:pPr>
                  <w:r w:rsidRPr="00AC0D94">
                    <w:rPr>
                      <w:lang w:val="sr-Latn-CS"/>
                    </w:rPr>
                    <w:t>X</w:t>
                  </w: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jc w:val="center"/>
                  </w:pPr>
                  <w:r w:rsidRPr="00AC0D94">
                    <w:t>4</w:t>
                  </w:r>
                </w:p>
              </w:tc>
              <w:tc>
                <w:tcPr>
                  <w:tcW w:w="1530" w:type="dxa"/>
                </w:tcPr>
                <w:p w:rsidR="00AC0D94" w:rsidRPr="00AC0D94" w:rsidRDefault="00AC0D94" w:rsidP="00AC0D94">
                  <w:pPr>
                    <w:jc w:val="center"/>
                    <w:rPr>
                      <w:lang w:val="sr-Cyrl-CS"/>
                    </w:rPr>
                  </w:pPr>
                  <w:r w:rsidRPr="00AC0D94">
                    <w:t>2P</w:t>
                  </w:r>
                </w:p>
              </w:tc>
            </w:tr>
            <w:tr w:rsidR="00AC0D94" w:rsidRPr="00AC0D94" w:rsidTr="00975689">
              <w:trPr>
                <w:trHeight w:val="467"/>
              </w:trPr>
              <w:tc>
                <w:tcPr>
                  <w:tcW w:w="4106" w:type="dxa"/>
                </w:tcPr>
                <w:p w:rsidR="00AC0D94" w:rsidRPr="00AC0D94" w:rsidRDefault="00AC0D94" w:rsidP="00AC0D94">
                  <w:r w:rsidRPr="00AC0D94">
                    <w:t>Izborni predmet:Filozofija obrazovanja</w:t>
                  </w:r>
                </w:p>
                <w:p w:rsidR="00AC0D94" w:rsidRPr="00AC0D94" w:rsidRDefault="00AC0D94" w:rsidP="00AC0D94">
                  <w:r w:rsidRPr="00AC0D94">
                    <w:t>(Studijski program za filozofiju)</w:t>
                  </w:r>
                </w:p>
              </w:tc>
              <w:tc>
                <w:tcPr>
                  <w:tcW w:w="934" w:type="dxa"/>
                </w:tcPr>
                <w:p w:rsidR="00AC0D94" w:rsidRPr="00AC0D94" w:rsidRDefault="00AC0D94" w:rsidP="00AC0D94">
                  <w:pPr>
                    <w:jc w:val="center"/>
                  </w:pPr>
                </w:p>
              </w:tc>
              <w:tc>
                <w:tcPr>
                  <w:tcW w:w="720" w:type="dxa"/>
                </w:tcPr>
                <w:p w:rsidR="00AC0D94" w:rsidRPr="00AC0D94" w:rsidRDefault="00AC0D94" w:rsidP="00AC0D94">
                  <w:pPr>
                    <w:jc w:val="center"/>
                    <w:rPr>
                      <w:lang w:val="sr-Cyrl-CS"/>
                    </w:rPr>
                  </w:pPr>
                  <w:r w:rsidRPr="00AC0D94">
                    <w:rPr>
                      <w:lang w:val="sr-Latn-CS"/>
                    </w:rPr>
                    <w:t>X</w:t>
                  </w: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jc w:val="center"/>
                  </w:pPr>
                  <w:r w:rsidRPr="00AC0D94">
                    <w:t>4</w:t>
                  </w:r>
                </w:p>
              </w:tc>
              <w:tc>
                <w:tcPr>
                  <w:tcW w:w="1530" w:type="dxa"/>
                </w:tcPr>
                <w:p w:rsidR="00AC0D94" w:rsidRPr="00AC0D94" w:rsidRDefault="00AC0D94" w:rsidP="00AC0D94">
                  <w:pPr>
                    <w:jc w:val="center"/>
                    <w:rPr>
                      <w:lang w:val="sr-Cyrl-CS"/>
                    </w:rPr>
                  </w:pPr>
                  <w:r w:rsidRPr="00AC0D94">
                    <w:t>2P</w:t>
                  </w:r>
                </w:p>
              </w:tc>
            </w:tr>
            <w:tr w:rsidR="00AC0D94" w:rsidRPr="00AC0D94" w:rsidTr="00975689">
              <w:trPr>
                <w:trHeight w:val="467"/>
              </w:trPr>
              <w:tc>
                <w:tcPr>
                  <w:tcW w:w="4106" w:type="dxa"/>
                </w:tcPr>
                <w:p w:rsidR="00AC0D94" w:rsidRPr="00AC0D94" w:rsidRDefault="00AC0D94" w:rsidP="00AC0D94">
                  <w:pPr>
                    <w:rPr>
                      <w:lang w:val="sr-Latn-CS"/>
                    </w:rPr>
                  </w:pPr>
                  <w:r w:rsidRPr="00AC0D94">
                    <w:t>Izborni predmet:</w:t>
                  </w:r>
                  <w:r w:rsidRPr="00AC0D94">
                    <w:rPr>
                      <w:lang w:val="sr-Latn-CS"/>
                    </w:rPr>
                    <w:t>Opšta istorija novog vijeka od 1789. do 1918.</w:t>
                  </w:r>
                </w:p>
                <w:p w:rsidR="00AC0D94" w:rsidRPr="00AC0D94" w:rsidRDefault="00AC0D94" w:rsidP="00AC0D94">
                  <w:pPr>
                    <w:rPr>
                      <w:lang w:val="sr-Latn-CS"/>
                    </w:rPr>
                  </w:pPr>
                  <w:r w:rsidRPr="00AC0D94">
                    <w:rPr>
                      <w:lang w:val="sr-Latn-CS"/>
                    </w:rPr>
                    <w:t>(Studijski program za istoriju)</w:t>
                  </w:r>
                </w:p>
              </w:tc>
              <w:tc>
                <w:tcPr>
                  <w:tcW w:w="934" w:type="dxa"/>
                </w:tcPr>
                <w:p w:rsidR="00AC0D94" w:rsidRPr="00AC0D94" w:rsidRDefault="00AC0D94" w:rsidP="00AC0D94">
                  <w:pPr>
                    <w:jc w:val="center"/>
                  </w:pPr>
                </w:p>
              </w:tc>
              <w:tc>
                <w:tcPr>
                  <w:tcW w:w="720" w:type="dxa"/>
                </w:tcPr>
                <w:p w:rsidR="00AC0D94" w:rsidRPr="00AC0D94" w:rsidRDefault="00AC0D94" w:rsidP="00AC0D94">
                  <w:pPr>
                    <w:jc w:val="center"/>
                    <w:rPr>
                      <w:lang w:val="sr-Cyrl-CS"/>
                    </w:rPr>
                  </w:pPr>
                  <w:r w:rsidRPr="00AC0D94">
                    <w:rPr>
                      <w:lang w:val="sr-Latn-CS"/>
                    </w:rPr>
                    <w:t>X</w:t>
                  </w:r>
                </w:p>
              </w:tc>
              <w:tc>
                <w:tcPr>
                  <w:tcW w:w="720" w:type="dxa"/>
                </w:tcPr>
                <w:p w:rsidR="00AC0D94" w:rsidRPr="00AC0D94" w:rsidRDefault="00AC0D94" w:rsidP="00AC0D94">
                  <w:pPr>
                    <w:jc w:val="center"/>
                  </w:pPr>
                  <w:r w:rsidRPr="00AC0D94">
                    <w:t>VI</w:t>
                  </w:r>
                </w:p>
              </w:tc>
              <w:tc>
                <w:tcPr>
                  <w:tcW w:w="720" w:type="dxa"/>
                </w:tcPr>
                <w:p w:rsidR="00AC0D94" w:rsidRPr="00AC0D94" w:rsidRDefault="00AC0D94" w:rsidP="00AC0D94">
                  <w:pPr>
                    <w:jc w:val="center"/>
                  </w:pPr>
                  <w:r w:rsidRPr="00AC0D94">
                    <w:t>4</w:t>
                  </w:r>
                </w:p>
              </w:tc>
              <w:tc>
                <w:tcPr>
                  <w:tcW w:w="1530" w:type="dxa"/>
                </w:tcPr>
                <w:p w:rsidR="00AC0D94" w:rsidRPr="00AC0D94" w:rsidRDefault="00AC0D94" w:rsidP="00AC0D94">
                  <w:pPr>
                    <w:jc w:val="center"/>
                    <w:rPr>
                      <w:lang w:val="sr-Cyrl-CS"/>
                    </w:rPr>
                  </w:pPr>
                  <w:r w:rsidRPr="00AC0D94">
                    <w:t>2P</w:t>
                  </w:r>
                </w:p>
              </w:tc>
            </w:tr>
          </w:tbl>
          <w:p w:rsidR="00AC0D94" w:rsidRPr="00AC0D94" w:rsidRDefault="00AC0D94" w:rsidP="00AC0D94">
            <w:pPr>
              <w:tabs>
                <w:tab w:val="left" w:pos="360"/>
              </w:tabs>
              <w:jc w:val="both"/>
              <w:rPr>
                <w:lang w:val="sr-Latn-CS"/>
              </w:rPr>
            </w:pPr>
          </w:p>
          <w:p w:rsidR="00AC0D94" w:rsidRPr="00AC0D94" w:rsidRDefault="00AC0D94" w:rsidP="00AC0D94">
            <w:pPr>
              <w:tabs>
                <w:tab w:val="left" w:pos="360"/>
              </w:tabs>
              <w:jc w:val="both"/>
              <w:rPr>
                <w:lang w:val="sr-Latn-CS"/>
              </w:rPr>
            </w:pPr>
          </w:p>
          <w:p w:rsidR="00AC0D94" w:rsidRPr="00AC0D94" w:rsidRDefault="00AC0D94" w:rsidP="00AC0D94">
            <w:pPr>
              <w:tabs>
                <w:tab w:val="left" w:pos="360"/>
              </w:tabs>
              <w:jc w:val="both"/>
              <w:rPr>
                <w:lang w:val="sr-Latn-CS"/>
              </w:rPr>
            </w:pPr>
          </w:p>
          <w:p w:rsidR="00AC0D94" w:rsidRPr="00AC0D94" w:rsidRDefault="00AC0D94" w:rsidP="00AC0D94">
            <w:pPr>
              <w:tabs>
                <w:tab w:val="left" w:pos="360"/>
              </w:tabs>
              <w:jc w:val="both"/>
              <w:rPr>
                <w:lang w:val="sl-SI"/>
              </w:rPr>
            </w:pPr>
            <w:r w:rsidRPr="00AC0D94">
              <w:rPr>
                <w:lang w:val="sl-SI"/>
              </w:rPr>
              <w:t xml:space="preserve">MAGISTARSKE / MASTER STUDIJE:  </w:t>
            </w:r>
          </w:p>
          <w:p w:rsidR="00AC0D94" w:rsidRPr="00AC0D94" w:rsidRDefault="00AC0D94" w:rsidP="00AC0D94">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10"/>
              <w:gridCol w:w="720"/>
              <w:gridCol w:w="720"/>
              <w:gridCol w:w="720"/>
              <w:gridCol w:w="1530"/>
            </w:tblGrid>
            <w:tr w:rsidR="00AC0D94" w:rsidRPr="00AC0D94" w:rsidTr="00975689">
              <w:trPr>
                <w:cantSplit/>
                <w:trHeight w:val="1367"/>
              </w:trPr>
              <w:tc>
                <w:tcPr>
                  <w:tcW w:w="4230" w:type="dxa"/>
                  <w:vAlign w:val="center"/>
                </w:tcPr>
                <w:p w:rsidR="00AC0D94" w:rsidRPr="00AC0D94" w:rsidRDefault="00AC0D94" w:rsidP="00AC0D94">
                  <w:pPr>
                    <w:tabs>
                      <w:tab w:val="left" w:pos="360"/>
                    </w:tabs>
                    <w:jc w:val="center"/>
                    <w:rPr>
                      <w:sz w:val="20"/>
                      <w:szCs w:val="20"/>
                      <w:lang w:val="sr-Latn-CS"/>
                    </w:rPr>
                  </w:pPr>
                  <w:r w:rsidRPr="00AC0D94">
                    <w:rPr>
                      <w:sz w:val="20"/>
                      <w:szCs w:val="20"/>
                      <w:lang w:val="sr-Latn-CS"/>
                    </w:rPr>
                    <w:t>NAZIV    PREDMETA</w:t>
                  </w:r>
                </w:p>
              </w:tc>
              <w:tc>
                <w:tcPr>
                  <w:tcW w:w="81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OBAVEZNI</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 xml:space="preserve"> IZBORNI</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SEMESTAR</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ECTS</w:t>
                  </w:r>
                </w:p>
              </w:tc>
              <w:tc>
                <w:tcPr>
                  <w:tcW w:w="153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FOND ČASOVA</w:t>
                  </w:r>
                </w:p>
              </w:tc>
            </w:tr>
            <w:tr w:rsidR="00AC0D94" w:rsidRPr="00AC0D94" w:rsidTr="00975689">
              <w:trPr>
                <w:trHeight w:val="368"/>
              </w:trPr>
              <w:tc>
                <w:tcPr>
                  <w:tcW w:w="4230" w:type="dxa"/>
                </w:tcPr>
                <w:p w:rsidR="00AC0D94" w:rsidRPr="00AC0D94" w:rsidRDefault="00AC0D94" w:rsidP="00AC0D94">
                  <w:pPr>
                    <w:rPr>
                      <w:lang w:val="sr-Latn-CS"/>
                    </w:rPr>
                  </w:pPr>
                  <w:r w:rsidRPr="00AC0D94">
                    <w:t>Sociologijakomunikacija</w:t>
                  </w:r>
                </w:p>
              </w:tc>
              <w:tc>
                <w:tcPr>
                  <w:tcW w:w="810" w:type="dxa"/>
                </w:tcPr>
                <w:p w:rsidR="00AC0D94" w:rsidRPr="00AC0D94" w:rsidRDefault="00AC0D94" w:rsidP="00AC0D94">
                  <w:pPr>
                    <w:tabs>
                      <w:tab w:val="left" w:pos="360"/>
                    </w:tabs>
                    <w:jc w:val="center"/>
                    <w:rPr>
                      <w:lang w:val="sr-Latn-CS"/>
                    </w:rP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w:t>
                  </w:r>
                </w:p>
              </w:tc>
              <w:tc>
                <w:tcPr>
                  <w:tcW w:w="720" w:type="dxa"/>
                </w:tcPr>
                <w:p w:rsidR="00AC0D94" w:rsidRPr="00AC0D94" w:rsidRDefault="00AC0D94" w:rsidP="00AC0D94">
                  <w:pPr>
                    <w:jc w:val="center"/>
                  </w:pPr>
                  <w:r w:rsidRPr="00AC0D94">
                    <w:t>6</w:t>
                  </w:r>
                </w:p>
              </w:tc>
              <w:tc>
                <w:tcPr>
                  <w:tcW w:w="1530" w:type="dxa"/>
                </w:tcPr>
                <w:p w:rsidR="00AC0D94" w:rsidRPr="00AC0D94" w:rsidRDefault="00AC0D94" w:rsidP="00AC0D94">
                  <w:pPr>
                    <w:tabs>
                      <w:tab w:val="left" w:pos="360"/>
                    </w:tabs>
                    <w:jc w:val="center"/>
                  </w:pPr>
                  <w:r w:rsidRPr="00AC0D94">
                    <w:t>2P+2V+1P</w:t>
                  </w:r>
                </w:p>
              </w:tc>
            </w:tr>
            <w:tr w:rsidR="00AC0D94" w:rsidRPr="00AC0D94" w:rsidTr="00975689">
              <w:trPr>
                <w:trHeight w:val="440"/>
              </w:trPr>
              <w:tc>
                <w:tcPr>
                  <w:tcW w:w="4230" w:type="dxa"/>
                </w:tcPr>
                <w:p w:rsidR="00AC0D94" w:rsidRPr="00AC0D94" w:rsidRDefault="00AC0D94" w:rsidP="00AC0D94">
                  <w:pPr>
                    <w:rPr>
                      <w:lang w:val="sv-SE"/>
                    </w:rPr>
                  </w:pPr>
                  <w:r w:rsidRPr="00AC0D94">
                    <w:rPr>
                      <w:lang w:val="sr-Latn-CS"/>
                    </w:rPr>
                    <w:t>Sociologija crnogorskog društva</w:t>
                  </w:r>
                </w:p>
              </w:tc>
              <w:tc>
                <w:tcPr>
                  <w:tcW w:w="810" w:type="dxa"/>
                </w:tcPr>
                <w:p w:rsidR="00AC0D94" w:rsidRPr="00AC0D94" w:rsidRDefault="00AC0D94" w:rsidP="00AC0D94">
                  <w:pPr>
                    <w:jc w:val="center"/>
                    <w:rPr>
                      <w:lang w:val="sr-Latn-CS"/>
                    </w:rP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jc w:val="center"/>
                  </w:pPr>
                  <w:r w:rsidRPr="00AC0D94">
                    <w:t>6</w:t>
                  </w:r>
                </w:p>
              </w:tc>
              <w:tc>
                <w:tcPr>
                  <w:tcW w:w="1530" w:type="dxa"/>
                </w:tcPr>
                <w:p w:rsidR="00AC0D94" w:rsidRPr="00AC0D94" w:rsidRDefault="00AC0D94" w:rsidP="00AC0D94">
                  <w:pPr>
                    <w:tabs>
                      <w:tab w:val="left" w:pos="360"/>
                    </w:tabs>
                    <w:jc w:val="center"/>
                    <w:rPr>
                      <w:lang w:val="sr-Cyrl-CS"/>
                    </w:rPr>
                  </w:pPr>
                  <w:r w:rsidRPr="00AC0D94">
                    <w:t>2P+2V</w:t>
                  </w:r>
                </w:p>
              </w:tc>
            </w:tr>
            <w:tr w:rsidR="00AC0D94" w:rsidRPr="00AC0D94" w:rsidTr="00975689">
              <w:trPr>
                <w:trHeight w:val="413"/>
              </w:trPr>
              <w:tc>
                <w:tcPr>
                  <w:tcW w:w="4230" w:type="dxa"/>
                </w:tcPr>
                <w:p w:rsidR="00AC0D94" w:rsidRPr="00AC0D94" w:rsidRDefault="00AC0D94" w:rsidP="00AC0D94">
                  <w:pPr>
                    <w:rPr>
                      <w:lang w:val="sr-Latn-CS"/>
                    </w:rPr>
                  </w:pPr>
                  <w:r w:rsidRPr="00AC0D94">
                    <w:rPr>
                      <w:lang w:val="sv-SE"/>
                    </w:rPr>
                    <w:t>Socijalna ekologija</w:t>
                  </w:r>
                </w:p>
              </w:tc>
              <w:tc>
                <w:tcPr>
                  <w:tcW w:w="810" w:type="dxa"/>
                </w:tcPr>
                <w:p w:rsidR="00AC0D94" w:rsidRPr="00AC0D94" w:rsidRDefault="00AC0D94" w:rsidP="00AC0D94">
                  <w:pPr>
                    <w:jc w:val="center"/>
                    <w:rPr>
                      <w:lang w:val="sr-Latn-CS"/>
                    </w:rP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rPr>
                      <w:lang w:val="sr-Cyrl-CS"/>
                    </w:rPr>
                  </w:pPr>
                  <w:r w:rsidRPr="00AC0D94">
                    <w:t>2P+2V</w:t>
                  </w:r>
                </w:p>
              </w:tc>
            </w:tr>
            <w:tr w:rsidR="00AC0D94" w:rsidRPr="00AC0D94" w:rsidTr="00975689">
              <w:trPr>
                <w:trHeight w:val="395"/>
              </w:trPr>
              <w:tc>
                <w:tcPr>
                  <w:tcW w:w="4230" w:type="dxa"/>
                </w:tcPr>
                <w:p w:rsidR="00AC0D94" w:rsidRPr="00AC0D94" w:rsidRDefault="00AC0D94" w:rsidP="00AC0D94">
                  <w:pPr>
                    <w:rPr>
                      <w:lang w:val="sv-SE"/>
                    </w:rPr>
                  </w:pPr>
                  <w:r w:rsidRPr="00AC0D94">
                    <w:t>Statisti</w:t>
                  </w:r>
                  <w:r w:rsidRPr="00AC0D94">
                    <w:rPr>
                      <w:lang w:val="sr-Latn-CS"/>
                    </w:rPr>
                    <w:t>č</w:t>
                  </w:r>
                  <w:r w:rsidRPr="00AC0D94">
                    <w:t>kemetode</w:t>
                  </w:r>
                </w:p>
              </w:tc>
              <w:tc>
                <w:tcPr>
                  <w:tcW w:w="810" w:type="dxa"/>
                </w:tcPr>
                <w:p w:rsidR="00AC0D94" w:rsidRPr="00AC0D94" w:rsidRDefault="00AC0D94" w:rsidP="00AC0D94">
                  <w:pPr>
                    <w:jc w:val="center"/>
                    <w:rPr>
                      <w:lang w:val="sr-Latn-CS"/>
                    </w:rP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rPr>
                      <w:lang w:val="sr-Cyrl-CS"/>
                    </w:rPr>
                  </w:pPr>
                  <w:r w:rsidRPr="00AC0D94">
                    <w:t>2P+2V</w:t>
                  </w:r>
                </w:p>
              </w:tc>
            </w:tr>
            <w:tr w:rsidR="00AC0D94" w:rsidRPr="00AC0D94" w:rsidTr="00975689">
              <w:trPr>
                <w:trHeight w:val="467"/>
              </w:trPr>
              <w:tc>
                <w:tcPr>
                  <w:tcW w:w="4230" w:type="dxa"/>
                </w:tcPr>
                <w:p w:rsidR="00AC0D94" w:rsidRPr="00AC0D94" w:rsidRDefault="00AC0D94" w:rsidP="00AC0D94">
                  <w:pPr>
                    <w:rPr>
                      <w:lang w:val="sr-Latn-CS"/>
                    </w:rPr>
                  </w:pPr>
                  <w:r w:rsidRPr="00AC0D94">
                    <w:rPr>
                      <w:lang w:val="sr-Latn-CS"/>
                    </w:rPr>
                    <w:t>Osnovi ekonomske sociologije</w:t>
                  </w:r>
                </w:p>
              </w:tc>
              <w:tc>
                <w:tcPr>
                  <w:tcW w:w="810" w:type="dxa"/>
                </w:tcPr>
                <w:p w:rsidR="00AC0D94" w:rsidRPr="00AC0D94" w:rsidRDefault="00AC0D94" w:rsidP="00AC0D94">
                  <w:pPr>
                    <w:jc w:val="center"/>
                    <w:rPr>
                      <w:lang w:val="sr-Latn-CS"/>
                    </w:rP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jc w:val="center"/>
                  </w:pPr>
                  <w:r w:rsidRPr="00AC0D94">
                    <w:t>4</w:t>
                  </w:r>
                </w:p>
              </w:tc>
              <w:tc>
                <w:tcPr>
                  <w:tcW w:w="1530" w:type="dxa"/>
                </w:tcPr>
                <w:p w:rsidR="00AC0D94" w:rsidRPr="00AC0D94" w:rsidRDefault="00AC0D94" w:rsidP="00AC0D94">
                  <w:pPr>
                    <w:tabs>
                      <w:tab w:val="left" w:pos="360"/>
                    </w:tabs>
                    <w:jc w:val="center"/>
                    <w:rPr>
                      <w:lang w:val="sr-Cyrl-CS"/>
                    </w:rPr>
                  </w:pPr>
                  <w:r w:rsidRPr="00AC0D94">
                    <w:t>2P+2V</w:t>
                  </w:r>
                </w:p>
              </w:tc>
            </w:tr>
            <w:tr w:rsidR="00AC0D94" w:rsidRPr="00AC0D94" w:rsidTr="00975689">
              <w:trPr>
                <w:trHeight w:val="467"/>
              </w:trPr>
              <w:tc>
                <w:tcPr>
                  <w:tcW w:w="4230" w:type="dxa"/>
                </w:tcPr>
                <w:p w:rsidR="00AC0D94" w:rsidRPr="00AC0D94" w:rsidRDefault="00AC0D94" w:rsidP="00AC0D94">
                  <w:pPr>
                    <w:rPr>
                      <w:lang w:val="sr-Latn-CS"/>
                    </w:rPr>
                  </w:pPr>
                  <w:r w:rsidRPr="00AC0D94">
                    <w:rPr>
                      <w:bCs/>
                      <w:iCs/>
                      <w:color w:val="000000"/>
                      <w:lang w:val="sr-Latn-CS"/>
                    </w:rPr>
                    <w:lastRenderedPageBreak/>
                    <w:t>Didaktika - teorija obrazovanja i nastave</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w:t>
                  </w:r>
                </w:p>
              </w:tc>
              <w:tc>
                <w:tcPr>
                  <w:tcW w:w="720" w:type="dxa"/>
                </w:tcPr>
                <w:p w:rsidR="00AC0D94" w:rsidRPr="00AC0D94" w:rsidRDefault="00AC0D94" w:rsidP="00AC0D94">
                  <w:pPr>
                    <w:jc w:val="center"/>
                    <w:rPr>
                      <w:lang w:val="sr-Latn-CS"/>
                    </w:rPr>
                  </w:pPr>
                  <w:r w:rsidRPr="00AC0D94">
                    <w:rPr>
                      <w:lang w:val="sr-Latn-CS"/>
                    </w:rPr>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r w:rsidRPr="00AC0D94">
                    <w:t>Sociologija svakodnevnog života</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w:t>
                  </w:r>
                </w:p>
              </w:tc>
              <w:tc>
                <w:tcPr>
                  <w:tcW w:w="720" w:type="dxa"/>
                </w:tcPr>
                <w:p w:rsidR="00AC0D94" w:rsidRPr="00AC0D94" w:rsidRDefault="00AC0D94" w:rsidP="00AC0D94">
                  <w:pPr>
                    <w:jc w:val="center"/>
                  </w:pPr>
                  <w:r w:rsidRPr="00AC0D94">
                    <w:t>6</w:t>
                  </w:r>
                </w:p>
              </w:tc>
              <w:tc>
                <w:tcPr>
                  <w:tcW w:w="1530" w:type="dxa"/>
                </w:tcPr>
                <w:p w:rsidR="00AC0D94" w:rsidRPr="00AC0D94" w:rsidRDefault="00AC0D94" w:rsidP="00AC0D94">
                  <w:pPr>
                    <w:tabs>
                      <w:tab w:val="left" w:pos="360"/>
                    </w:tabs>
                    <w:jc w:val="center"/>
                    <w:rPr>
                      <w:lang w:val="sr-Cyrl-CS"/>
                    </w:rPr>
                  </w:pPr>
                  <w:r w:rsidRPr="00AC0D94">
                    <w:t>2P+2V</w:t>
                  </w:r>
                </w:p>
              </w:tc>
            </w:tr>
            <w:tr w:rsidR="00AC0D94" w:rsidRPr="00AC0D94" w:rsidTr="00975689">
              <w:trPr>
                <w:trHeight w:val="467"/>
              </w:trPr>
              <w:tc>
                <w:tcPr>
                  <w:tcW w:w="4230" w:type="dxa"/>
                </w:tcPr>
                <w:p w:rsidR="00AC0D94" w:rsidRPr="00AC0D94" w:rsidRDefault="00AC0D94" w:rsidP="00AC0D94">
                  <w:r w:rsidRPr="00AC0D94">
                    <w:t>Sociologija masovnih komunikacija</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rPr>
                      <w:lang w:val="sr-Cyrl-CS"/>
                    </w:rPr>
                  </w:pPr>
                  <w:r w:rsidRPr="00AC0D94">
                    <w:t>2P+2V+1V</w:t>
                  </w:r>
                </w:p>
              </w:tc>
            </w:tr>
            <w:tr w:rsidR="00AC0D94" w:rsidRPr="00AC0D94" w:rsidTr="00975689">
              <w:trPr>
                <w:trHeight w:val="467"/>
              </w:trPr>
              <w:tc>
                <w:tcPr>
                  <w:tcW w:w="4230" w:type="dxa"/>
                </w:tcPr>
                <w:p w:rsidR="00AC0D94" w:rsidRPr="00AC0D94" w:rsidRDefault="00AC0D94" w:rsidP="00AC0D94">
                  <w:r w:rsidRPr="00AC0D94">
                    <w:rPr>
                      <w:lang w:val="sr-Latn-CS"/>
                    </w:rPr>
                    <w:t>Društvene promjene i razvoj u Crnoj Gori</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rPr>
                      <w:lang w:val="sr-Cyrl-CS"/>
                    </w:rPr>
                  </w:pPr>
                  <w:r w:rsidRPr="00AC0D94">
                    <w:t>2P+2V+1P</w:t>
                  </w:r>
                </w:p>
              </w:tc>
            </w:tr>
            <w:tr w:rsidR="00AC0D94" w:rsidRPr="00AC0D94" w:rsidTr="00975689">
              <w:trPr>
                <w:trHeight w:val="467"/>
              </w:trPr>
              <w:tc>
                <w:tcPr>
                  <w:tcW w:w="4230" w:type="dxa"/>
                </w:tcPr>
                <w:p w:rsidR="00AC0D94" w:rsidRPr="00AC0D94" w:rsidRDefault="00AC0D94" w:rsidP="00AC0D94">
                  <w:pPr>
                    <w:rPr>
                      <w:color w:val="FF0000"/>
                      <w:lang w:val="it-IT"/>
                    </w:rPr>
                  </w:pPr>
                  <w:r w:rsidRPr="00AC0D94">
                    <w:t>Teorijske osnove metodike sociologije</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rPr>
                      <w:lang w:val="sr-Cyrl-CS"/>
                    </w:rPr>
                  </w:pPr>
                  <w:r w:rsidRPr="00AC0D94">
                    <w:t>2P+2V</w:t>
                  </w:r>
                </w:p>
              </w:tc>
            </w:tr>
            <w:tr w:rsidR="00AC0D94" w:rsidRPr="00AC0D94" w:rsidTr="00975689">
              <w:trPr>
                <w:trHeight w:val="467"/>
              </w:trPr>
              <w:tc>
                <w:tcPr>
                  <w:tcW w:w="4230" w:type="dxa"/>
                </w:tcPr>
                <w:p w:rsidR="00AC0D94" w:rsidRPr="00AC0D94" w:rsidRDefault="00AC0D94" w:rsidP="00AC0D94">
                  <w:pPr>
                    <w:rPr>
                      <w:color w:val="FF0000"/>
                      <w:lang w:val="sr-Latn-CS"/>
                    </w:rPr>
                  </w:pPr>
                  <w:r w:rsidRPr="00AC0D94">
                    <w:t>Migracije i održivi razvoj u Crnoj Gori</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jc w:val="center"/>
                    <w:rPr>
                      <w:lang w:val="sr-Latn-CS"/>
                    </w:rPr>
                  </w:pPr>
                  <w:r w:rsidRPr="00AC0D94">
                    <w:rPr>
                      <w:lang w:val="sr-Latn-CS"/>
                    </w:rPr>
                    <w:t>4</w:t>
                  </w:r>
                </w:p>
              </w:tc>
              <w:tc>
                <w:tcPr>
                  <w:tcW w:w="1530" w:type="dxa"/>
                </w:tcPr>
                <w:p w:rsidR="00AC0D94" w:rsidRPr="00AC0D94" w:rsidRDefault="00AC0D94" w:rsidP="00AC0D94">
                  <w:pPr>
                    <w:tabs>
                      <w:tab w:val="left" w:pos="360"/>
                    </w:tabs>
                    <w:jc w:val="center"/>
                  </w:pPr>
                  <w:r w:rsidRPr="00AC0D94">
                    <w:t>2P</w:t>
                  </w:r>
                </w:p>
              </w:tc>
            </w:tr>
            <w:tr w:rsidR="00AC0D94" w:rsidRPr="00AC0D94" w:rsidTr="00975689">
              <w:trPr>
                <w:trHeight w:val="467"/>
              </w:trPr>
              <w:tc>
                <w:tcPr>
                  <w:tcW w:w="4230" w:type="dxa"/>
                </w:tcPr>
                <w:p w:rsidR="00AC0D94" w:rsidRPr="00AC0D94" w:rsidRDefault="00AC0D94" w:rsidP="00AC0D94">
                  <w:r w:rsidRPr="00AC0D94">
                    <w:t>Sociologija globalizacija</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rPr>
                      <w:lang w:val="sr-Cyrl-CS"/>
                    </w:rPr>
                  </w:pPr>
                  <w:r w:rsidRPr="00AC0D94">
                    <w:t>2P+2V</w:t>
                  </w:r>
                </w:p>
              </w:tc>
            </w:tr>
            <w:tr w:rsidR="00AC0D94" w:rsidRPr="00AC0D94" w:rsidTr="00975689">
              <w:trPr>
                <w:trHeight w:val="467"/>
              </w:trPr>
              <w:tc>
                <w:tcPr>
                  <w:tcW w:w="4230" w:type="dxa"/>
                </w:tcPr>
                <w:p w:rsidR="00AC0D94" w:rsidRPr="00AC0D94" w:rsidRDefault="00AC0D94" w:rsidP="00AC0D94"/>
                <w:p w:rsidR="00AC0D94" w:rsidRPr="00AC0D94" w:rsidRDefault="00AC0D94" w:rsidP="00AC0D94">
                  <w:pPr>
                    <w:rPr>
                      <w:b/>
                    </w:rPr>
                  </w:pPr>
                  <w:r w:rsidRPr="00AC0D94">
                    <w:rPr>
                      <w:b/>
                    </w:rPr>
                    <w:t>Ukupno</w:t>
                  </w:r>
                </w:p>
              </w:tc>
              <w:tc>
                <w:tcPr>
                  <w:tcW w:w="810" w:type="dxa"/>
                </w:tcPr>
                <w:p w:rsidR="00AC0D94" w:rsidRPr="00AC0D94" w:rsidRDefault="00AC0D94" w:rsidP="00AC0D94">
                  <w:pPr>
                    <w:jc w:val="center"/>
                    <w:rPr>
                      <w:lang w:val="sr-Latn-CS"/>
                    </w:rPr>
                  </w:pP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p>
              </w:tc>
              <w:tc>
                <w:tcPr>
                  <w:tcW w:w="720" w:type="dxa"/>
                </w:tcPr>
                <w:p w:rsidR="00AC0D94" w:rsidRPr="00AC0D94" w:rsidRDefault="00AC0D94" w:rsidP="00AC0D94">
                  <w:pPr>
                    <w:jc w:val="center"/>
                  </w:pPr>
                </w:p>
                <w:p w:rsidR="00AC0D94" w:rsidRPr="00AC0D94" w:rsidRDefault="00AC0D94" w:rsidP="00AC0D94">
                  <w:pPr>
                    <w:jc w:val="center"/>
                    <w:rPr>
                      <w:b/>
                    </w:rPr>
                  </w:pPr>
                  <w:r w:rsidRPr="00AC0D94">
                    <w:rPr>
                      <w:b/>
                    </w:rPr>
                    <w:t>60</w:t>
                  </w:r>
                </w:p>
              </w:tc>
              <w:tc>
                <w:tcPr>
                  <w:tcW w:w="1530" w:type="dxa"/>
                </w:tcPr>
                <w:p w:rsidR="00AC0D94" w:rsidRPr="00AC0D94" w:rsidRDefault="00AC0D94" w:rsidP="00AC0D94">
                  <w:pPr>
                    <w:tabs>
                      <w:tab w:val="left" w:pos="360"/>
                    </w:tabs>
                    <w:jc w:val="center"/>
                    <w:rPr>
                      <w:lang w:val="sr-Cyrl-CS"/>
                    </w:rPr>
                  </w:pPr>
                </w:p>
              </w:tc>
            </w:tr>
            <w:tr w:rsidR="00AC0D94" w:rsidRPr="00AC0D94" w:rsidTr="00975689">
              <w:trPr>
                <w:trHeight w:val="467"/>
              </w:trPr>
              <w:tc>
                <w:tcPr>
                  <w:tcW w:w="4230" w:type="dxa"/>
                </w:tcPr>
                <w:p w:rsidR="00AC0D94" w:rsidRPr="00AC0D94" w:rsidRDefault="00AC0D94" w:rsidP="00AC0D94">
                  <w:r w:rsidRPr="00AC0D94">
                    <w:t>Potrošačko društvo i urbani stilovi života</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r w:rsidRPr="00AC0D94">
                    <w:t>III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r w:rsidRPr="00AC0D94">
                    <w:t>Sociologija društvenih pokreta</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pPr>
                  <w:r w:rsidRPr="00AC0D94">
                    <w:t>2P+1V+1V</w:t>
                  </w:r>
                </w:p>
              </w:tc>
            </w:tr>
            <w:tr w:rsidR="00AC0D94" w:rsidRPr="00AC0D94" w:rsidTr="00975689">
              <w:trPr>
                <w:trHeight w:val="467"/>
              </w:trPr>
              <w:tc>
                <w:tcPr>
                  <w:tcW w:w="4230" w:type="dxa"/>
                </w:tcPr>
                <w:p w:rsidR="00AC0D94" w:rsidRPr="00AC0D94" w:rsidRDefault="00AC0D94" w:rsidP="00AC0D94">
                  <w:r w:rsidRPr="00AC0D94">
                    <w:rPr>
                      <w:lang w:val="sr-Latn-CS"/>
                    </w:rPr>
                    <w:t>Sociologija marginalizovanih grupa</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jc w:val="center"/>
                  </w:pPr>
                  <w:r w:rsidRPr="00AC0D94">
                    <w:t>5</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r w:rsidRPr="00AC0D94">
                    <w:rPr>
                      <w:lang w:val="it-IT"/>
                    </w:rPr>
                    <w:t>Metodika nastave sociologije sa školskim radom</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jc w:val="center"/>
                  </w:pPr>
                  <w:r w:rsidRPr="00AC0D94">
                    <w:t>7</w:t>
                  </w:r>
                </w:p>
              </w:tc>
              <w:tc>
                <w:tcPr>
                  <w:tcW w:w="1530" w:type="dxa"/>
                </w:tcPr>
                <w:p w:rsidR="00AC0D94" w:rsidRPr="00AC0D94" w:rsidRDefault="00AC0D94" w:rsidP="00AC0D94">
                  <w:pPr>
                    <w:tabs>
                      <w:tab w:val="left" w:pos="360"/>
                    </w:tabs>
                    <w:jc w:val="center"/>
                  </w:pPr>
                  <w:r w:rsidRPr="00AC0D94">
                    <w:t>2P+3V+1V</w:t>
                  </w:r>
                </w:p>
              </w:tc>
            </w:tr>
            <w:tr w:rsidR="00AC0D94" w:rsidRPr="00AC0D94" w:rsidTr="00975689">
              <w:trPr>
                <w:trHeight w:val="467"/>
              </w:trPr>
              <w:tc>
                <w:tcPr>
                  <w:tcW w:w="4230" w:type="dxa"/>
                </w:tcPr>
                <w:p w:rsidR="00AC0D94" w:rsidRPr="00AC0D94" w:rsidRDefault="00AC0D94" w:rsidP="00AC0D94">
                  <w:r w:rsidRPr="00AC0D94">
                    <w:rPr>
                      <w:lang w:val="sv-SE"/>
                    </w:rPr>
                    <w:t>Antropologija savremenosti i popularne kulture</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jc w:val="center"/>
                  </w:pPr>
                  <w:r w:rsidRPr="00AC0D94">
                    <w:t>4</w:t>
                  </w:r>
                </w:p>
              </w:tc>
              <w:tc>
                <w:tcPr>
                  <w:tcW w:w="1530" w:type="dxa"/>
                </w:tcPr>
                <w:p w:rsidR="00AC0D94" w:rsidRPr="00AC0D94" w:rsidRDefault="00AC0D94" w:rsidP="00AC0D94">
                  <w:pPr>
                    <w:tabs>
                      <w:tab w:val="left" w:pos="360"/>
                    </w:tabs>
                    <w:jc w:val="center"/>
                  </w:pPr>
                  <w:r w:rsidRPr="00AC0D94">
                    <w:t>2P+2V</w:t>
                  </w:r>
                </w:p>
              </w:tc>
            </w:tr>
            <w:tr w:rsidR="00AC0D94" w:rsidRPr="00AC0D94" w:rsidTr="00975689">
              <w:trPr>
                <w:trHeight w:val="467"/>
              </w:trPr>
              <w:tc>
                <w:tcPr>
                  <w:tcW w:w="4230" w:type="dxa"/>
                </w:tcPr>
                <w:p w:rsidR="00AC0D94" w:rsidRPr="00AC0D94" w:rsidRDefault="00AC0D94" w:rsidP="00AC0D94">
                  <w:r w:rsidRPr="00AC0D94">
                    <w:rPr>
                      <w:lang w:val="sv-SE"/>
                    </w:rPr>
                    <w:t>Teorije multikulturalizma</w:t>
                  </w:r>
                </w:p>
              </w:tc>
              <w:tc>
                <w:tcPr>
                  <w:tcW w:w="810" w:type="dxa"/>
                </w:tcPr>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r w:rsidRPr="00AC0D94">
                    <w:t>III</w:t>
                  </w:r>
                </w:p>
              </w:tc>
              <w:tc>
                <w:tcPr>
                  <w:tcW w:w="720" w:type="dxa"/>
                </w:tcPr>
                <w:p w:rsidR="00AC0D94" w:rsidRPr="00AC0D94" w:rsidRDefault="00AC0D94" w:rsidP="00AC0D94">
                  <w:pPr>
                    <w:jc w:val="center"/>
                  </w:pPr>
                  <w:r w:rsidRPr="00AC0D94">
                    <w:t>4</w:t>
                  </w:r>
                </w:p>
              </w:tc>
              <w:tc>
                <w:tcPr>
                  <w:tcW w:w="1530" w:type="dxa"/>
                </w:tcPr>
                <w:p w:rsidR="00AC0D94" w:rsidRPr="00AC0D94" w:rsidRDefault="00AC0D94" w:rsidP="00AC0D94">
                  <w:pPr>
                    <w:tabs>
                      <w:tab w:val="left" w:pos="360"/>
                    </w:tabs>
                    <w:jc w:val="center"/>
                  </w:pPr>
                  <w:r w:rsidRPr="00AC0D94">
                    <w:t>2P+1V</w:t>
                  </w:r>
                </w:p>
              </w:tc>
            </w:tr>
            <w:tr w:rsidR="00AC0D94" w:rsidRPr="00AC0D94" w:rsidTr="00975689">
              <w:trPr>
                <w:trHeight w:val="467"/>
              </w:trPr>
              <w:tc>
                <w:tcPr>
                  <w:tcW w:w="4230" w:type="dxa"/>
                </w:tcPr>
                <w:p w:rsidR="00AC0D94" w:rsidRPr="00AC0D94" w:rsidRDefault="00AC0D94" w:rsidP="00AC0D94">
                  <w:pPr>
                    <w:rPr>
                      <w:b/>
                    </w:rPr>
                  </w:pPr>
                </w:p>
                <w:p w:rsidR="00AC0D94" w:rsidRPr="00AC0D94" w:rsidRDefault="00AC0D94" w:rsidP="00AC0D94">
                  <w:r w:rsidRPr="00AC0D94">
                    <w:rPr>
                      <w:b/>
                    </w:rPr>
                    <w:t>Ukupno</w:t>
                  </w:r>
                </w:p>
              </w:tc>
              <w:tc>
                <w:tcPr>
                  <w:tcW w:w="810" w:type="dxa"/>
                </w:tcPr>
                <w:p w:rsidR="00AC0D94" w:rsidRPr="00AC0D94" w:rsidRDefault="00AC0D94" w:rsidP="00AC0D94">
                  <w:pPr>
                    <w:jc w:val="center"/>
                    <w:rPr>
                      <w:lang w:val="sr-Latn-CS"/>
                    </w:rPr>
                  </w:pP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jc w:val="center"/>
                  </w:pPr>
                </w:p>
              </w:tc>
              <w:tc>
                <w:tcPr>
                  <w:tcW w:w="720" w:type="dxa"/>
                </w:tcPr>
                <w:p w:rsidR="00AC0D94" w:rsidRPr="00AC0D94" w:rsidRDefault="00AC0D94" w:rsidP="00AC0D94">
                  <w:pPr>
                    <w:jc w:val="center"/>
                  </w:pPr>
                </w:p>
                <w:p w:rsidR="00AC0D94" w:rsidRPr="00AC0D94" w:rsidRDefault="00AC0D94" w:rsidP="00AC0D94">
                  <w:pPr>
                    <w:jc w:val="center"/>
                    <w:rPr>
                      <w:b/>
                    </w:rPr>
                  </w:pPr>
                  <w:r w:rsidRPr="00AC0D94">
                    <w:rPr>
                      <w:b/>
                    </w:rPr>
                    <w:t>30</w:t>
                  </w:r>
                </w:p>
              </w:tc>
              <w:tc>
                <w:tcPr>
                  <w:tcW w:w="1530" w:type="dxa"/>
                </w:tcPr>
                <w:p w:rsidR="00AC0D94" w:rsidRPr="00AC0D94" w:rsidRDefault="00AC0D94" w:rsidP="00AC0D94">
                  <w:pPr>
                    <w:tabs>
                      <w:tab w:val="left" w:pos="360"/>
                    </w:tabs>
                    <w:jc w:val="center"/>
                    <w:rPr>
                      <w:lang w:val="sr-Cyrl-CS"/>
                    </w:rPr>
                  </w:pPr>
                </w:p>
              </w:tc>
            </w:tr>
            <w:tr w:rsidR="00AC0D94" w:rsidRPr="00AC0D94" w:rsidTr="00975689">
              <w:trPr>
                <w:trHeight w:val="467"/>
              </w:trPr>
              <w:tc>
                <w:tcPr>
                  <w:tcW w:w="4230" w:type="dxa"/>
                </w:tcPr>
                <w:p w:rsidR="00AC0D94" w:rsidRPr="00AC0D94" w:rsidRDefault="00AC0D94" w:rsidP="00AC0D94">
                  <w:pPr>
                    <w:rPr>
                      <w:b/>
                    </w:rPr>
                  </w:pPr>
                </w:p>
                <w:p w:rsidR="00AC0D94" w:rsidRPr="00AC0D94" w:rsidRDefault="00AC0D94" w:rsidP="00AC0D94">
                  <w:pPr>
                    <w:rPr>
                      <w:b/>
                    </w:rPr>
                  </w:pPr>
                  <w:r w:rsidRPr="00AC0D94">
                    <w:rPr>
                      <w:b/>
                    </w:rPr>
                    <w:t>Master rad</w:t>
                  </w:r>
                </w:p>
              </w:tc>
              <w:tc>
                <w:tcPr>
                  <w:tcW w:w="810" w:type="dxa"/>
                </w:tcPr>
                <w:p w:rsidR="00AC0D94" w:rsidRPr="00AC0D94" w:rsidRDefault="00AC0D94" w:rsidP="00AC0D94">
                  <w:pPr>
                    <w:jc w:val="center"/>
                    <w:rPr>
                      <w:lang w:val="sr-Latn-CS"/>
                    </w:rPr>
                  </w:pPr>
                </w:p>
                <w:p w:rsidR="00AC0D94" w:rsidRPr="00AC0D94" w:rsidRDefault="00AC0D94" w:rsidP="00AC0D94">
                  <w:pPr>
                    <w:jc w:val="center"/>
                  </w:pPr>
                  <w:r w:rsidRPr="00AC0D94">
                    <w:rPr>
                      <w:lang w:val="sr-Latn-C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p>
                <w:p w:rsidR="00AC0D94" w:rsidRPr="00AC0D94" w:rsidRDefault="00AC0D94" w:rsidP="00AC0D94">
                  <w:pPr>
                    <w:tabs>
                      <w:tab w:val="left" w:pos="360"/>
                    </w:tabs>
                    <w:jc w:val="center"/>
                  </w:pPr>
                  <w:r w:rsidRPr="00AC0D94">
                    <w:t>IV</w:t>
                  </w:r>
                </w:p>
              </w:tc>
              <w:tc>
                <w:tcPr>
                  <w:tcW w:w="720" w:type="dxa"/>
                </w:tcPr>
                <w:p w:rsidR="00AC0D94" w:rsidRPr="00AC0D94" w:rsidRDefault="00AC0D94" w:rsidP="00AC0D94">
                  <w:pPr>
                    <w:tabs>
                      <w:tab w:val="left" w:pos="360"/>
                    </w:tabs>
                    <w:jc w:val="center"/>
                    <w:rPr>
                      <w:b/>
                    </w:rPr>
                  </w:pPr>
                </w:p>
                <w:p w:rsidR="00AC0D94" w:rsidRPr="00AC0D94" w:rsidRDefault="00AC0D94" w:rsidP="00AC0D94">
                  <w:pPr>
                    <w:tabs>
                      <w:tab w:val="left" w:pos="360"/>
                    </w:tabs>
                    <w:jc w:val="center"/>
                    <w:rPr>
                      <w:b/>
                    </w:rPr>
                  </w:pPr>
                  <w:r w:rsidRPr="00AC0D94">
                    <w:rPr>
                      <w:b/>
                    </w:rPr>
                    <w:t>30</w:t>
                  </w:r>
                </w:p>
              </w:tc>
              <w:tc>
                <w:tcPr>
                  <w:tcW w:w="1530" w:type="dxa"/>
                </w:tcPr>
                <w:p w:rsidR="00AC0D94" w:rsidRPr="00AC0D94" w:rsidRDefault="00AC0D94" w:rsidP="00AC0D94">
                  <w:pPr>
                    <w:tabs>
                      <w:tab w:val="left" w:pos="360"/>
                    </w:tabs>
                    <w:jc w:val="center"/>
                    <w:rPr>
                      <w:lang w:val="sr-Cyrl-CS"/>
                    </w:rPr>
                  </w:pPr>
                </w:p>
              </w:tc>
            </w:tr>
            <w:tr w:rsidR="00AC0D94" w:rsidRPr="00AC0D94" w:rsidTr="00975689">
              <w:trPr>
                <w:trHeight w:val="467"/>
              </w:trPr>
              <w:tc>
                <w:tcPr>
                  <w:tcW w:w="4230" w:type="dxa"/>
                </w:tcPr>
                <w:p w:rsidR="00AC0D94" w:rsidRPr="00AC0D94" w:rsidRDefault="00AC0D94" w:rsidP="00AC0D94"/>
                <w:p w:rsidR="00AC0D94" w:rsidRPr="00AC0D94" w:rsidRDefault="00AC0D94" w:rsidP="00AC0D94">
                  <w:pPr>
                    <w:rPr>
                      <w:b/>
                    </w:rPr>
                  </w:pPr>
                  <w:r w:rsidRPr="00AC0D94">
                    <w:rPr>
                      <w:b/>
                    </w:rPr>
                    <w:t>Ukupno</w:t>
                  </w:r>
                </w:p>
              </w:tc>
              <w:tc>
                <w:tcPr>
                  <w:tcW w:w="810" w:type="dxa"/>
                </w:tcPr>
                <w:p w:rsidR="00AC0D94" w:rsidRPr="00AC0D94" w:rsidRDefault="00AC0D94" w:rsidP="00AC0D94">
                  <w:pPr>
                    <w:jc w:val="center"/>
                    <w:rPr>
                      <w:lang w:val="sr-Latn-CS"/>
                    </w:rPr>
                  </w:pP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pPr>
                </w:p>
              </w:tc>
              <w:tc>
                <w:tcPr>
                  <w:tcW w:w="720" w:type="dxa"/>
                </w:tcPr>
                <w:p w:rsidR="00AC0D94" w:rsidRPr="00AC0D94" w:rsidRDefault="00AC0D94" w:rsidP="00AC0D94">
                  <w:pPr>
                    <w:tabs>
                      <w:tab w:val="left" w:pos="360"/>
                    </w:tabs>
                    <w:jc w:val="center"/>
                    <w:rPr>
                      <w:b/>
                    </w:rPr>
                  </w:pPr>
                </w:p>
                <w:p w:rsidR="00AC0D94" w:rsidRPr="00AC0D94" w:rsidRDefault="00AC0D94" w:rsidP="00AC0D94">
                  <w:pPr>
                    <w:tabs>
                      <w:tab w:val="left" w:pos="360"/>
                    </w:tabs>
                    <w:jc w:val="center"/>
                    <w:rPr>
                      <w:b/>
                    </w:rPr>
                  </w:pPr>
                  <w:r w:rsidRPr="00AC0D94">
                    <w:rPr>
                      <w:b/>
                    </w:rPr>
                    <w:t>60</w:t>
                  </w:r>
                </w:p>
              </w:tc>
              <w:tc>
                <w:tcPr>
                  <w:tcW w:w="1530" w:type="dxa"/>
                </w:tcPr>
                <w:p w:rsidR="00AC0D94" w:rsidRPr="00AC0D94" w:rsidRDefault="00AC0D94" w:rsidP="00AC0D94">
                  <w:pPr>
                    <w:tabs>
                      <w:tab w:val="left" w:pos="360"/>
                    </w:tabs>
                    <w:jc w:val="center"/>
                    <w:rPr>
                      <w:lang w:val="sr-Cyrl-CS"/>
                    </w:rPr>
                  </w:pPr>
                </w:p>
              </w:tc>
            </w:tr>
          </w:tbl>
          <w:p w:rsidR="00AC0D94" w:rsidRPr="00AC0D94" w:rsidRDefault="00AC0D94" w:rsidP="00AC0D94">
            <w:pPr>
              <w:tabs>
                <w:tab w:val="left" w:pos="360"/>
              </w:tabs>
              <w:jc w:val="both"/>
              <w:rPr>
                <w:lang w:val="sr-Latn-CS"/>
              </w:rPr>
            </w:pPr>
          </w:p>
          <w:p w:rsidR="00AC0D94" w:rsidRPr="00AC0D94" w:rsidRDefault="00AC0D94" w:rsidP="00AC0D94">
            <w:pPr>
              <w:tabs>
                <w:tab w:val="left" w:pos="360"/>
              </w:tabs>
              <w:rPr>
                <w:lang w:val="sr-Latn-CS"/>
              </w:rPr>
            </w:pPr>
          </w:p>
        </w:tc>
      </w:tr>
      <w:tr w:rsidR="00AC0D94" w:rsidRPr="00AC0D94" w:rsidTr="001B1E7B">
        <w:tc>
          <w:tcPr>
            <w:tcW w:w="959" w:type="dxa"/>
            <w:shd w:val="clear" w:color="auto" w:fill="auto"/>
          </w:tcPr>
          <w:p w:rsidR="00AC0D94" w:rsidRPr="00AC0D94" w:rsidRDefault="00AC0D94" w:rsidP="007F68CB">
            <w:pPr>
              <w:numPr>
                <w:ilvl w:val="2"/>
                <w:numId w:val="57"/>
              </w:numPr>
              <w:tabs>
                <w:tab w:val="left" w:pos="360"/>
              </w:tabs>
              <w:jc w:val="both"/>
              <w:rPr>
                <w:lang w:val="sl-SI"/>
              </w:rPr>
            </w:pPr>
          </w:p>
        </w:tc>
        <w:tc>
          <w:tcPr>
            <w:tcW w:w="8109" w:type="dxa"/>
            <w:shd w:val="clear" w:color="auto" w:fill="auto"/>
          </w:tcPr>
          <w:p w:rsidR="00AC0D94" w:rsidRPr="00AC0D94" w:rsidRDefault="00AC0D94" w:rsidP="00AC0D94">
            <w:pPr>
              <w:tabs>
                <w:tab w:val="left" w:pos="360"/>
              </w:tabs>
              <w:jc w:val="both"/>
              <w:rPr>
                <w:lang w:val="sl-SI"/>
              </w:rPr>
            </w:pPr>
            <w:r w:rsidRPr="00AC0D94">
              <w:rPr>
                <w:lang w:val="sl-SI"/>
              </w:rPr>
              <w:t>Kako nastavni plan omogućava dostizanje postavljenih ciljeva;</w:t>
            </w:r>
          </w:p>
          <w:p w:rsidR="00AC0D94" w:rsidRPr="00AC0D94" w:rsidRDefault="00AC0D94" w:rsidP="00AC0D94">
            <w:pPr>
              <w:tabs>
                <w:tab w:val="left" w:pos="360"/>
              </w:tabs>
              <w:jc w:val="both"/>
              <w:rPr>
                <w:lang w:val="sl-SI"/>
              </w:rPr>
            </w:pPr>
            <w:r w:rsidRPr="00AC0D94">
              <w:rPr>
                <w:lang w:val="sl-SI"/>
              </w:rPr>
              <w:t>Nastavni plan omogućava dostizanje postavljenih ciljeva:</w:t>
            </w:r>
          </w:p>
          <w:p w:rsidR="00AC0D94" w:rsidRPr="00AC0D94" w:rsidRDefault="00AC0D94" w:rsidP="007F68CB">
            <w:pPr>
              <w:numPr>
                <w:ilvl w:val="0"/>
                <w:numId w:val="38"/>
              </w:numPr>
              <w:tabs>
                <w:tab w:val="left" w:pos="360"/>
              </w:tabs>
              <w:jc w:val="both"/>
              <w:rPr>
                <w:lang w:val="sl-SI"/>
              </w:rPr>
            </w:pPr>
            <w:r w:rsidRPr="00AC0D94">
              <w:rPr>
                <w:lang w:val="sl-SI"/>
              </w:rPr>
              <w:t xml:space="preserve">Upotrebom raznovrsnih nastavnih metoda i oblika rada prilikom izvođenja nastave; </w:t>
            </w:r>
          </w:p>
          <w:p w:rsidR="00AC0D94" w:rsidRPr="00AC0D94" w:rsidRDefault="00AC0D94" w:rsidP="007F68CB">
            <w:pPr>
              <w:numPr>
                <w:ilvl w:val="0"/>
                <w:numId w:val="38"/>
              </w:numPr>
              <w:tabs>
                <w:tab w:val="left" w:pos="360"/>
              </w:tabs>
              <w:jc w:val="both"/>
              <w:rPr>
                <w:lang w:val="sl-SI"/>
              </w:rPr>
            </w:pPr>
            <w:r w:rsidRPr="00AC0D94">
              <w:rPr>
                <w:lang w:val="sl-SI"/>
              </w:rPr>
              <w:t>Analizom i kritičkim osvrtom društvenih fenomena u okviru posebnih socioloških disciplina;</w:t>
            </w:r>
          </w:p>
          <w:p w:rsidR="00AC0D94" w:rsidRPr="00AC0D94" w:rsidRDefault="00AC0D94" w:rsidP="007F68CB">
            <w:pPr>
              <w:numPr>
                <w:ilvl w:val="0"/>
                <w:numId w:val="38"/>
              </w:numPr>
              <w:tabs>
                <w:tab w:val="left" w:pos="360"/>
              </w:tabs>
              <w:jc w:val="both"/>
              <w:rPr>
                <w:lang w:val="sl-SI"/>
              </w:rPr>
            </w:pPr>
            <w:r w:rsidRPr="00AC0D94">
              <w:rPr>
                <w:lang w:val="sl-SI"/>
              </w:rPr>
              <w:t xml:space="preserve">Sticanjem teorijskih znanja tokom predavanja i njihova praktična primjenljivost u analizi posebnih društvenih fenomena kroz vježbe i praktičnu nastavu. </w:t>
            </w:r>
          </w:p>
          <w:p w:rsidR="00AC0D94" w:rsidRPr="00AC0D94" w:rsidRDefault="00AC0D94" w:rsidP="007F68CB">
            <w:pPr>
              <w:numPr>
                <w:ilvl w:val="0"/>
                <w:numId w:val="38"/>
              </w:numPr>
              <w:tabs>
                <w:tab w:val="left" w:pos="360"/>
              </w:tabs>
              <w:jc w:val="both"/>
              <w:rPr>
                <w:lang w:val="sl-SI"/>
              </w:rPr>
            </w:pPr>
            <w:r w:rsidRPr="00AC0D94">
              <w:rPr>
                <w:lang w:val="sl-SI"/>
              </w:rPr>
              <w:t>Kompatibilnost nastavnog programa i plana sa fakultetima u regionu i međunarodnim fakultetima i razmjena naučnih iskustava;</w:t>
            </w:r>
          </w:p>
          <w:p w:rsidR="00AC0D94" w:rsidRPr="00AC0D94" w:rsidRDefault="00AC0D94" w:rsidP="007F68CB">
            <w:pPr>
              <w:numPr>
                <w:ilvl w:val="0"/>
                <w:numId w:val="38"/>
              </w:numPr>
              <w:tabs>
                <w:tab w:val="left" w:pos="360"/>
              </w:tabs>
              <w:jc w:val="both"/>
              <w:rPr>
                <w:lang w:val="sl-SI"/>
              </w:rPr>
            </w:pPr>
            <w:r w:rsidRPr="00AC0D94">
              <w:rPr>
                <w:lang w:val="sl-SI"/>
              </w:rPr>
              <w:t xml:space="preserve">Kroz vježbe i praktičnu nastavu studenti se osposobljavaju da koriste metode i  tehnike sociološkog istraživanja, te na taj način proučavaju </w:t>
            </w:r>
            <w:r w:rsidRPr="00AC0D94">
              <w:rPr>
                <w:lang w:val="sl-SI"/>
              </w:rPr>
              <w:lastRenderedPageBreak/>
              <w:t>sociološi aktuelne probleme.</w:t>
            </w:r>
          </w:p>
          <w:p w:rsidR="00AC0D94" w:rsidRPr="00AC0D94" w:rsidRDefault="00AC0D94" w:rsidP="007F68CB">
            <w:pPr>
              <w:numPr>
                <w:ilvl w:val="0"/>
                <w:numId w:val="38"/>
              </w:numPr>
              <w:tabs>
                <w:tab w:val="left" w:pos="360"/>
              </w:tabs>
              <w:jc w:val="both"/>
              <w:rPr>
                <w:lang w:val="sl-SI"/>
              </w:rPr>
            </w:pPr>
            <w:r w:rsidRPr="00AC0D94">
              <w:rPr>
                <w:lang w:val="sl-SI"/>
              </w:rPr>
              <w:t>Kroz slušanje predavanja, izvođenje vježbi, aktivno učestvovanje studenata u nastavi, izradu eseja i seminarskih radova, časove praktičnog rada, polaganje kolokvijuma i ispita.</w:t>
            </w:r>
          </w:p>
        </w:tc>
      </w:tr>
      <w:tr w:rsidR="00AC0D94" w:rsidRPr="00AC0D94" w:rsidTr="001B1E7B">
        <w:tc>
          <w:tcPr>
            <w:tcW w:w="959" w:type="dxa"/>
            <w:shd w:val="clear" w:color="auto" w:fill="auto"/>
          </w:tcPr>
          <w:p w:rsidR="00AC0D94" w:rsidRPr="00AC0D94" w:rsidRDefault="00AC0D94" w:rsidP="007F68CB">
            <w:pPr>
              <w:numPr>
                <w:ilvl w:val="2"/>
                <w:numId w:val="57"/>
              </w:numPr>
              <w:tabs>
                <w:tab w:val="left" w:pos="360"/>
              </w:tabs>
              <w:jc w:val="both"/>
              <w:rPr>
                <w:lang w:val="sl-SI"/>
              </w:rPr>
            </w:pPr>
          </w:p>
        </w:tc>
        <w:tc>
          <w:tcPr>
            <w:tcW w:w="8109" w:type="dxa"/>
            <w:shd w:val="clear" w:color="auto" w:fill="auto"/>
          </w:tcPr>
          <w:p w:rsidR="00AC0D94" w:rsidRPr="00AC0D94" w:rsidRDefault="00AC0D94" w:rsidP="00AC0D94">
            <w:pPr>
              <w:tabs>
                <w:tab w:val="left" w:pos="360"/>
              </w:tabs>
              <w:jc w:val="both"/>
              <w:rPr>
                <w:lang w:val="sl-SI"/>
              </w:rPr>
            </w:pPr>
            <w:r w:rsidRPr="00AC0D94">
              <w:rPr>
                <w:lang w:val="sl-SI"/>
              </w:rPr>
              <w:t>Da li, i u kojem obimu, se nastava na studijskom programu izvodi na stranom jeziku.</w:t>
            </w:r>
          </w:p>
          <w:p w:rsidR="00AC0D94" w:rsidRPr="00AC0D94" w:rsidRDefault="00AC0D94" w:rsidP="00AC0D94">
            <w:pPr>
              <w:tabs>
                <w:tab w:val="left" w:pos="360"/>
              </w:tabs>
              <w:jc w:val="both"/>
              <w:rPr>
                <w:lang w:val="sl-SI"/>
              </w:rPr>
            </w:pPr>
            <w:r w:rsidRPr="00AC0D94">
              <w:rPr>
                <w:lang w:val="sl-SI"/>
              </w:rPr>
              <w:t>Osim nastave iz engleskog jezika, koja se redovno izvodi na Studijskom programu, upotreba stranog jezika primjenjivala se u slučajevima kada su dolazili gostujući predavači ili naš studij poha</w:t>
            </w:r>
            <w:r w:rsidRPr="00AC0D94">
              <w:rPr>
                <w:lang w:val="sr-Latn-BA"/>
              </w:rPr>
              <w:t>đ</w:t>
            </w:r>
            <w:r w:rsidRPr="00AC0D94">
              <w:rPr>
                <w:lang w:val="sl-SI"/>
              </w:rPr>
              <w:t>ali studenti iz inostranstva.</w:t>
            </w:r>
          </w:p>
        </w:tc>
      </w:tr>
      <w:tr w:rsidR="00AC0D94" w:rsidRPr="00AC0D94" w:rsidTr="001B1E7B">
        <w:tc>
          <w:tcPr>
            <w:tcW w:w="959" w:type="dxa"/>
            <w:shd w:val="clear" w:color="auto" w:fill="auto"/>
          </w:tcPr>
          <w:p w:rsidR="00AC0D94" w:rsidRPr="00AC0D94" w:rsidRDefault="00AC0D94" w:rsidP="007F68CB">
            <w:pPr>
              <w:numPr>
                <w:ilvl w:val="1"/>
                <w:numId w:val="57"/>
              </w:numPr>
              <w:tabs>
                <w:tab w:val="left" w:pos="360"/>
              </w:tabs>
              <w:jc w:val="both"/>
              <w:rPr>
                <w:b/>
                <w:bCs/>
                <w:lang w:val="sl-SI"/>
              </w:rPr>
            </w:pPr>
          </w:p>
        </w:tc>
        <w:tc>
          <w:tcPr>
            <w:tcW w:w="8109" w:type="dxa"/>
            <w:shd w:val="clear" w:color="auto" w:fill="auto"/>
          </w:tcPr>
          <w:p w:rsidR="00AC0D94" w:rsidRPr="00AC0D94" w:rsidRDefault="00AC0D94" w:rsidP="00AC0D94">
            <w:pPr>
              <w:tabs>
                <w:tab w:val="left" w:pos="360"/>
              </w:tabs>
              <w:jc w:val="both"/>
              <w:rPr>
                <w:b/>
                <w:bCs/>
                <w:lang w:val="sl-SI"/>
              </w:rPr>
            </w:pPr>
            <w:r w:rsidRPr="00AC0D94">
              <w:rPr>
                <w:b/>
                <w:bCs/>
                <w:lang w:val="sl-SI"/>
              </w:rPr>
              <w:t>Udžbenici, skripte, naučna i stručna literatura potrebna za realizaciju studijskog programa:</w:t>
            </w:r>
          </w:p>
          <w:p w:rsidR="00AC0D94" w:rsidRPr="00AC0D94" w:rsidRDefault="00AC0D94" w:rsidP="00AC0D94">
            <w:pPr>
              <w:tabs>
                <w:tab w:val="left" w:pos="360"/>
              </w:tabs>
              <w:jc w:val="both"/>
              <w:rPr>
                <w:b/>
                <w:bCs/>
                <w:lang w:val="sl-SI"/>
              </w:rPr>
            </w:pPr>
          </w:p>
        </w:tc>
      </w:tr>
      <w:tr w:rsidR="00AC0D94" w:rsidRPr="00AC0D94" w:rsidTr="001B1E7B">
        <w:tc>
          <w:tcPr>
            <w:tcW w:w="959" w:type="dxa"/>
            <w:tcBorders>
              <w:bottom w:val="single" w:sz="4" w:space="0" w:color="auto"/>
            </w:tcBorders>
            <w:shd w:val="clear" w:color="auto" w:fill="auto"/>
          </w:tcPr>
          <w:p w:rsidR="00AC0D94" w:rsidRPr="00AC0D94" w:rsidRDefault="00AC0D94" w:rsidP="007F68CB">
            <w:pPr>
              <w:numPr>
                <w:ilvl w:val="2"/>
                <w:numId w:val="57"/>
              </w:numPr>
              <w:tabs>
                <w:tab w:val="left" w:pos="360"/>
                <w:tab w:val="left" w:pos="720"/>
              </w:tabs>
              <w:jc w:val="both"/>
              <w:rPr>
                <w:lang w:val="sl-SI"/>
              </w:rPr>
            </w:pPr>
          </w:p>
        </w:tc>
        <w:tc>
          <w:tcPr>
            <w:tcW w:w="8109" w:type="dxa"/>
            <w:tcBorders>
              <w:bottom w:val="single" w:sz="4" w:space="0" w:color="auto"/>
            </w:tcBorders>
            <w:shd w:val="clear" w:color="auto" w:fill="auto"/>
          </w:tcPr>
          <w:p w:rsidR="00AC0D94" w:rsidRPr="00AC0D94" w:rsidRDefault="00AC0D94" w:rsidP="00AC0D94">
            <w:pPr>
              <w:tabs>
                <w:tab w:val="left" w:pos="360"/>
              </w:tabs>
              <w:jc w:val="both"/>
              <w:rPr>
                <w:lang w:val="sl-SI"/>
              </w:rPr>
            </w:pPr>
            <w:r w:rsidRPr="00AC0D94">
              <w:rPr>
                <w:lang w:val="sl-SI"/>
              </w:rPr>
              <w:t>U kojoj mjeri navedena literatura omogućava studenatima savlađivanje studijskog programa (u prilogu dostaviti spisak potrebne literature za studijski program).</w:t>
            </w:r>
          </w:p>
          <w:p w:rsidR="00AC0D94" w:rsidRPr="00AC0D94" w:rsidRDefault="00AC0D94" w:rsidP="00AC0D94">
            <w:pPr>
              <w:tabs>
                <w:tab w:val="left" w:pos="360"/>
              </w:tabs>
              <w:jc w:val="both"/>
              <w:rPr>
                <w:b/>
                <w:lang w:val="sl-SI"/>
              </w:rPr>
            </w:pPr>
          </w:p>
          <w:p w:rsidR="00AC0D94" w:rsidRPr="00AC0D94" w:rsidRDefault="00AC0D94" w:rsidP="00AC0D94">
            <w:pPr>
              <w:tabs>
                <w:tab w:val="left" w:pos="360"/>
              </w:tabs>
              <w:jc w:val="both"/>
              <w:rPr>
                <w:lang w:val="sl-SI"/>
              </w:rPr>
            </w:pPr>
            <w:r w:rsidRPr="00AC0D94">
              <w:rPr>
                <w:lang w:val="sl-SI"/>
              </w:rPr>
              <w:t>Planirana literatura udžbenika i izvornih (klasičnih) djela iz sociologije u potpunosti omogućuje savlađivanje sadržaja koji se izučava na Studijskom programu.To studentima omogućuje lakše praćenje i usvajanje postulata i znanja sociološke nauke. Spisak potrebne literature je dat u prilogu u okviru svakog pojedinačnog silabusa.</w:t>
            </w:r>
          </w:p>
          <w:p w:rsidR="00AC0D94" w:rsidRPr="00AC0D94" w:rsidRDefault="00AC0D94" w:rsidP="00AC0D94">
            <w:pPr>
              <w:tabs>
                <w:tab w:val="left" w:pos="360"/>
              </w:tabs>
              <w:jc w:val="both"/>
              <w:rPr>
                <w:lang w:val="sl-SI"/>
              </w:rPr>
            </w:pPr>
          </w:p>
        </w:tc>
      </w:tr>
      <w:tr w:rsidR="00AC0D94" w:rsidRPr="00AC0D94" w:rsidTr="001B1E7B">
        <w:tc>
          <w:tcPr>
            <w:tcW w:w="959" w:type="dxa"/>
            <w:shd w:val="pct20" w:color="auto" w:fill="auto"/>
          </w:tcPr>
          <w:p w:rsidR="00AC0D94" w:rsidRPr="00AC0D94" w:rsidRDefault="00AC0D94" w:rsidP="007F68CB">
            <w:pPr>
              <w:numPr>
                <w:ilvl w:val="1"/>
                <w:numId w:val="57"/>
              </w:numPr>
              <w:tabs>
                <w:tab w:val="left" w:pos="360"/>
                <w:tab w:val="left" w:pos="720"/>
              </w:tabs>
              <w:jc w:val="both"/>
              <w:rPr>
                <w:b/>
                <w:lang w:val="sl-SI"/>
              </w:rPr>
            </w:pPr>
          </w:p>
        </w:tc>
        <w:tc>
          <w:tcPr>
            <w:tcW w:w="8109"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Struktura studijskog programa:</w:t>
            </w:r>
          </w:p>
        </w:tc>
      </w:tr>
      <w:tr w:rsidR="00AC0D94" w:rsidRPr="00AC0D94" w:rsidTr="001B1E7B">
        <w:tc>
          <w:tcPr>
            <w:tcW w:w="959" w:type="dxa"/>
            <w:tcBorders>
              <w:bottom w:val="single" w:sz="4" w:space="0" w:color="auto"/>
            </w:tcBorders>
            <w:shd w:val="clear" w:color="auto" w:fill="auto"/>
          </w:tcPr>
          <w:p w:rsidR="00AC0D94" w:rsidRPr="00AC0D94" w:rsidRDefault="00AC0D94" w:rsidP="007F68CB">
            <w:pPr>
              <w:numPr>
                <w:ilvl w:val="2"/>
                <w:numId w:val="57"/>
              </w:numPr>
              <w:tabs>
                <w:tab w:val="left" w:pos="360"/>
                <w:tab w:val="left" w:pos="720"/>
                <w:tab w:val="left" w:pos="1620"/>
              </w:tabs>
              <w:jc w:val="both"/>
              <w:rPr>
                <w:lang w:val="sl-SI"/>
              </w:rPr>
            </w:pPr>
          </w:p>
        </w:tc>
        <w:tc>
          <w:tcPr>
            <w:tcW w:w="8109" w:type="dxa"/>
            <w:tcBorders>
              <w:bottom w:val="single" w:sz="4" w:space="0" w:color="auto"/>
            </w:tcBorders>
            <w:shd w:val="clear" w:color="auto" w:fill="auto"/>
          </w:tcPr>
          <w:p w:rsidR="00AC0D94" w:rsidRPr="00AC0D94" w:rsidRDefault="00AC0D94" w:rsidP="00AC0D94">
            <w:pPr>
              <w:tabs>
                <w:tab w:val="left" w:pos="360"/>
                <w:tab w:val="left" w:pos="720"/>
                <w:tab w:val="left" w:pos="1620"/>
              </w:tabs>
              <w:jc w:val="both"/>
              <w:rPr>
                <w:b/>
                <w:lang w:val="sl-SI"/>
              </w:rPr>
            </w:pPr>
            <w:r w:rsidRPr="00AC0D94">
              <w:rPr>
                <w:b/>
                <w:lang w:val="sl-SI"/>
              </w:rPr>
              <w:t>Kakva je struktura programa i koja usmjerenja program sadrži.</w:t>
            </w:r>
          </w:p>
          <w:p w:rsidR="00AC0D94" w:rsidRPr="00AC0D94" w:rsidRDefault="00AC0D94" w:rsidP="00AC0D94">
            <w:pPr>
              <w:tabs>
                <w:tab w:val="left" w:pos="360"/>
                <w:tab w:val="left" w:pos="720"/>
                <w:tab w:val="left" w:pos="1620"/>
              </w:tabs>
              <w:jc w:val="both"/>
              <w:rPr>
                <w:b/>
                <w:lang w:val="sl-SI"/>
              </w:rPr>
            </w:pPr>
          </w:p>
          <w:p w:rsidR="00AC0D94" w:rsidRPr="00AC0D94" w:rsidRDefault="00AC0D94" w:rsidP="00AC0D94">
            <w:pPr>
              <w:tabs>
                <w:tab w:val="left" w:pos="360"/>
                <w:tab w:val="left" w:pos="720"/>
                <w:tab w:val="left" w:pos="1620"/>
              </w:tabs>
              <w:jc w:val="both"/>
              <w:rPr>
                <w:lang w:val="sl-SI"/>
              </w:rPr>
            </w:pPr>
            <w:r w:rsidRPr="00AC0D94">
              <w:rPr>
                <w:lang w:val="sl-SI"/>
              </w:rPr>
              <w:t xml:space="preserve">Struktura programa će se realizovati shodno modelu (3+2+3) 3godine osnovnih studija + 2 godine master studija. Doktorske studije neće se organizovati i izvoditi u ovom reakreditacionom periodu. </w:t>
            </w:r>
          </w:p>
          <w:p w:rsidR="00AC0D94" w:rsidRPr="00AC0D94" w:rsidRDefault="00AC0D94" w:rsidP="00AC0D94">
            <w:pPr>
              <w:tabs>
                <w:tab w:val="left" w:pos="360"/>
                <w:tab w:val="left" w:pos="720"/>
                <w:tab w:val="left" w:pos="1620"/>
              </w:tabs>
              <w:jc w:val="both"/>
              <w:rPr>
                <w:lang w:val="sl-SI"/>
              </w:rPr>
            </w:pPr>
          </w:p>
          <w:p w:rsidR="00AC0D94" w:rsidRPr="00AC0D94" w:rsidRDefault="00AC0D94" w:rsidP="00AC0D94">
            <w:pPr>
              <w:tabs>
                <w:tab w:val="left" w:pos="360"/>
                <w:tab w:val="left" w:pos="720"/>
                <w:tab w:val="left" w:pos="1620"/>
              </w:tabs>
              <w:jc w:val="both"/>
              <w:rPr>
                <w:lang w:val="sl-SI"/>
              </w:rPr>
            </w:pPr>
          </w:p>
          <w:p w:rsidR="00AC0D94" w:rsidRPr="00AC0D94" w:rsidRDefault="00AC0D94" w:rsidP="00AC0D94">
            <w:pPr>
              <w:tabs>
                <w:tab w:val="left" w:pos="360"/>
                <w:tab w:val="left" w:pos="720"/>
                <w:tab w:val="left" w:pos="1620"/>
              </w:tabs>
              <w:jc w:val="both"/>
              <w:rPr>
                <w:lang w:val="sl-SI"/>
              </w:rPr>
            </w:pPr>
            <w:r w:rsidRPr="00AC0D94">
              <w:rPr>
                <w:lang w:val="sl-SI"/>
              </w:rPr>
              <w:t>Na trećoj godini studija (šesti semestar) organizovana su dva modula:</w:t>
            </w:r>
          </w:p>
          <w:p w:rsidR="00AC0D94" w:rsidRPr="00AC0D94" w:rsidRDefault="00AC0D94" w:rsidP="007F68CB">
            <w:pPr>
              <w:numPr>
                <w:ilvl w:val="0"/>
                <w:numId w:val="39"/>
              </w:numPr>
              <w:tabs>
                <w:tab w:val="left" w:pos="360"/>
                <w:tab w:val="left" w:pos="720"/>
                <w:tab w:val="left" w:pos="1620"/>
              </w:tabs>
              <w:contextualSpacing/>
              <w:jc w:val="both"/>
              <w:rPr>
                <w:lang w:val="sl-SI"/>
              </w:rPr>
            </w:pPr>
            <w:r w:rsidRPr="00AC0D94">
              <w:rPr>
                <w:lang w:val="sl-SI"/>
              </w:rPr>
              <w:t>Naučno-istraživački</w:t>
            </w:r>
          </w:p>
          <w:p w:rsidR="00AC0D94" w:rsidRPr="00AC0D94" w:rsidRDefault="00AC0D94" w:rsidP="007F68CB">
            <w:pPr>
              <w:numPr>
                <w:ilvl w:val="0"/>
                <w:numId w:val="39"/>
              </w:numPr>
              <w:tabs>
                <w:tab w:val="left" w:pos="360"/>
                <w:tab w:val="left" w:pos="720"/>
                <w:tab w:val="left" w:pos="1620"/>
              </w:tabs>
              <w:contextualSpacing/>
              <w:jc w:val="both"/>
              <w:rPr>
                <w:lang w:val="sl-SI"/>
              </w:rPr>
            </w:pPr>
            <w:r w:rsidRPr="00AC0D94">
              <w:rPr>
                <w:lang w:val="sl-SI"/>
              </w:rPr>
              <w:t>Obrazovni</w:t>
            </w:r>
          </w:p>
          <w:p w:rsidR="00AC0D94" w:rsidRPr="00AC0D94" w:rsidRDefault="00AC0D94" w:rsidP="00AC0D94">
            <w:pPr>
              <w:tabs>
                <w:tab w:val="left" w:pos="360"/>
                <w:tab w:val="left" w:pos="720"/>
                <w:tab w:val="left" w:pos="1620"/>
              </w:tabs>
              <w:jc w:val="both"/>
              <w:rPr>
                <w:lang w:val="sl-SI"/>
              </w:rPr>
            </w:pPr>
            <w:r w:rsidRPr="00AC0D94">
              <w:rPr>
                <w:lang w:val="sl-SI"/>
              </w:rPr>
              <w:t>Studijski program sadrži obavezne predmete na osnovnim i master studijama, uključujući i izborne predmete u šestom semestru u okviru dva ponuđena modula. Program sadrži fundamentalne sociološke discipline na različitim nivoima studija, zatim posebne predmetne oblasti koje obuhvataju širok dijapazon sociološkog proučavanja kulture, umjetnosti, porodice, sela, grada, društvenih devijantnosti, društvenih promjena, zatim, antropološke, pedagoško-psihološke i praktično-metodičke discipline i engleski jezik. Program na svim nivoima ima završni rad: diplomski i magistarski.</w:t>
            </w:r>
          </w:p>
          <w:p w:rsidR="00AC0D94" w:rsidRPr="00AC0D94" w:rsidRDefault="00AC0D94" w:rsidP="00AC0D94">
            <w:pPr>
              <w:tabs>
                <w:tab w:val="left" w:pos="360"/>
                <w:tab w:val="left" w:pos="720"/>
                <w:tab w:val="left" w:pos="1620"/>
              </w:tabs>
              <w:jc w:val="both"/>
              <w:rPr>
                <w:b/>
                <w:lang w:val="sl-SI"/>
              </w:rPr>
            </w:pPr>
            <w:r w:rsidRPr="00AC0D94">
              <w:rPr>
                <w:b/>
                <w:lang w:val="sl-SI"/>
              </w:rPr>
              <w:t xml:space="preserve">Šira određenja strukture su naznačena </w:t>
            </w:r>
            <w:r w:rsidRPr="00AC0D94">
              <w:rPr>
                <w:b/>
                <w:i/>
                <w:lang w:val="sl-SI"/>
              </w:rPr>
              <w:t xml:space="preserve">Pravilima studiranja na osnovnim studijima </w:t>
            </w:r>
            <w:r w:rsidRPr="00AC0D94">
              <w:rPr>
                <w:b/>
                <w:lang w:val="sl-SI"/>
              </w:rPr>
              <w:t>(UCG, mart 2015, član 6).</w:t>
            </w:r>
          </w:p>
          <w:p w:rsidR="00AC0D94" w:rsidRDefault="00AC0D94" w:rsidP="00AC0D94">
            <w:pPr>
              <w:tabs>
                <w:tab w:val="left" w:pos="360"/>
                <w:tab w:val="left" w:pos="720"/>
                <w:tab w:val="left" w:pos="1620"/>
              </w:tabs>
              <w:jc w:val="both"/>
              <w:rPr>
                <w:b/>
                <w:lang w:val="sl-SI"/>
              </w:rPr>
            </w:pPr>
          </w:p>
          <w:p w:rsidR="00F97BDA" w:rsidRDefault="00F97BDA" w:rsidP="00AC0D94">
            <w:pPr>
              <w:tabs>
                <w:tab w:val="left" w:pos="360"/>
                <w:tab w:val="left" w:pos="720"/>
                <w:tab w:val="left" w:pos="1620"/>
              </w:tabs>
              <w:jc w:val="both"/>
              <w:rPr>
                <w:b/>
                <w:lang w:val="sl-SI"/>
              </w:rPr>
            </w:pPr>
          </w:p>
          <w:p w:rsidR="00F97BDA" w:rsidRPr="00AC0D94" w:rsidRDefault="00F97BDA" w:rsidP="00AC0D94">
            <w:pPr>
              <w:tabs>
                <w:tab w:val="left" w:pos="360"/>
                <w:tab w:val="left" w:pos="720"/>
                <w:tab w:val="left" w:pos="1620"/>
              </w:tabs>
              <w:jc w:val="both"/>
              <w:rPr>
                <w:b/>
                <w:lang w:val="sl-SI"/>
              </w:rPr>
            </w:pPr>
          </w:p>
          <w:p w:rsidR="00AC0D94" w:rsidRPr="00AC0D94" w:rsidRDefault="00AC0D94" w:rsidP="00AC0D94">
            <w:pPr>
              <w:autoSpaceDE w:val="0"/>
              <w:autoSpaceDN w:val="0"/>
              <w:adjustRightInd w:val="0"/>
              <w:rPr>
                <w:rFonts w:ascii="Arial" w:eastAsia="Calibri" w:hAnsi="Arial" w:cs="Arial"/>
                <w:color w:val="000000"/>
                <w:lang w:val="sl-SI"/>
              </w:rPr>
            </w:pPr>
          </w:p>
        </w:tc>
      </w:tr>
      <w:tr w:rsidR="00AC0D94" w:rsidRPr="00AC0D94" w:rsidTr="001B1E7B">
        <w:tc>
          <w:tcPr>
            <w:tcW w:w="959" w:type="dxa"/>
            <w:shd w:val="pct20" w:color="auto" w:fill="auto"/>
          </w:tcPr>
          <w:p w:rsidR="00AC0D94" w:rsidRPr="00AC0D94" w:rsidRDefault="00AC0D94" w:rsidP="007F68CB">
            <w:pPr>
              <w:numPr>
                <w:ilvl w:val="1"/>
                <w:numId w:val="57"/>
              </w:numPr>
              <w:tabs>
                <w:tab w:val="left" w:pos="360"/>
                <w:tab w:val="left" w:pos="720"/>
              </w:tabs>
              <w:jc w:val="both"/>
              <w:rPr>
                <w:b/>
                <w:lang w:val="sl-SI"/>
              </w:rPr>
            </w:pPr>
          </w:p>
        </w:tc>
        <w:tc>
          <w:tcPr>
            <w:tcW w:w="8109"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Mogućnost transfera kredita:</w:t>
            </w:r>
          </w:p>
        </w:tc>
      </w:tr>
      <w:tr w:rsidR="00AC0D94" w:rsidRPr="00AC0D94" w:rsidTr="001B1E7B">
        <w:tc>
          <w:tcPr>
            <w:tcW w:w="959" w:type="dxa"/>
            <w:tcBorders>
              <w:bottom w:val="single" w:sz="4" w:space="0" w:color="auto"/>
            </w:tcBorders>
            <w:shd w:val="clear" w:color="auto" w:fill="auto"/>
          </w:tcPr>
          <w:p w:rsidR="00AC0D94" w:rsidRPr="00AC0D94" w:rsidRDefault="00AC0D94" w:rsidP="007F68CB">
            <w:pPr>
              <w:numPr>
                <w:ilvl w:val="2"/>
                <w:numId w:val="57"/>
              </w:numPr>
              <w:tabs>
                <w:tab w:val="left" w:pos="360"/>
                <w:tab w:val="left" w:pos="720"/>
              </w:tabs>
              <w:jc w:val="both"/>
              <w:rPr>
                <w:lang w:val="sl-SI"/>
              </w:rPr>
            </w:pPr>
          </w:p>
        </w:tc>
        <w:tc>
          <w:tcPr>
            <w:tcW w:w="8109" w:type="dxa"/>
            <w:tcBorders>
              <w:bottom w:val="single" w:sz="4" w:space="0" w:color="auto"/>
            </w:tcBorders>
            <w:shd w:val="clear" w:color="auto" w:fill="auto"/>
          </w:tcPr>
          <w:p w:rsidR="00AC0D94" w:rsidRPr="00AC0D94" w:rsidRDefault="00AC0D94" w:rsidP="00AC0D94">
            <w:pPr>
              <w:tabs>
                <w:tab w:val="left" w:pos="360"/>
                <w:tab w:val="left" w:pos="720"/>
              </w:tabs>
              <w:jc w:val="both"/>
              <w:rPr>
                <w:b/>
                <w:lang w:val="sl-SI"/>
              </w:rPr>
            </w:pPr>
            <w:r w:rsidRPr="00AC0D94">
              <w:rPr>
                <w:b/>
                <w:lang w:val="sl-SI"/>
              </w:rPr>
              <w:t>Sa kojih studijskih programa i u kojem stepenu prethodno stečeni krediti, odnosno položeni ispiti, mogu biti priznati na tom studijskom programu.</w:t>
            </w:r>
          </w:p>
          <w:p w:rsidR="00AC0D94" w:rsidRPr="00AC0D94" w:rsidRDefault="00AC0D94" w:rsidP="00AC0D94">
            <w:pPr>
              <w:tabs>
                <w:tab w:val="left" w:pos="720"/>
                <w:tab w:val="left" w:pos="900"/>
              </w:tabs>
              <w:jc w:val="both"/>
              <w:rPr>
                <w:b/>
                <w:lang w:val="sl-SI"/>
              </w:rPr>
            </w:pPr>
          </w:p>
          <w:p w:rsidR="00AC0D94" w:rsidRPr="00AC0D94" w:rsidRDefault="00AC0D94" w:rsidP="00AC0D94">
            <w:pPr>
              <w:tabs>
                <w:tab w:val="left" w:pos="720"/>
                <w:tab w:val="left" w:pos="900"/>
              </w:tabs>
              <w:jc w:val="both"/>
              <w:rPr>
                <w:lang w:val="sl-SI"/>
              </w:rPr>
            </w:pPr>
            <w:r w:rsidRPr="00AC0D94">
              <w:rPr>
                <w:lang w:val="sl-SI"/>
              </w:rPr>
              <w:t>Položeni ispiti na drugom studijskom programu priznaju se ako predmeti iz kojih su ispiti položeni, po svom sadržaju i obimu, odgovaraju nastavnom predmetu drugog studijskog programa od najmanje 80% .</w:t>
            </w:r>
          </w:p>
          <w:p w:rsidR="00AC0D94" w:rsidRPr="00AC0D94" w:rsidRDefault="00AC0D94" w:rsidP="00AC0D94">
            <w:pPr>
              <w:tabs>
                <w:tab w:val="left" w:pos="720"/>
                <w:tab w:val="left" w:pos="900"/>
              </w:tabs>
              <w:jc w:val="both"/>
              <w:rPr>
                <w:lang w:val="sl-SI"/>
              </w:rPr>
            </w:pPr>
            <w:r w:rsidRPr="00AC0D94">
              <w:rPr>
                <w:lang w:val="sl-SI"/>
              </w:rPr>
              <w:t xml:space="preserve">Dekan  formira  komisiju  koja  utvrđuje  ekvivalentnost  i  formira  prijedlog  za  priznavanje  ispita,  koji  sadrži  spisak predmeta koji se priznaju. </w:t>
            </w:r>
          </w:p>
          <w:p w:rsidR="00AC0D94" w:rsidRPr="00AC0D94" w:rsidRDefault="00AC0D94" w:rsidP="00AC0D94">
            <w:pPr>
              <w:tabs>
                <w:tab w:val="left" w:pos="720"/>
                <w:tab w:val="left" w:pos="900"/>
              </w:tabs>
              <w:jc w:val="both"/>
              <w:rPr>
                <w:lang w:val="sl-SI"/>
              </w:rPr>
            </w:pPr>
            <w:r w:rsidRPr="00AC0D94">
              <w:rPr>
                <w:lang w:val="sl-SI"/>
              </w:rPr>
              <w:t>Priznavanjem ispita priznaje se i ocjena kojom je student ocijenjen, kao i broj ECTS kredita.</w:t>
            </w:r>
          </w:p>
          <w:p w:rsidR="00AC0D94" w:rsidRPr="00AC0D94" w:rsidRDefault="00AC0D94" w:rsidP="00AC0D94">
            <w:pPr>
              <w:tabs>
                <w:tab w:val="left" w:pos="720"/>
                <w:tab w:val="left" w:pos="900"/>
              </w:tabs>
              <w:jc w:val="both"/>
              <w:rPr>
                <w:lang w:val="sl-SI"/>
              </w:rPr>
            </w:pPr>
            <w:r w:rsidRPr="00AC0D94">
              <w:rPr>
                <w:lang w:val="sl-SI"/>
              </w:rPr>
              <w:t>U skladu sa aktuelnim dokumentima iz oblasti visokog obrazovanja: „Prepis na studije sa istih, odnosno srodnih studijskih programa i prava na osnovu mobilnosti studenata ostvaruju se u skladu sa pravilima koja utvrđuje Senat.</w:t>
            </w:r>
          </w:p>
          <w:p w:rsidR="00AC0D94" w:rsidRPr="00AC0D94" w:rsidRDefault="00AC0D94" w:rsidP="00AC0D94">
            <w:pPr>
              <w:tabs>
                <w:tab w:val="left" w:pos="720"/>
                <w:tab w:val="left" w:pos="900"/>
              </w:tabs>
              <w:jc w:val="both"/>
            </w:pPr>
            <w:r w:rsidRPr="00AC0D94">
              <w:rPr>
                <w:lang w:val="sl-SI"/>
              </w:rPr>
              <w:t xml:space="preserve">“ Član 134, </w:t>
            </w:r>
            <w:r w:rsidRPr="00AC0D94">
              <w:rPr>
                <w:i/>
              </w:rPr>
              <w:t>Statut Univerziteta Crne Gore</w:t>
            </w:r>
            <w:r w:rsidRPr="00AC0D94">
              <w:t xml:space="preserve">, 13. februar 2015.  </w:t>
            </w:r>
          </w:p>
          <w:p w:rsidR="00AC0D94" w:rsidRPr="00AC0D94" w:rsidRDefault="00AC0D94" w:rsidP="00AC0D94">
            <w:r w:rsidRPr="00AC0D94">
              <w:rPr>
                <w:i/>
              </w:rPr>
              <w:t>Zakon o visokom obrazovanju</w:t>
            </w:r>
            <w:r w:rsidRPr="00AC0D94">
              <w:t xml:space="preserve"> („Službeni list CG“, br. 44/2014)</w:t>
            </w:r>
          </w:p>
          <w:p w:rsidR="00AC0D94" w:rsidRPr="00AC0D94" w:rsidRDefault="00AC0D94" w:rsidP="00AC0D94">
            <w:pPr>
              <w:tabs>
                <w:tab w:val="left" w:pos="360"/>
                <w:tab w:val="left" w:pos="720"/>
              </w:tabs>
              <w:jc w:val="both"/>
              <w:rPr>
                <w:lang w:val="sl-SI"/>
              </w:rPr>
            </w:pPr>
          </w:p>
        </w:tc>
      </w:tr>
      <w:tr w:rsidR="00AC0D94" w:rsidRPr="00AC0D94" w:rsidTr="001B1E7B">
        <w:tc>
          <w:tcPr>
            <w:tcW w:w="959" w:type="dxa"/>
            <w:shd w:val="pct20" w:color="auto" w:fill="auto"/>
          </w:tcPr>
          <w:p w:rsidR="00AC0D94" w:rsidRPr="00AC0D94" w:rsidRDefault="00AC0D94" w:rsidP="007F68CB">
            <w:pPr>
              <w:numPr>
                <w:ilvl w:val="1"/>
                <w:numId w:val="57"/>
              </w:numPr>
              <w:tabs>
                <w:tab w:val="left" w:pos="360"/>
                <w:tab w:val="left" w:pos="720"/>
              </w:tabs>
              <w:jc w:val="both"/>
              <w:rPr>
                <w:b/>
                <w:lang w:val="sl-SI"/>
              </w:rPr>
            </w:pPr>
          </w:p>
        </w:tc>
        <w:tc>
          <w:tcPr>
            <w:tcW w:w="8109"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Izvođenje nastave</w:t>
            </w:r>
          </w:p>
        </w:tc>
      </w:tr>
      <w:tr w:rsidR="00AC0D94" w:rsidRPr="00AC0D94" w:rsidTr="001B1E7B">
        <w:tc>
          <w:tcPr>
            <w:tcW w:w="959" w:type="dxa"/>
            <w:tcBorders>
              <w:bottom w:val="single" w:sz="4" w:space="0" w:color="auto"/>
            </w:tcBorders>
            <w:shd w:val="clear" w:color="auto" w:fill="auto"/>
          </w:tcPr>
          <w:p w:rsidR="00AC0D94" w:rsidRPr="00AC0D94" w:rsidRDefault="00AC0D94" w:rsidP="007F68CB">
            <w:pPr>
              <w:numPr>
                <w:ilvl w:val="2"/>
                <w:numId w:val="57"/>
              </w:numPr>
              <w:tabs>
                <w:tab w:val="left" w:pos="360"/>
                <w:tab w:val="left" w:pos="720"/>
              </w:tabs>
              <w:jc w:val="both"/>
              <w:rPr>
                <w:lang w:val="sl-SI"/>
              </w:rPr>
            </w:pPr>
          </w:p>
        </w:tc>
        <w:tc>
          <w:tcPr>
            <w:tcW w:w="8109" w:type="dxa"/>
            <w:tcBorders>
              <w:bottom w:val="single" w:sz="4" w:space="0" w:color="auto"/>
            </w:tcBorders>
            <w:shd w:val="clear" w:color="auto" w:fill="auto"/>
          </w:tcPr>
          <w:p w:rsidR="00AC0D94" w:rsidRPr="00AC0D94" w:rsidRDefault="00AC0D94" w:rsidP="00AC0D94">
            <w:pPr>
              <w:tabs>
                <w:tab w:val="left" w:pos="9072"/>
              </w:tabs>
              <w:overflowPunct w:val="0"/>
              <w:autoSpaceDE w:val="0"/>
              <w:autoSpaceDN w:val="0"/>
              <w:adjustRightInd w:val="0"/>
              <w:jc w:val="both"/>
            </w:pPr>
            <w:r w:rsidRPr="00AC0D94">
              <w:rPr>
                <w:b/>
                <w:lang w:val="sl-SI"/>
              </w:rPr>
              <w:t>Koje nastavne metode i koji sistem rukovođenja se planira na studijskom programu</w:t>
            </w:r>
            <w:r w:rsidRPr="00AC0D94">
              <w:rPr>
                <w:lang w:val="sl-SI"/>
              </w:rPr>
              <w:t>.</w:t>
            </w:r>
          </w:p>
          <w:p w:rsidR="00AC0D94" w:rsidRPr="00AC0D94" w:rsidRDefault="00AC0D94" w:rsidP="00AC0D94">
            <w:pPr>
              <w:tabs>
                <w:tab w:val="left" w:pos="9072"/>
              </w:tabs>
              <w:overflowPunct w:val="0"/>
              <w:autoSpaceDE w:val="0"/>
              <w:autoSpaceDN w:val="0"/>
              <w:adjustRightInd w:val="0"/>
              <w:ind w:left="121" w:right="-41"/>
              <w:jc w:val="both"/>
            </w:pPr>
            <w:r w:rsidRPr="00AC0D94">
              <w:t xml:space="preserve">Ustanova je dužna da za sve studente organizuje predavanja i druge oblike nastave, osim za učenje na daljinu, u skladu sa obrazovnim programom za postizanje ishoda učenja. </w:t>
            </w:r>
          </w:p>
          <w:p w:rsidR="00AC0D94" w:rsidRPr="00AC0D94" w:rsidRDefault="00AC0D94" w:rsidP="00AC0D94">
            <w:pPr>
              <w:tabs>
                <w:tab w:val="left" w:pos="9072"/>
              </w:tabs>
              <w:overflowPunct w:val="0"/>
              <w:autoSpaceDE w:val="0"/>
              <w:autoSpaceDN w:val="0"/>
              <w:adjustRightInd w:val="0"/>
              <w:ind w:left="121" w:right="-41"/>
              <w:jc w:val="both"/>
            </w:pPr>
            <w:r w:rsidRPr="00AC0D94">
              <w:t>Pored uobičajenih nastavnih metoda (predavanje, razgovor, diskusija, tumačenje izvornog teksta, pisani radovi), planira se primjena metoda aktivne nastave (učenje sa razumijevanjem, učenje putem otkrića i učenje kroz rješavanje problema, stvaralačko učenje, interaktivno učenje). Akcenat je na aktivnoj ulozi studenata i njihovom misaonom aktiviranju tokom cijelog nastavnog procesa.</w:t>
            </w:r>
          </w:p>
          <w:p w:rsidR="00AC0D94" w:rsidRPr="00AC0D94" w:rsidRDefault="00AC0D94" w:rsidP="00AC0D94">
            <w:pPr>
              <w:tabs>
                <w:tab w:val="left" w:pos="9072"/>
              </w:tabs>
              <w:overflowPunct w:val="0"/>
              <w:autoSpaceDE w:val="0"/>
              <w:autoSpaceDN w:val="0"/>
              <w:adjustRightInd w:val="0"/>
              <w:ind w:left="121" w:right="-41"/>
              <w:jc w:val="both"/>
            </w:pPr>
            <w:r w:rsidRPr="00AC0D94">
              <w:t>Praktična znanja, vještine i kompetencije mogu se sticati u laboratorijama ustanove ili praksom kod poslodavaca za nesmetano uključivanje na tržište rada. Način i vrijeme organizovanja svih oblika nastave ustanova uređuje opštim aktom.Studijski program mora da sadrži praktičnu nastavu, kao i ishode učenje za naučnu oblast kojoj pripada studijski program, odnosno kompetencije za obavljanje djelatnosti.</w:t>
            </w:r>
          </w:p>
          <w:p w:rsidR="00AC0D94" w:rsidRPr="00AC0D94" w:rsidRDefault="00AC0D94" w:rsidP="00AC0D94">
            <w:pPr>
              <w:tabs>
                <w:tab w:val="left" w:pos="9072"/>
              </w:tabs>
              <w:overflowPunct w:val="0"/>
              <w:autoSpaceDE w:val="0"/>
              <w:autoSpaceDN w:val="0"/>
              <w:adjustRightInd w:val="0"/>
              <w:ind w:left="121" w:right="-41"/>
              <w:jc w:val="both"/>
            </w:pPr>
            <w:r w:rsidRPr="00AC0D94">
              <w:t xml:space="preserve">Broj kredita za pojedini predmet (kurs) određuje se prema broju časova nastave (teorijske i/ili praktične,  predavanja, vježbe,  praktikumi, seminari, praktična nastava, terenska nastava i drugo ), vremenu rada studenta na samostalnim </w:t>
            </w:r>
          </w:p>
          <w:p w:rsidR="00AC0D94" w:rsidRPr="00AC0D94" w:rsidRDefault="00AC0D94" w:rsidP="00AC0D94">
            <w:pPr>
              <w:tabs>
                <w:tab w:val="left" w:pos="9072"/>
              </w:tabs>
              <w:overflowPunct w:val="0"/>
              <w:autoSpaceDE w:val="0"/>
              <w:autoSpaceDN w:val="0"/>
              <w:adjustRightInd w:val="0"/>
              <w:ind w:left="121" w:right="-41"/>
              <w:jc w:val="both"/>
            </w:pPr>
            <w:r w:rsidRPr="00AC0D94">
              <w:t xml:space="preserve">radovima  (domaći zadaci, projekti, seminarski radovi i slično) i vremenu za učenje  u pripremi  za provjeru znanja i ocjenjivanje (testovi, kolokvijumi, izrada završnih radova, završni ispit, stručna praksa) i drugim oblicima angažovanja </w:t>
            </w:r>
          </w:p>
          <w:p w:rsidR="00AC0D94" w:rsidRPr="00975689" w:rsidRDefault="00AC0D94" w:rsidP="00975689">
            <w:pPr>
              <w:tabs>
                <w:tab w:val="left" w:pos="9072"/>
              </w:tabs>
              <w:overflowPunct w:val="0"/>
              <w:autoSpaceDE w:val="0"/>
              <w:autoSpaceDN w:val="0"/>
              <w:adjustRightInd w:val="0"/>
              <w:ind w:left="121" w:right="-41"/>
              <w:jc w:val="both"/>
            </w:pPr>
            <w:r w:rsidRPr="00AC0D94">
              <w:t>u skladu sa konkretnim studijskim programom.</w:t>
            </w:r>
          </w:p>
          <w:p w:rsidR="00AC0D94" w:rsidRPr="00AC0D94" w:rsidRDefault="00AC0D94" w:rsidP="00AC0D94">
            <w:pPr>
              <w:tabs>
                <w:tab w:val="left" w:pos="360"/>
                <w:tab w:val="left" w:pos="720"/>
              </w:tabs>
              <w:jc w:val="both"/>
              <w:rPr>
                <w:lang w:val="sl-SI"/>
              </w:rPr>
            </w:pPr>
            <w:r w:rsidRPr="00AC0D94">
              <w:rPr>
                <w:lang w:val="sl-SI"/>
              </w:rPr>
              <w:t>Rukovođenje se organizuje u skladu sa aktuelnim dokumentima iz oblasti visokog obrazovanja.</w:t>
            </w:r>
          </w:p>
          <w:p w:rsidR="00AC0D94" w:rsidRPr="00AC0D94" w:rsidRDefault="00AC0D94" w:rsidP="00AC0D94">
            <w:r w:rsidRPr="00AC0D94">
              <w:rPr>
                <w:i/>
              </w:rPr>
              <w:t>Zakon o visokom obrazovanju</w:t>
            </w:r>
            <w:r w:rsidRPr="00AC0D94">
              <w:t xml:space="preserve"> („Službeni list CG“, br. 44/2014)</w:t>
            </w:r>
          </w:p>
          <w:p w:rsidR="00AC0D94" w:rsidRPr="00AC0D94" w:rsidRDefault="00AC0D94" w:rsidP="00AC0D94">
            <w:pPr>
              <w:tabs>
                <w:tab w:val="left" w:pos="720"/>
                <w:tab w:val="left" w:pos="900"/>
              </w:tabs>
              <w:jc w:val="both"/>
            </w:pPr>
            <w:r w:rsidRPr="00AC0D94">
              <w:rPr>
                <w:i/>
              </w:rPr>
              <w:t>Statut Univerziteta Crne Gore</w:t>
            </w:r>
            <w:r w:rsidRPr="00AC0D94">
              <w:t xml:space="preserve">, 13. februar 2015. </w:t>
            </w:r>
          </w:p>
          <w:p w:rsidR="00AC0D94" w:rsidRDefault="00AC0D94" w:rsidP="00AC0D94">
            <w:pPr>
              <w:tabs>
                <w:tab w:val="left" w:pos="360"/>
                <w:tab w:val="left" w:pos="720"/>
              </w:tabs>
              <w:jc w:val="both"/>
              <w:rPr>
                <w:lang w:val="sl-SI"/>
              </w:rPr>
            </w:pPr>
          </w:p>
          <w:p w:rsidR="00791188" w:rsidRDefault="00791188" w:rsidP="00AC0D94">
            <w:pPr>
              <w:tabs>
                <w:tab w:val="left" w:pos="360"/>
                <w:tab w:val="left" w:pos="720"/>
              </w:tabs>
              <w:jc w:val="both"/>
              <w:rPr>
                <w:lang w:val="sl-SI"/>
              </w:rPr>
            </w:pPr>
          </w:p>
          <w:p w:rsidR="00791188" w:rsidRPr="00AC0D94" w:rsidRDefault="00791188" w:rsidP="00AC0D94">
            <w:pPr>
              <w:tabs>
                <w:tab w:val="left" w:pos="360"/>
                <w:tab w:val="left" w:pos="720"/>
              </w:tabs>
              <w:jc w:val="both"/>
              <w:rPr>
                <w:lang w:val="sl-SI"/>
              </w:rPr>
            </w:pPr>
          </w:p>
        </w:tc>
      </w:tr>
      <w:tr w:rsidR="00AC0D94" w:rsidRPr="00AC0D94" w:rsidTr="001B1E7B">
        <w:tc>
          <w:tcPr>
            <w:tcW w:w="959" w:type="dxa"/>
            <w:shd w:val="pct20" w:color="auto" w:fill="auto"/>
          </w:tcPr>
          <w:p w:rsidR="00AC0D94" w:rsidRPr="00AC0D94" w:rsidRDefault="00AC0D94" w:rsidP="007F68CB">
            <w:pPr>
              <w:numPr>
                <w:ilvl w:val="1"/>
                <w:numId w:val="57"/>
              </w:numPr>
              <w:tabs>
                <w:tab w:val="left" w:pos="360"/>
                <w:tab w:val="left" w:pos="720"/>
              </w:tabs>
              <w:jc w:val="both"/>
              <w:rPr>
                <w:b/>
                <w:lang w:val="sl-SI"/>
              </w:rPr>
            </w:pPr>
          </w:p>
        </w:tc>
        <w:tc>
          <w:tcPr>
            <w:tcW w:w="8109"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Vrsta evaluacije na kraju studijskog programa:</w:t>
            </w:r>
          </w:p>
        </w:tc>
      </w:tr>
      <w:tr w:rsidR="00AC0D94" w:rsidRPr="00AC0D94" w:rsidTr="001B1E7B">
        <w:tc>
          <w:tcPr>
            <w:tcW w:w="959" w:type="dxa"/>
            <w:shd w:val="clear" w:color="auto" w:fill="auto"/>
          </w:tcPr>
          <w:p w:rsidR="00AC0D94" w:rsidRPr="00AC0D94" w:rsidRDefault="00AC0D94" w:rsidP="007F68CB">
            <w:pPr>
              <w:numPr>
                <w:ilvl w:val="2"/>
                <w:numId w:val="57"/>
              </w:numPr>
              <w:tabs>
                <w:tab w:val="left" w:pos="720"/>
                <w:tab w:val="left" w:pos="900"/>
              </w:tabs>
              <w:jc w:val="both"/>
              <w:rPr>
                <w:lang w:val="sl-SI"/>
              </w:rPr>
            </w:pPr>
          </w:p>
        </w:tc>
        <w:tc>
          <w:tcPr>
            <w:tcW w:w="8109" w:type="dxa"/>
            <w:shd w:val="clear" w:color="auto" w:fill="auto"/>
          </w:tcPr>
          <w:p w:rsidR="00AC0D94" w:rsidRPr="00AC0D94" w:rsidRDefault="00AC0D94" w:rsidP="00AC0D94">
            <w:pPr>
              <w:tabs>
                <w:tab w:val="left" w:pos="720"/>
                <w:tab w:val="left" w:pos="900"/>
              </w:tabs>
              <w:jc w:val="both"/>
              <w:rPr>
                <w:b/>
                <w:lang w:val="sl-SI"/>
              </w:rPr>
            </w:pPr>
            <w:r w:rsidRPr="00AC0D94">
              <w:rPr>
                <w:b/>
                <w:lang w:val="sl-SI"/>
              </w:rPr>
              <w:t>Na koji način se kompletira i realizuje studijski program (diplomski rad, završni ispit, stručna praksa i sl.);</w:t>
            </w:r>
          </w:p>
          <w:p w:rsidR="00AC0D94" w:rsidRPr="00AC0D94" w:rsidRDefault="00AC0D94" w:rsidP="00AC0D94">
            <w:pPr>
              <w:tabs>
                <w:tab w:val="left" w:pos="720"/>
                <w:tab w:val="left" w:pos="900"/>
              </w:tabs>
              <w:jc w:val="both"/>
              <w:rPr>
                <w:b/>
                <w:lang w:val="sl-SI"/>
              </w:rPr>
            </w:pPr>
          </w:p>
          <w:p w:rsidR="00AC0D94" w:rsidRPr="00AC0D94" w:rsidRDefault="00AC0D94" w:rsidP="00AC0D94">
            <w:pPr>
              <w:tabs>
                <w:tab w:val="left" w:pos="720"/>
                <w:tab w:val="left" w:pos="900"/>
              </w:tabs>
              <w:jc w:val="both"/>
              <w:rPr>
                <w:lang w:val="sl-SI"/>
              </w:rPr>
            </w:pPr>
            <w:r w:rsidRPr="00AC0D94">
              <w:rPr>
                <w:lang w:val="sl-SI"/>
              </w:rPr>
              <w:t xml:space="preserve">Opterećenje studenata treba da bude ravnomjerno, a može se sastojati iz sljedećih aktivnosti: </w:t>
            </w:r>
          </w:p>
          <w:p w:rsidR="00AC0D94" w:rsidRPr="00AC0D94" w:rsidRDefault="00AC0D94" w:rsidP="00AC0D94">
            <w:pPr>
              <w:tabs>
                <w:tab w:val="left" w:pos="720"/>
                <w:tab w:val="left" w:pos="900"/>
              </w:tabs>
              <w:jc w:val="both"/>
              <w:rPr>
                <w:lang w:val="sl-SI"/>
              </w:rPr>
            </w:pPr>
            <w:r w:rsidRPr="00AC0D94">
              <w:rPr>
                <w:lang w:val="sl-SI"/>
              </w:rPr>
              <w:t>1. nastava (predavanja, vježbe, praktikumi, seminari, praktična nastava, terenska nastava i drugo);</w:t>
            </w:r>
          </w:p>
          <w:p w:rsidR="00AC0D94" w:rsidRPr="00AC0D94" w:rsidRDefault="00AC0D94" w:rsidP="00AC0D94">
            <w:pPr>
              <w:tabs>
                <w:tab w:val="left" w:pos="720"/>
                <w:tab w:val="left" w:pos="900"/>
              </w:tabs>
              <w:jc w:val="both"/>
              <w:rPr>
                <w:lang w:val="sl-SI"/>
              </w:rPr>
            </w:pPr>
            <w:r w:rsidRPr="00AC0D94">
              <w:rPr>
                <w:lang w:val="sl-SI"/>
              </w:rPr>
              <w:t>2. samostalni radovi;</w:t>
            </w:r>
          </w:p>
          <w:p w:rsidR="00AC0D94" w:rsidRPr="00AC0D94" w:rsidRDefault="00AC0D94" w:rsidP="00AC0D94">
            <w:pPr>
              <w:tabs>
                <w:tab w:val="left" w:pos="720"/>
                <w:tab w:val="left" w:pos="900"/>
              </w:tabs>
              <w:jc w:val="both"/>
              <w:rPr>
                <w:lang w:val="sl-SI"/>
              </w:rPr>
            </w:pPr>
            <w:r w:rsidRPr="00AC0D94">
              <w:rPr>
                <w:lang w:val="sl-SI"/>
              </w:rPr>
              <w:t>3. kolokvijumi;</w:t>
            </w:r>
          </w:p>
          <w:p w:rsidR="00AC0D94" w:rsidRPr="00AC0D94" w:rsidRDefault="00AC0D94" w:rsidP="00AC0D94">
            <w:pPr>
              <w:tabs>
                <w:tab w:val="left" w:pos="720"/>
                <w:tab w:val="left" w:pos="900"/>
              </w:tabs>
              <w:jc w:val="both"/>
              <w:rPr>
                <w:lang w:val="sl-SI"/>
              </w:rPr>
            </w:pPr>
            <w:r w:rsidRPr="00AC0D94">
              <w:rPr>
                <w:lang w:val="sl-SI"/>
              </w:rPr>
              <w:t>4. ispiti;</w:t>
            </w:r>
          </w:p>
          <w:p w:rsidR="00AC0D94" w:rsidRPr="00AC0D94" w:rsidRDefault="00AC0D94" w:rsidP="00AC0D94">
            <w:pPr>
              <w:tabs>
                <w:tab w:val="left" w:pos="720"/>
                <w:tab w:val="left" w:pos="900"/>
              </w:tabs>
              <w:jc w:val="both"/>
              <w:rPr>
                <w:lang w:val="sl-SI"/>
              </w:rPr>
            </w:pPr>
            <w:r w:rsidRPr="00AC0D94">
              <w:rPr>
                <w:lang w:val="sl-SI"/>
              </w:rPr>
              <w:t>5. izrada završnih radova;</w:t>
            </w:r>
          </w:p>
          <w:p w:rsidR="00AC0D94" w:rsidRPr="00AC0D94" w:rsidRDefault="00AC0D94" w:rsidP="00AC0D94">
            <w:pPr>
              <w:tabs>
                <w:tab w:val="left" w:pos="720"/>
                <w:tab w:val="left" w:pos="900"/>
              </w:tabs>
              <w:jc w:val="both"/>
              <w:rPr>
                <w:lang w:val="sl-SI"/>
              </w:rPr>
            </w:pPr>
            <w:r w:rsidRPr="00AC0D94">
              <w:rPr>
                <w:lang w:val="sl-SI"/>
              </w:rPr>
              <w:t>6. stručna praksa,</w:t>
            </w:r>
          </w:p>
          <w:p w:rsidR="00AC0D94" w:rsidRPr="00AC0D94" w:rsidRDefault="00AC0D94" w:rsidP="00AC0D94">
            <w:pPr>
              <w:tabs>
                <w:tab w:val="left" w:pos="720"/>
                <w:tab w:val="left" w:pos="900"/>
              </w:tabs>
              <w:jc w:val="both"/>
              <w:rPr>
                <w:lang w:val="sl-SI"/>
              </w:rPr>
            </w:pPr>
            <w:r w:rsidRPr="00AC0D94">
              <w:rPr>
                <w:lang w:val="sl-SI"/>
              </w:rPr>
              <w:t>7. drugi oblici angažovanja u skladu sa konkretnim studijskim programom.</w:t>
            </w:r>
          </w:p>
          <w:p w:rsidR="00AC0D94" w:rsidRPr="00AC0D94" w:rsidRDefault="00AC0D94" w:rsidP="00AC0D94">
            <w:pPr>
              <w:ind w:firstLine="31"/>
              <w:jc w:val="both"/>
              <w:rPr>
                <w:lang w:val="sr-Latn-CS"/>
              </w:rPr>
            </w:pPr>
          </w:p>
          <w:p w:rsidR="00AC0D94" w:rsidRPr="00AC0D94" w:rsidRDefault="00AC0D94" w:rsidP="00AC0D94">
            <w:pPr>
              <w:ind w:firstLine="31"/>
              <w:jc w:val="both"/>
              <w:rPr>
                <w:lang w:val="sr-Latn-CS"/>
              </w:rPr>
            </w:pPr>
            <w:r w:rsidRPr="00AC0D94">
              <w:rPr>
                <w:lang w:val="sr-Latn-CS"/>
              </w:rPr>
              <w:t>Vrednovanje kvaliteta visokog obrazovanja predstavlja stalan proces praćenja rada i procjena koje se odnose na studijske programe, nastavu i uslove rada ustanova, što implicira provjeru ostvarenih rezultata sa aspekta formulisanih ciljeva, zadataka i aktivnosti,</w:t>
            </w:r>
            <w:r w:rsidRPr="00AC0D94">
              <w:rPr>
                <w:lang w:val="hr-HR"/>
              </w:rPr>
              <w:t xml:space="preserve"> bilo da riječ o </w:t>
            </w:r>
            <w:r w:rsidRPr="00AC0D94">
              <w:rPr>
                <w:i/>
                <w:lang w:val="sr-Latn-CS"/>
              </w:rPr>
              <w:t>institucionalnom</w:t>
            </w:r>
            <w:r w:rsidRPr="00AC0D94">
              <w:rPr>
                <w:lang w:val="sr-Latn-CS"/>
              </w:rPr>
              <w:t xml:space="preserve"> ili o </w:t>
            </w:r>
            <w:r w:rsidRPr="00AC0D94">
              <w:rPr>
                <w:i/>
                <w:lang w:val="sr-Latn-CS"/>
              </w:rPr>
              <w:t>programskom</w:t>
            </w:r>
            <w:r w:rsidRPr="00AC0D94">
              <w:rPr>
                <w:lang w:val="sr-Latn-CS"/>
              </w:rPr>
              <w:t xml:space="preserve"> vrednovanju. Dok se </w:t>
            </w:r>
            <w:r w:rsidRPr="00AC0D94">
              <w:rPr>
                <w:i/>
                <w:lang w:val="sr-Latn-CS"/>
              </w:rPr>
              <w:t xml:space="preserve">institucionalno </w:t>
            </w:r>
            <w:r w:rsidRPr="00AC0D94">
              <w:rPr>
                <w:lang w:val="sr-Latn-CS"/>
              </w:rPr>
              <w:t xml:space="preserve">vrednovanje odnosi na upravljanje institucijom (u finansijskom i akademskom smislu), </w:t>
            </w:r>
            <w:r w:rsidRPr="00AC0D94">
              <w:rPr>
                <w:i/>
                <w:lang w:val="sr-Latn-CS"/>
              </w:rPr>
              <w:t>programsko</w:t>
            </w:r>
            <w:r w:rsidRPr="00AC0D94">
              <w:rPr>
                <w:lang w:val="sr-Latn-CS"/>
              </w:rPr>
              <w:t xml:space="preserve"> vrednovanje je usmjereno na procjenu programa (u okviru kojih se stiču određeni akademski stepeni), programskih zahtjeva i njihove realizacije. U oba slučaja može se govo</w:t>
            </w:r>
            <w:r w:rsidRPr="00AC0D94">
              <w:rPr>
                <w:lang w:val="sr-Latn-CS"/>
              </w:rPr>
              <w:softHyphen/>
              <w:t>riti o internoj i eksternoj dimenziji vrednovanja koje se realizuje</w:t>
            </w:r>
            <w:r w:rsidRPr="00AC0D94">
              <w:rPr>
                <w:spacing w:val="-2"/>
                <w:lang w:val="sr-Latn-CS"/>
              </w:rPr>
              <w:t xml:space="preserve"> u skladu sa kriterijumima</w:t>
            </w:r>
            <w:r w:rsidRPr="00AC0D94">
              <w:rPr>
                <w:spacing w:val="-2"/>
                <w:vertAlign w:val="superscript"/>
                <w:lang w:val="sr-Latn-CS"/>
              </w:rPr>
              <w:footnoteReference w:id="2"/>
            </w:r>
            <w:r w:rsidRPr="00AC0D94">
              <w:rPr>
                <w:spacing w:val="-2"/>
                <w:lang w:val="sr-Latn-CS"/>
              </w:rPr>
              <w:t>, standardima</w:t>
            </w:r>
            <w:r w:rsidRPr="00AC0D94">
              <w:rPr>
                <w:spacing w:val="-2"/>
                <w:vertAlign w:val="superscript"/>
                <w:lang w:val="sr-Latn-CS"/>
              </w:rPr>
              <w:footnoteReference w:id="3"/>
            </w:r>
            <w:r w:rsidRPr="00AC0D94">
              <w:rPr>
                <w:spacing w:val="-2"/>
                <w:lang w:val="sr-Latn-CS"/>
              </w:rPr>
              <w:t xml:space="preserve"> i procedurama za ocjenjivanje kvaliteta ustanova visokog obrazovanja.</w:t>
            </w:r>
            <w:r w:rsidRPr="00AC0D94">
              <w:rPr>
                <w:lang w:val="sr-Latn-CS"/>
              </w:rPr>
              <w:tab/>
            </w:r>
          </w:p>
          <w:p w:rsidR="00AC0D94" w:rsidRPr="00AC0D94" w:rsidRDefault="00AC0D94" w:rsidP="00AC0D94">
            <w:pPr>
              <w:ind w:firstLine="31"/>
              <w:jc w:val="both"/>
              <w:rPr>
                <w:b/>
                <w:lang w:val="sr-Latn-CS"/>
              </w:rPr>
            </w:pPr>
          </w:p>
          <w:p w:rsidR="00AC0D94" w:rsidRPr="00AC0D94" w:rsidRDefault="00AC0D94" w:rsidP="00AC0D94">
            <w:pPr>
              <w:tabs>
                <w:tab w:val="left" w:pos="720"/>
              </w:tabs>
              <w:jc w:val="both"/>
              <w:rPr>
                <w:lang w:val="sr-Latn-CS"/>
              </w:rPr>
            </w:pPr>
            <w:r w:rsidRPr="00AC0D94">
              <w:rPr>
                <w:lang w:val="sr-Latn-CS"/>
              </w:rPr>
              <w:t>Samovrednovanje predstavlja stalnu aktivnost zaposlenih u cilju procjenjivanja realizacije planiranih aktivnosti i uspješnosti sopstvene nastavne prakse, poboljšanja kvaliteta nastave i ukupnih obrazovnih rezultata.</w:t>
            </w:r>
            <w:r w:rsidRPr="00AC0D94">
              <w:rPr>
                <w:vertAlign w:val="superscript"/>
                <w:lang w:val="sr-Latn-CS"/>
              </w:rPr>
              <w:footnoteReference w:id="4"/>
            </w:r>
            <w:r w:rsidRPr="00AC0D94">
              <w:rPr>
                <w:lang w:val="sr-Latn-CS"/>
              </w:rPr>
              <w:t xml:space="preserve"> Eksterno vrednovanje doprinosi većoj objektivnosti i kritičnosti u analizi ostvarenih rezultata i sagledavanju postojećeg stanja, a samim tim i većoj sigurnosti u procjeni relevantnosti iskazanih potreba i planiranju budućih pravaca razvoja. </w:t>
            </w:r>
          </w:p>
          <w:p w:rsidR="00AC0D94" w:rsidRPr="00AC0D94" w:rsidRDefault="00AC0D94" w:rsidP="00AC0D94">
            <w:pPr>
              <w:tabs>
                <w:tab w:val="left" w:pos="720"/>
              </w:tabs>
              <w:ind w:right="49"/>
              <w:jc w:val="both"/>
              <w:rPr>
                <w:lang w:val="sr-Latn-CS"/>
              </w:rPr>
            </w:pPr>
            <w:r w:rsidRPr="00AC0D94">
              <w:rPr>
                <w:lang w:val="sr-Latn-CS"/>
              </w:rPr>
              <w:t xml:space="preserve">Primjena različitih oblika vrednovanja kvaliteta visokog obrazovanja, nastave i istraživanja zahtijeva punu posvećenost u izboru i korišćenju relevantnih pokazatelja uspješnosti. </w:t>
            </w:r>
            <w:r w:rsidRPr="00AC0D94">
              <w:rPr>
                <w:i/>
                <w:lang w:val="sr-Latn-CS"/>
              </w:rPr>
              <w:t xml:space="preserve">Pokazatelji/indikatori uspješnosti „čine niz statističkih parametara na osnovu kojih se mjeri nivo realizacije programa visokoškolske </w:t>
            </w:r>
            <w:r w:rsidRPr="00AC0D94">
              <w:rPr>
                <w:i/>
                <w:lang w:val="sr-Latn-CS"/>
              </w:rPr>
              <w:lastRenderedPageBreak/>
              <w:t xml:space="preserve">ustanove, odnosno studijskog programa u određenom elementu kvaliteta. Pokazatelji uspješnosti predstavljaju kvalitativne i kvantitativne mjere outputa (kratkoročni rezultati) i mjere ishoda (dugoročne mjere ishoda i uspjeha) sistema ili programa. </w:t>
            </w:r>
            <w:r w:rsidRPr="00AC0D94">
              <w:rPr>
                <w:lang w:val="sr-Latn-CS"/>
              </w:rPr>
              <w:t>Pomoću njih ustanova određuje referentnu vrijednost svoje realizacije programa, to jest vrši poređenje visokoškolskih ustanova.“</w:t>
            </w:r>
            <w:r w:rsidRPr="00AC0D94">
              <w:rPr>
                <w:vertAlign w:val="superscript"/>
                <w:lang w:val="sr-Latn-CS"/>
              </w:rPr>
              <w:footnoteReference w:id="5"/>
            </w:r>
            <w:r w:rsidRPr="00AC0D94">
              <w:rPr>
                <w:lang w:val="sr-Latn-CS"/>
              </w:rPr>
              <w:t xml:space="preserve"> Svrsishodna primjena indikatora kvaliteta treba da bude u funkciji efikasnije i objektivnije analize postojećeg stanja i izvođenja zaključaka o kvalitetu visokog obrazovanja, ustanova i studijskih programa. Pokazatelji uspješnosti ustanove iskazuju, na primjer: broj prijavljenih studenata za upis, odnos broja studenata i nastavnog osoblja, radno opterećenje akademskog osoblja, broj objavljenih radova, zapošljavanje diplomiranih studenata, prihode i rashode visokoškolske ustanove, uslove rada, opremu, inventar i dr. </w:t>
            </w:r>
          </w:p>
          <w:p w:rsidR="00AC0D94" w:rsidRPr="00AC0D94" w:rsidRDefault="00AC0D94" w:rsidP="00AC0D94">
            <w:pPr>
              <w:rPr>
                <w:lang w:val="sl-SI"/>
              </w:rPr>
            </w:pPr>
          </w:p>
          <w:p w:rsidR="00AC0D94" w:rsidRPr="00AC0D94" w:rsidRDefault="00AC0D94" w:rsidP="00AC0D94">
            <w:pPr>
              <w:tabs>
                <w:tab w:val="left" w:pos="720"/>
                <w:tab w:val="left" w:pos="900"/>
              </w:tabs>
              <w:jc w:val="both"/>
              <w:rPr>
                <w:lang w:val="sl-SI"/>
              </w:rPr>
            </w:pPr>
            <w:r w:rsidRPr="00AC0D94">
              <w:rPr>
                <w:lang w:val="sr-Latn-CS"/>
              </w:rPr>
              <w:t>„</w:t>
            </w:r>
            <w:r w:rsidRPr="00AC0D94">
              <w:rPr>
                <w:color w:val="000000"/>
                <w:lang w:val="sl-SI"/>
              </w:rPr>
              <w:t>Zavr</w:t>
            </w:r>
            <w:r w:rsidRPr="00AC0D94">
              <w:rPr>
                <w:color w:val="000000"/>
                <w:lang w:val="sr-Latn-CS"/>
              </w:rPr>
              <w:t>š</w:t>
            </w:r>
            <w:r w:rsidRPr="00AC0D94">
              <w:rPr>
                <w:color w:val="000000"/>
                <w:lang w:val="sl-SI"/>
              </w:rPr>
              <w:t>ni</w:t>
            </w:r>
            <w:r w:rsidRPr="00AC0D94">
              <w:rPr>
                <w:color w:val="000000"/>
                <w:lang w:val="sr-Latn-CS"/>
              </w:rPr>
              <w:t xml:space="preserve"> </w:t>
            </w:r>
            <w:r w:rsidRPr="00AC0D94">
              <w:rPr>
                <w:color w:val="000000"/>
                <w:lang w:val="sl-SI"/>
              </w:rPr>
              <w:t>rad</w:t>
            </w:r>
            <w:r w:rsidRPr="00AC0D94">
              <w:rPr>
                <w:color w:val="000000"/>
                <w:lang w:val="sr-Latn-CS"/>
              </w:rPr>
              <w:t xml:space="preserve">, </w:t>
            </w:r>
            <w:r w:rsidRPr="00AC0D94">
              <w:rPr>
                <w:color w:val="000000"/>
                <w:lang w:val="sl-SI"/>
              </w:rPr>
              <w:t>odnosno</w:t>
            </w:r>
            <w:r w:rsidRPr="00AC0D94">
              <w:rPr>
                <w:color w:val="000000"/>
                <w:lang w:val="sr-Latn-CS"/>
              </w:rPr>
              <w:t xml:space="preserve"> </w:t>
            </w:r>
            <w:r w:rsidRPr="00AC0D94">
              <w:rPr>
                <w:color w:val="000000"/>
                <w:lang w:val="sl-SI"/>
              </w:rPr>
              <w:t>zavr</w:t>
            </w:r>
            <w:r w:rsidRPr="00AC0D94">
              <w:rPr>
                <w:color w:val="000000"/>
                <w:lang w:val="sr-Latn-CS"/>
              </w:rPr>
              <w:t>š</w:t>
            </w:r>
            <w:r w:rsidRPr="00AC0D94">
              <w:rPr>
                <w:color w:val="000000"/>
                <w:lang w:val="sl-SI"/>
              </w:rPr>
              <w:t>ni</w:t>
            </w:r>
            <w:r w:rsidRPr="00AC0D94">
              <w:rPr>
                <w:color w:val="000000"/>
                <w:lang w:val="sr-Latn-CS"/>
              </w:rPr>
              <w:t xml:space="preserve"> </w:t>
            </w:r>
            <w:r w:rsidRPr="00AC0D94">
              <w:rPr>
                <w:color w:val="000000"/>
                <w:lang w:val="sl-SI"/>
              </w:rPr>
              <w:t>ispit</w:t>
            </w:r>
            <w:r w:rsidRPr="00AC0D94">
              <w:rPr>
                <w:color w:val="000000"/>
                <w:lang w:val="sr-Latn-CS"/>
              </w:rPr>
              <w:t xml:space="preserve"> </w:t>
            </w:r>
            <w:r w:rsidRPr="00AC0D94">
              <w:rPr>
                <w:color w:val="000000"/>
                <w:lang w:val="sl-SI"/>
              </w:rPr>
              <w:t>studija</w:t>
            </w:r>
            <w:r w:rsidRPr="00AC0D94">
              <w:rPr>
                <w:color w:val="000000"/>
                <w:lang w:val="sr-Latn-CS"/>
              </w:rPr>
              <w:t xml:space="preserve">, </w:t>
            </w:r>
            <w:r w:rsidRPr="00AC0D94">
              <w:rPr>
                <w:color w:val="000000"/>
                <w:lang w:val="sl-SI"/>
              </w:rPr>
              <w:t>vrednuje</w:t>
            </w:r>
            <w:r w:rsidRPr="00AC0D94">
              <w:rPr>
                <w:color w:val="000000"/>
                <w:lang w:val="sr-Latn-CS"/>
              </w:rPr>
              <w:t xml:space="preserve"> </w:t>
            </w:r>
            <w:r w:rsidRPr="00AC0D94">
              <w:rPr>
                <w:color w:val="000000"/>
                <w:lang w:val="sl-SI"/>
              </w:rPr>
              <w:t>se</w:t>
            </w:r>
            <w:r w:rsidRPr="00AC0D94">
              <w:rPr>
                <w:color w:val="000000"/>
                <w:lang w:val="sr-Latn-CS"/>
              </w:rPr>
              <w:t xml:space="preserve"> </w:t>
            </w:r>
            <w:r w:rsidRPr="00AC0D94">
              <w:rPr>
                <w:color w:val="000000"/>
                <w:lang w:val="sl-SI"/>
              </w:rPr>
              <w:t>sa</w:t>
            </w:r>
            <w:r w:rsidRPr="00AC0D94">
              <w:rPr>
                <w:color w:val="000000"/>
                <w:lang w:val="sr-Latn-CS"/>
              </w:rPr>
              <w:t xml:space="preserve"> </w:t>
            </w:r>
            <w:r w:rsidRPr="00AC0D94">
              <w:rPr>
                <w:color w:val="000000"/>
                <w:lang w:val="sl-SI"/>
              </w:rPr>
              <w:t>najvi</w:t>
            </w:r>
            <w:r w:rsidRPr="00AC0D94">
              <w:rPr>
                <w:color w:val="000000"/>
                <w:lang w:val="sr-Latn-CS"/>
              </w:rPr>
              <w:t>š</w:t>
            </w:r>
            <w:r w:rsidRPr="00AC0D94">
              <w:rPr>
                <w:color w:val="000000"/>
                <w:lang w:val="sl-SI"/>
              </w:rPr>
              <w:t>e</w:t>
            </w:r>
            <w:r w:rsidRPr="00AC0D94">
              <w:rPr>
                <w:color w:val="000000"/>
                <w:lang w:val="sr-Latn-CS"/>
              </w:rPr>
              <w:t xml:space="preserve"> 15 </w:t>
            </w:r>
            <w:r w:rsidRPr="00AC0D94">
              <w:rPr>
                <w:color w:val="000000"/>
                <w:lang w:val="sl-SI"/>
              </w:rPr>
              <w:t>ECTS</w:t>
            </w:r>
            <w:r w:rsidRPr="00AC0D94">
              <w:rPr>
                <w:color w:val="000000"/>
                <w:lang w:val="sr-Latn-CS"/>
              </w:rPr>
              <w:t xml:space="preserve"> </w:t>
            </w:r>
            <w:r w:rsidRPr="00AC0D94">
              <w:rPr>
                <w:color w:val="000000"/>
                <w:lang w:val="sl-SI"/>
              </w:rPr>
              <w:t>kredita</w:t>
            </w:r>
            <w:r w:rsidRPr="00AC0D94">
              <w:rPr>
                <w:color w:val="000000"/>
                <w:lang w:val="sr-Latn-CS"/>
              </w:rPr>
              <w:t>.</w:t>
            </w:r>
            <w:r w:rsidRPr="00AC0D94">
              <w:rPr>
                <w:lang w:val="sr-Latn-CS"/>
              </w:rPr>
              <w:t>“Č</w:t>
            </w:r>
            <w:r w:rsidRPr="00AC0D94">
              <w:rPr>
                <w:lang w:val="sl-SI"/>
              </w:rPr>
              <w:t>lan</w:t>
            </w:r>
            <w:r w:rsidRPr="00AC0D94">
              <w:rPr>
                <w:lang w:val="sr-Latn-CS"/>
              </w:rPr>
              <w:t xml:space="preserve"> 6, </w:t>
            </w:r>
            <w:r w:rsidRPr="00AC0D94">
              <w:rPr>
                <w:i/>
                <w:lang w:val="sl-SI"/>
              </w:rPr>
              <w:t>Pravila studiranja na osnovnim studijama</w:t>
            </w:r>
            <w:r w:rsidRPr="00AC0D94">
              <w:rPr>
                <w:lang w:val="sl-SI"/>
              </w:rPr>
              <w:t>, mart 2015.</w:t>
            </w:r>
          </w:p>
          <w:p w:rsidR="00AC0D94" w:rsidRPr="00AC0D94" w:rsidRDefault="00AC0D94" w:rsidP="00AC0D94">
            <w:pPr>
              <w:rPr>
                <w:lang w:val="sl-SI"/>
              </w:rPr>
            </w:pPr>
            <w:r w:rsidRPr="00AC0D94">
              <w:rPr>
                <w:lang w:val="sl-SI"/>
              </w:rPr>
              <w:t>Studijski program se realizuje u skladu sa aktuelnim dokumentima iz oblasti visokog obrazovanja:</w:t>
            </w:r>
          </w:p>
          <w:p w:rsidR="00AC0D94" w:rsidRPr="00AC0D94" w:rsidRDefault="00AC0D94" w:rsidP="00AC0D94">
            <w:r w:rsidRPr="00AC0D94">
              <w:rPr>
                <w:i/>
              </w:rPr>
              <w:t>Zakon o visokom obrazovanju</w:t>
            </w:r>
            <w:r w:rsidRPr="00AC0D94">
              <w:t xml:space="preserve"> („Službeni list CG“, br. 44/2014)</w:t>
            </w:r>
          </w:p>
          <w:p w:rsidR="00AC0D94" w:rsidRPr="00AC0D94" w:rsidRDefault="00AC0D94" w:rsidP="00AC0D94">
            <w:pPr>
              <w:tabs>
                <w:tab w:val="left" w:pos="720"/>
                <w:tab w:val="left" w:pos="900"/>
              </w:tabs>
              <w:jc w:val="both"/>
            </w:pPr>
            <w:r w:rsidRPr="00AC0D94">
              <w:rPr>
                <w:i/>
              </w:rPr>
              <w:t>Statut Univerziteta Crne Gore</w:t>
            </w:r>
            <w:r w:rsidRPr="00AC0D94">
              <w:t xml:space="preserve">, 13. februar 2015.  </w:t>
            </w:r>
          </w:p>
          <w:p w:rsidR="00AC0D94" w:rsidRPr="00AC0D94" w:rsidRDefault="00AC0D94" w:rsidP="00AC0D94">
            <w:pPr>
              <w:rPr>
                <w:lang w:val="sr-Latn-CS"/>
              </w:rPr>
            </w:pPr>
            <w:r w:rsidRPr="00AC0D94">
              <w:rPr>
                <w:i/>
                <w:lang w:val="sr-Latn-CS"/>
              </w:rPr>
              <w:t>Implementacija sistema kvaliteta na UCG, 1. dio</w:t>
            </w:r>
            <w:r w:rsidRPr="00AC0D94">
              <w:rPr>
                <w:lang w:val="sr-Latn-CS"/>
              </w:rPr>
              <w:t>, 2010: 15</w:t>
            </w:r>
          </w:p>
          <w:p w:rsidR="00AC0D94" w:rsidRPr="00AC0D94" w:rsidRDefault="00AC0D94" w:rsidP="00AC0D94">
            <w:r w:rsidRPr="00AC0D94">
              <w:rPr>
                <w:i/>
              </w:rPr>
              <w:t>Pravila studiranja na osnovnim studijama</w:t>
            </w:r>
            <w:r w:rsidRPr="00AC0D94">
              <w:t>, mart 2015.</w:t>
            </w:r>
          </w:p>
          <w:p w:rsidR="00AC0D94" w:rsidRPr="00AC0D94" w:rsidRDefault="00AC0D94" w:rsidP="00AC0D94">
            <w:r w:rsidRPr="00AC0D94">
              <w:rPr>
                <w:i/>
              </w:rPr>
              <w:t>Pravila studiranja na postiplomskim studijama,</w:t>
            </w:r>
            <w:r w:rsidRPr="00AC0D94">
              <w:t xml:space="preserve"> mart 2015. </w:t>
            </w:r>
          </w:p>
          <w:p w:rsidR="00AC0D94" w:rsidRDefault="00AC0D94" w:rsidP="00AC0D94">
            <w:pPr>
              <w:rPr>
                <w:lang w:val="sl-SI"/>
              </w:rPr>
            </w:pPr>
          </w:p>
          <w:p w:rsidR="00975689" w:rsidRDefault="00975689" w:rsidP="00AC0D94">
            <w:pPr>
              <w:rPr>
                <w:lang w:val="sl-SI"/>
              </w:rPr>
            </w:pPr>
          </w:p>
          <w:p w:rsidR="00975689" w:rsidRDefault="00975689" w:rsidP="00AC0D94">
            <w:pPr>
              <w:rPr>
                <w:lang w:val="sl-SI"/>
              </w:rPr>
            </w:pPr>
          </w:p>
          <w:p w:rsidR="00975689" w:rsidRPr="00AC0D94" w:rsidRDefault="00975689" w:rsidP="00AC0D94">
            <w:pPr>
              <w:rPr>
                <w:lang w:val="sl-SI"/>
              </w:rPr>
            </w:pPr>
          </w:p>
        </w:tc>
      </w:tr>
      <w:tr w:rsidR="00AC0D94" w:rsidRPr="00AC0D94" w:rsidTr="001B1E7B">
        <w:tc>
          <w:tcPr>
            <w:tcW w:w="959" w:type="dxa"/>
            <w:shd w:val="clear" w:color="auto" w:fill="auto"/>
          </w:tcPr>
          <w:p w:rsidR="00AC0D94" w:rsidRPr="00AC0D94" w:rsidRDefault="00AC0D94" w:rsidP="007F68CB">
            <w:pPr>
              <w:numPr>
                <w:ilvl w:val="2"/>
                <w:numId w:val="57"/>
              </w:numPr>
              <w:tabs>
                <w:tab w:val="left" w:pos="720"/>
                <w:tab w:val="left" w:pos="900"/>
              </w:tabs>
              <w:jc w:val="both"/>
              <w:rPr>
                <w:lang w:val="sl-SI"/>
              </w:rPr>
            </w:pPr>
          </w:p>
        </w:tc>
        <w:tc>
          <w:tcPr>
            <w:tcW w:w="8109" w:type="dxa"/>
            <w:shd w:val="clear" w:color="auto" w:fill="auto"/>
          </w:tcPr>
          <w:p w:rsidR="00AC0D94" w:rsidRPr="00AC0D94" w:rsidRDefault="00AC0D94" w:rsidP="00AC0D94">
            <w:pPr>
              <w:tabs>
                <w:tab w:val="left" w:pos="720"/>
                <w:tab w:val="left" w:pos="900"/>
              </w:tabs>
              <w:jc w:val="both"/>
              <w:rPr>
                <w:b/>
                <w:lang w:val="sl-SI"/>
              </w:rPr>
            </w:pPr>
            <w:r w:rsidRPr="00AC0D94">
              <w:rPr>
                <w:b/>
                <w:lang w:val="sl-SI"/>
              </w:rPr>
              <w:t>Na koji način studenti procjenjuju kvalitet studijskog programa i njihovih realizatora.</w:t>
            </w:r>
          </w:p>
          <w:p w:rsidR="00AC0D94" w:rsidRPr="00AC0D94" w:rsidRDefault="00AC0D94" w:rsidP="00AC0D94">
            <w:pPr>
              <w:ind w:firstLine="567"/>
              <w:rPr>
                <w:lang w:val="sr-Latn-CS"/>
              </w:rPr>
            </w:pPr>
            <w:r w:rsidRPr="00AC0D94">
              <w:rPr>
                <w:lang w:val="sr-Latn-CS"/>
              </w:rPr>
              <w:t xml:space="preserve">Student ima pravo na ocjenu kvaliteta rada akademskog osoblja. </w:t>
            </w:r>
          </w:p>
          <w:p w:rsidR="00AC0D94" w:rsidRPr="00AC0D94" w:rsidRDefault="00AC0D94" w:rsidP="00AC0D94">
            <w:pPr>
              <w:ind w:firstLine="567"/>
              <w:rPr>
                <w:lang w:val="sr-Latn-CS"/>
              </w:rPr>
            </w:pPr>
            <w:r w:rsidRPr="00AC0D94">
              <w:rPr>
                <w:lang w:val="sr-Latn-CS"/>
              </w:rPr>
              <w:t xml:space="preserve">Student ima pravo na žalbu dekanu u slučaju povrede prava na slobodu mišljenja i iskazivanja stavova o pitanjima koja se odnose na studije, na pogodnosti u studiranju koje  proizilaze  iz  statusa  studenta,  konsultacije,  polaganje  ispita  na  način  i  u rokovima  kako  je  to  određeno  zakonom  i  ovim  statutom,  korišćenje  biblioteke,  računarske sale i ostalih resursa sa kojima raspolaže organizaciona jedinica. </w:t>
            </w:r>
          </w:p>
          <w:p w:rsidR="00AC0D94" w:rsidRPr="00AC0D94" w:rsidRDefault="00AC0D94" w:rsidP="00AC0D94">
            <w:pPr>
              <w:ind w:firstLine="567"/>
              <w:rPr>
                <w:lang w:val="sr-Latn-CS"/>
              </w:rPr>
            </w:pPr>
            <w:r w:rsidRPr="00AC0D94">
              <w:rPr>
                <w:lang w:val="sr-Latn-CS"/>
              </w:rPr>
              <w:t>Student ima pravo na žalbu Senatu Univerziteta na kvalitet nastave, odnosno kvalitet rada akademskog osoblja organizacione jedinice na kojoj studira.</w:t>
            </w:r>
          </w:p>
          <w:p w:rsidR="00AC0D94" w:rsidRPr="00AC0D94" w:rsidRDefault="00AC0D94" w:rsidP="00AC0D94">
            <w:pPr>
              <w:ind w:firstLine="567"/>
              <w:rPr>
                <w:lang w:val="sr-Latn-CS"/>
              </w:rPr>
            </w:pPr>
            <w:r w:rsidRPr="00AC0D94">
              <w:rPr>
                <w:lang w:val="sr-Latn-CS"/>
              </w:rPr>
              <w:t xml:space="preserve">Takođe, mehanizam po kojem studenti procjenjuju kvalitet studijskog programa i njihovih realizatora je studentska anketa koja se sprovodi dva puta godišnje. </w:t>
            </w:r>
          </w:p>
          <w:p w:rsidR="00AC0D94" w:rsidRPr="00AC0D94" w:rsidRDefault="00AC0D94" w:rsidP="00AC0D94">
            <w:pPr>
              <w:ind w:firstLine="567"/>
              <w:rPr>
                <w:lang w:val="sr-Latn-CS"/>
              </w:rPr>
            </w:pPr>
            <w:r w:rsidRPr="00AC0D94">
              <w:rPr>
                <w:lang w:val="sr-Latn-CS"/>
              </w:rPr>
              <w:t xml:space="preserve">Studentsko vrednovanje nastave i ispita sprovodi se od početka organizacije nastave i ispita u skladu sa principima Bolonjske deklaracije. U Procedurama usvojenim za implementaciju sistema kvaliteta na UCG dodatno su precizirani svi elementi potrebni za sprovođenje istraživanja, obradu rezultata, analizu, usvajanje </w:t>
            </w:r>
            <w:r w:rsidRPr="00AC0D94">
              <w:rPr>
                <w:lang w:val="sr-Latn-CS"/>
              </w:rPr>
              <w:lastRenderedPageBreak/>
              <w:t xml:space="preserve">i publikovanje. </w:t>
            </w:r>
          </w:p>
          <w:p w:rsidR="00AC0D94" w:rsidRPr="00AC0D94" w:rsidRDefault="00AC0D94" w:rsidP="00AC0D94">
            <w:pPr>
              <w:rPr>
                <w:lang w:val="sr-Latn-CS"/>
              </w:rPr>
            </w:pPr>
            <w:r w:rsidRPr="00AC0D94">
              <w:rPr>
                <w:lang w:val="sr-Latn-CS"/>
              </w:rPr>
              <w:t xml:space="preserve">Evaluacija se odnosi na redovno studentsko vrednovanje nastavnog procesa kao dio opšte politike obezbjeđenja kvaliteta visokog obrazovanja na UCG. </w:t>
            </w:r>
          </w:p>
          <w:p w:rsidR="00AC0D94" w:rsidRPr="00AC0D94" w:rsidRDefault="00AC0D94" w:rsidP="00AC0D94">
            <w:pPr>
              <w:ind w:firstLine="567"/>
              <w:rPr>
                <w:lang w:val="sr-Latn-CS"/>
              </w:rPr>
            </w:pPr>
            <w:r w:rsidRPr="00AC0D94">
              <w:rPr>
                <w:lang w:val="sr-Latn-CS"/>
              </w:rPr>
              <w:t xml:space="preserve">Istraživanje ima za cilj vrednovanje rada nastavnika i saradnika, kao i angažovanja studenta na određenom predmetu, kako bi se na osnovu ocjena i sugestija studenata unaprijedila organizacija nastave i rad nastavnika i saradnika. </w:t>
            </w:r>
          </w:p>
          <w:p w:rsidR="00AC0D94" w:rsidRPr="00AC0D94" w:rsidRDefault="00AC0D94" w:rsidP="00AC0D94">
            <w:pPr>
              <w:ind w:firstLine="567"/>
              <w:rPr>
                <w:lang w:val="sr-Latn-CS"/>
              </w:rPr>
            </w:pPr>
            <w:r w:rsidRPr="00AC0D94">
              <w:rPr>
                <w:lang w:val="sr-Latn-CS"/>
              </w:rPr>
              <w:t xml:space="preserve">Mišljenja studenata o pedagoškom radu nastavnika formirana na osnovu ovih istraživanja koriste se kao kriterijum za ocjenu pedagoškog rada u postupku izbora nastavnika u akademska zvanja. </w:t>
            </w:r>
          </w:p>
          <w:p w:rsidR="00AC0D94" w:rsidRPr="00AC0D94" w:rsidRDefault="00AC0D94" w:rsidP="00AC0D94">
            <w:pPr>
              <w:ind w:firstLine="567"/>
              <w:rPr>
                <w:lang w:val="sr-Latn-CS"/>
              </w:rPr>
            </w:pPr>
            <w:r w:rsidRPr="00AC0D94">
              <w:rPr>
                <w:lang w:val="sr-Latn-CS"/>
              </w:rPr>
              <w:t>Plan aktivnosti, opis postupka, dokumenta za vrednovanje i izvještavanje su sastavni dio publikovanih Procedura. Istraživanje se sprovodi na osnovu odluke Senata Univerziteta i vijeća jedinice.</w:t>
            </w:r>
          </w:p>
          <w:p w:rsidR="00AC0D94" w:rsidRPr="00AC0D94" w:rsidRDefault="00AC0D94" w:rsidP="00AC0D94">
            <w:pPr>
              <w:ind w:firstLine="567"/>
              <w:rPr>
                <w:lang w:val="sr-Latn-CS"/>
              </w:rPr>
            </w:pPr>
            <w:r w:rsidRPr="00AC0D94">
              <w:rPr>
                <w:lang w:val="sr-Latn-CS"/>
              </w:rPr>
              <w:t>U opisu postupka je naglašeno da se sprovodi elektronski sa automatskom obradom podataka i uniformno za kompletan Univerzitet. Podaci se unose i čuvaju u centralnu bazu podataka UCG. Izvještavanje o rezultatima je obezbijeđeno:</w:t>
            </w:r>
          </w:p>
          <w:p w:rsidR="00AC0D94" w:rsidRPr="00AC0D94" w:rsidRDefault="00AC0D94" w:rsidP="007F68CB">
            <w:pPr>
              <w:numPr>
                <w:ilvl w:val="0"/>
                <w:numId w:val="27"/>
              </w:numPr>
              <w:autoSpaceDE w:val="0"/>
              <w:autoSpaceDN w:val="0"/>
              <w:adjustRightInd w:val="0"/>
              <w:ind w:left="481" w:hanging="180"/>
              <w:jc w:val="both"/>
              <w:rPr>
                <w:lang w:val="sr-Latn-CS"/>
              </w:rPr>
            </w:pPr>
            <w:r w:rsidRPr="00AC0D94">
              <w:rPr>
                <w:lang w:val="sr-Latn-CS"/>
              </w:rPr>
              <w:t>za svakog nastavnika i saradnika pojedinačno na personalnom SNIKE nalogu,</w:t>
            </w:r>
          </w:p>
          <w:p w:rsidR="00AC0D94" w:rsidRPr="00AC0D94" w:rsidRDefault="00AC0D94" w:rsidP="007F68CB">
            <w:pPr>
              <w:numPr>
                <w:ilvl w:val="0"/>
                <w:numId w:val="27"/>
              </w:numPr>
              <w:autoSpaceDE w:val="0"/>
              <w:autoSpaceDN w:val="0"/>
              <w:adjustRightInd w:val="0"/>
              <w:ind w:left="481" w:hanging="180"/>
              <w:jc w:val="both"/>
              <w:rPr>
                <w:lang w:val="sr-Latn-CS"/>
              </w:rPr>
            </w:pPr>
            <w:r w:rsidRPr="00AC0D94">
              <w:rPr>
                <w:lang w:val="sr-Latn-CS"/>
              </w:rPr>
              <w:t>za rukovodstvo fakulteta na posebno kreiranom SNIKE nalogu „PRODEKAN“ tako da može on-line imati uvid u sve rezultate na fakultetu,</w:t>
            </w:r>
          </w:p>
          <w:p w:rsidR="00AC0D94" w:rsidRPr="00AC0D94" w:rsidRDefault="00AC0D94" w:rsidP="007F68CB">
            <w:pPr>
              <w:numPr>
                <w:ilvl w:val="0"/>
                <w:numId w:val="27"/>
              </w:numPr>
              <w:autoSpaceDE w:val="0"/>
              <w:autoSpaceDN w:val="0"/>
              <w:adjustRightInd w:val="0"/>
              <w:ind w:left="481" w:hanging="180"/>
              <w:jc w:val="both"/>
              <w:rPr>
                <w:lang w:val="sr-Latn-CS"/>
              </w:rPr>
            </w:pPr>
            <w:r w:rsidRPr="00AC0D94">
              <w:rPr>
                <w:lang w:val="sr-Latn-CS"/>
              </w:rPr>
              <w:t>za Rektorski kolegijum i QA centar na posebnom SNIKE nalogu „QA PROREKTOR“ tako da može on-line imati uvid u sve rezultate na Univerzitetu.</w:t>
            </w:r>
          </w:p>
          <w:p w:rsidR="00AC0D94" w:rsidRPr="00AC0D94" w:rsidRDefault="00AC0D94" w:rsidP="00AC0D94">
            <w:pPr>
              <w:ind w:firstLine="567"/>
              <w:rPr>
                <w:lang w:val="sr-Latn-CS"/>
              </w:rPr>
            </w:pPr>
            <w:r w:rsidRPr="00AC0D94">
              <w:rPr>
                <w:lang w:val="sr-Latn-CS"/>
              </w:rPr>
              <w:t xml:space="preserve">Na Filozofskom fakultetu se, skladu sa zahtjevima koji su jedinstveni za UCG, na  na kraju zimskog i ljetnjeg semestra ogranizuje elektronsko anketiranje studenata. </w:t>
            </w:r>
          </w:p>
          <w:p w:rsidR="00AC0D94" w:rsidRPr="00AC0D94" w:rsidRDefault="00AC0D94" w:rsidP="00791188">
            <w:pPr>
              <w:rPr>
                <w:lang w:val="sr-Latn-CS"/>
              </w:rPr>
            </w:pPr>
          </w:p>
          <w:p w:rsidR="00AC0D94" w:rsidRPr="00AC0D94" w:rsidRDefault="00AC0D94" w:rsidP="00AC0D94">
            <w:pPr>
              <w:ind w:firstLine="540"/>
              <w:rPr>
                <w:b/>
                <w:bCs/>
                <w:iCs/>
                <w:lang w:val="sr-Latn-CS"/>
              </w:rPr>
            </w:pPr>
            <w:r w:rsidRPr="00AC0D94">
              <w:rPr>
                <w:b/>
                <w:bCs/>
                <w:iCs/>
                <w:lang w:val="sr-Latn-CS"/>
              </w:rPr>
              <w:t>Napomena:</w:t>
            </w:r>
          </w:p>
          <w:p w:rsidR="00AC0D94" w:rsidRPr="00AC0D94" w:rsidRDefault="00AC0D94" w:rsidP="00AC0D94">
            <w:pPr>
              <w:ind w:firstLine="540"/>
              <w:rPr>
                <w:b/>
                <w:lang w:val="sr-Latn-CS"/>
              </w:rPr>
            </w:pPr>
            <w:r w:rsidRPr="00AC0D94">
              <w:rPr>
                <w:b/>
                <w:lang w:val="sr-Latn-CS"/>
              </w:rPr>
              <w:t xml:space="preserve">Za rezultate anketiranja i obaveze koje slijede na osnovu dobijenih ocjena posebno je kreirana podrška na SNIKE portalu, koja je jedinstvena za Univerzitet. </w:t>
            </w:r>
          </w:p>
          <w:p w:rsidR="00AC0D94" w:rsidRPr="00AC0D94" w:rsidRDefault="00AC0D94" w:rsidP="00AC0D94">
            <w:pPr>
              <w:tabs>
                <w:tab w:val="left" w:pos="720"/>
                <w:tab w:val="left" w:pos="900"/>
              </w:tabs>
              <w:jc w:val="both"/>
              <w:rPr>
                <w:lang w:val="sl-SI"/>
              </w:rPr>
            </w:pPr>
          </w:p>
        </w:tc>
      </w:tr>
      <w:tr w:rsidR="00AC0D94" w:rsidRPr="00AC0D94" w:rsidTr="001B1E7B">
        <w:tc>
          <w:tcPr>
            <w:tcW w:w="959" w:type="dxa"/>
            <w:shd w:val="clear" w:color="auto" w:fill="auto"/>
          </w:tcPr>
          <w:p w:rsidR="00AC0D94" w:rsidRPr="00AC0D94" w:rsidRDefault="00AC0D94" w:rsidP="007F68CB">
            <w:pPr>
              <w:numPr>
                <w:ilvl w:val="1"/>
                <w:numId w:val="57"/>
              </w:numPr>
              <w:tabs>
                <w:tab w:val="left" w:pos="720"/>
                <w:tab w:val="left" w:pos="900"/>
              </w:tabs>
              <w:jc w:val="both"/>
              <w:rPr>
                <w:b/>
                <w:lang w:val="sl-SI"/>
              </w:rPr>
            </w:pPr>
          </w:p>
        </w:tc>
        <w:tc>
          <w:tcPr>
            <w:tcW w:w="8109" w:type="dxa"/>
            <w:shd w:val="clear" w:color="auto" w:fill="auto"/>
          </w:tcPr>
          <w:p w:rsidR="00AC0D94" w:rsidRPr="00AC0D94" w:rsidRDefault="00AC0D94" w:rsidP="00AC0D94">
            <w:pPr>
              <w:tabs>
                <w:tab w:val="left" w:pos="720"/>
                <w:tab w:val="left" w:pos="900"/>
              </w:tabs>
              <w:jc w:val="both"/>
              <w:rPr>
                <w:b/>
                <w:lang w:val="sl-SI"/>
              </w:rPr>
            </w:pPr>
            <w:r w:rsidRPr="00AC0D94">
              <w:rPr>
                <w:b/>
                <w:lang w:val="sl-SI"/>
              </w:rPr>
              <w:t xml:space="preserve">Razvoj studijskog programa i kvalitet:  </w:t>
            </w:r>
          </w:p>
          <w:p w:rsidR="00AC0D94" w:rsidRPr="00AC0D94" w:rsidRDefault="00AC0D94" w:rsidP="00AC0D94">
            <w:pPr>
              <w:tabs>
                <w:tab w:val="left" w:pos="720"/>
                <w:tab w:val="left" w:pos="900"/>
              </w:tabs>
              <w:jc w:val="both"/>
              <w:rPr>
                <w:b/>
                <w:color w:val="FF0000"/>
                <w:lang w:val="sl-SI"/>
              </w:rPr>
            </w:pPr>
          </w:p>
        </w:tc>
      </w:tr>
      <w:tr w:rsidR="00AC0D94" w:rsidRPr="00AC0D94" w:rsidTr="001B1E7B">
        <w:tc>
          <w:tcPr>
            <w:tcW w:w="959" w:type="dxa"/>
            <w:shd w:val="clear" w:color="auto" w:fill="auto"/>
          </w:tcPr>
          <w:p w:rsidR="00AC0D94" w:rsidRPr="00AC0D94" w:rsidRDefault="00AC0D94" w:rsidP="007F68CB">
            <w:pPr>
              <w:numPr>
                <w:ilvl w:val="2"/>
                <w:numId w:val="57"/>
              </w:numPr>
              <w:tabs>
                <w:tab w:val="left" w:pos="720"/>
                <w:tab w:val="left" w:pos="900"/>
              </w:tabs>
              <w:jc w:val="both"/>
              <w:rPr>
                <w:lang w:val="sl-SI"/>
              </w:rPr>
            </w:pPr>
          </w:p>
        </w:tc>
        <w:tc>
          <w:tcPr>
            <w:tcW w:w="8109" w:type="dxa"/>
            <w:shd w:val="clear" w:color="auto" w:fill="auto"/>
          </w:tcPr>
          <w:p w:rsidR="00AC0D94" w:rsidRPr="00AC0D94" w:rsidRDefault="00AC0D94" w:rsidP="00AC0D94">
            <w:pPr>
              <w:tabs>
                <w:tab w:val="left" w:pos="720"/>
                <w:tab w:val="left" w:pos="900"/>
              </w:tabs>
              <w:jc w:val="both"/>
              <w:rPr>
                <w:lang w:val="sl-SI"/>
              </w:rPr>
            </w:pPr>
            <w:r w:rsidRPr="00AC0D94">
              <w:rPr>
                <w:b/>
                <w:lang w:val="sl-SI"/>
              </w:rPr>
              <w:t>Navesti načine korišćenja povratne informacije o kvalitetu u sljedećim oblastima:</w:t>
            </w:r>
          </w:p>
        </w:tc>
      </w:tr>
      <w:tr w:rsidR="00AC0D94" w:rsidRPr="00AC0D94" w:rsidTr="001B1E7B">
        <w:tc>
          <w:tcPr>
            <w:tcW w:w="959" w:type="dxa"/>
            <w:shd w:val="clear" w:color="auto" w:fill="auto"/>
          </w:tcPr>
          <w:p w:rsidR="00AC0D94" w:rsidRPr="00AC0D94" w:rsidRDefault="00AC0D94" w:rsidP="007F68CB">
            <w:pPr>
              <w:numPr>
                <w:ilvl w:val="3"/>
                <w:numId w:val="57"/>
              </w:numPr>
              <w:tabs>
                <w:tab w:val="left" w:pos="720"/>
                <w:tab w:val="left" w:pos="900"/>
              </w:tabs>
              <w:jc w:val="both"/>
              <w:rPr>
                <w:lang w:val="sl-SI"/>
              </w:rPr>
            </w:pPr>
          </w:p>
        </w:tc>
        <w:tc>
          <w:tcPr>
            <w:tcW w:w="8109" w:type="dxa"/>
            <w:shd w:val="clear" w:color="auto" w:fill="auto"/>
          </w:tcPr>
          <w:p w:rsidR="00AC0D94" w:rsidRPr="00AC0D94" w:rsidRDefault="00AC0D94" w:rsidP="00AC0D94">
            <w:pPr>
              <w:tabs>
                <w:tab w:val="left" w:pos="720"/>
                <w:tab w:val="left" w:pos="900"/>
              </w:tabs>
              <w:jc w:val="both"/>
              <w:rPr>
                <w:lang w:val="sl-SI"/>
              </w:rPr>
            </w:pPr>
            <w:r w:rsidRPr="00AC0D94">
              <w:rPr>
                <w:lang w:val="sl-SI"/>
              </w:rPr>
              <w:t>Dostizanju usvojenih ciljeva;</w:t>
            </w:r>
          </w:p>
        </w:tc>
      </w:tr>
      <w:tr w:rsidR="00AC0D94" w:rsidRPr="00AC0D94" w:rsidTr="001B1E7B">
        <w:tc>
          <w:tcPr>
            <w:tcW w:w="959" w:type="dxa"/>
            <w:shd w:val="clear" w:color="auto" w:fill="auto"/>
          </w:tcPr>
          <w:p w:rsidR="00AC0D94" w:rsidRPr="00AC0D94" w:rsidRDefault="00AC0D94" w:rsidP="007F68CB">
            <w:pPr>
              <w:numPr>
                <w:ilvl w:val="3"/>
                <w:numId w:val="57"/>
              </w:numPr>
              <w:tabs>
                <w:tab w:val="left" w:pos="720"/>
                <w:tab w:val="left" w:pos="900"/>
              </w:tabs>
              <w:jc w:val="both"/>
              <w:rPr>
                <w:lang w:val="sl-SI"/>
              </w:rPr>
            </w:pPr>
          </w:p>
        </w:tc>
        <w:tc>
          <w:tcPr>
            <w:tcW w:w="8109" w:type="dxa"/>
            <w:shd w:val="clear" w:color="auto" w:fill="auto"/>
          </w:tcPr>
          <w:p w:rsidR="00AC0D94" w:rsidRPr="00AC0D94" w:rsidRDefault="00AC0D94" w:rsidP="00AC0D94">
            <w:pPr>
              <w:tabs>
                <w:tab w:val="left" w:pos="720"/>
                <w:tab w:val="left" w:pos="900"/>
              </w:tabs>
              <w:jc w:val="both"/>
              <w:rPr>
                <w:lang w:val="sl-SI"/>
              </w:rPr>
            </w:pPr>
            <w:r w:rsidRPr="00AC0D94">
              <w:rPr>
                <w:lang w:val="sl-SI"/>
              </w:rPr>
              <w:t xml:space="preserve">Udžbeničkoj literaturi; </w:t>
            </w:r>
          </w:p>
        </w:tc>
      </w:tr>
      <w:tr w:rsidR="00AC0D94" w:rsidRPr="00AC0D94" w:rsidTr="001B1E7B">
        <w:tc>
          <w:tcPr>
            <w:tcW w:w="959" w:type="dxa"/>
            <w:tcBorders>
              <w:bottom w:val="single" w:sz="4" w:space="0" w:color="auto"/>
            </w:tcBorders>
            <w:shd w:val="clear" w:color="auto" w:fill="auto"/>
          </w:tcPr>
          <w:p w:rsidR="00AC0D94" w:rsidRPr="00AC0D94" w:rsidRDefault="00AC0D94" w:rsidP="007F68CB">
            <w:pPr>
              <w:numPr>
                <w:ilvl w:val="3"/>
                <w:numId w:val="57"/>
              </w:numPr>
              <w:tabs>
                <w:tab w:val="left" w:pos="720"/>
                <w:tab w:val="left" w:pos="900"/>
              </w:tabs>
              <w:jc w:val="both"/>
              <w:rPr>
                <w:lang w:val="sl-SI"/>
              </w:rPr>
            </w:pPr>
          </w:p>
        </w:tc>
        <w:tc>
          <w:tcPr>
            <w:tcW w:w="8109" w:type="dxa"/>
            <w:tcBorders>
              <w:bottom w:val="single" w:sz="4" w:space="0" w:color="auto"/>
            </w:tcBorders>
            <w:shd w:val="clear" w:color="auto" w:fill="auto"/>
          </w:tcPr>
          <w:p w:rsidR="00AC0D94" w:rsidRPr="00AC0D94" w:rsidRDefault="00AC0D94" w:rsidP="00AC0D94">
            <w:pPr>
              <w:tabs>
                <w:tab w:val="left" w:pos="720"/>
                <w:tab w:val="left" w:pos="900"/>
              </w:tabs>
              <w:jc w:val="both"/>
              <w:rPr>
                <w:lang w:val="sl-SI"/>
              </w:rPr>
            </w:pPr>
            <w:r w:rsidRPr="00AC0D94">
              <w:rPr>
                <w:lang w:val="sl-SI"/>
              </w:rPr>
              <w:t>Nastavnim metodama.</w:t>
            </w:r>
          </w:p>
          <w:p w:rsidR="00AC0D94" w:rsidRPr="00AC0D94" w:rsidRDefault="00AC0D94" w:rsidP="00AC0D94">
            <w:pPr>
              <w:tabs>
                <w:tab w:val="left" w:pos="0"/>
                <w:tab w:val="left" w:pos="900"/>
              </w:tabs>
              <w:autoSpaceDE w:val="0"/>
              <w:autoSpaceDN w:val="0"/>
              <w:adjustRightInd w:val="0"/>
              <w:jc w:val="both"/>
              <w:rPr>
                <w:lang w:val="sl-SI"/>
              </w:rPr>
            </w:pPr>
            <w:r w:rsidRPr="00AC0D94">
              <w:rPr>
                <w:lang w:val="sl-SI"/>
              </w:rPr>
              <w:t xml:space="preserve">Načini korišćenja povratne informacije o kvalitetu u sve tri navedene oblasti su usklađene sa sistemom za obezbjeđenje i unapređenje kvaliteta na Univerzitetu Crne Gore. </w:t>
            </w:r>
          </w:p>
          <w:p w:rsidR="00AC0D94" w:rsidRPr="00AC0D94" w:rsidRDefault="00AC0D94" w:rsidP="00AC0D94">
            <w:pPr>
              <w:tabs>
                <w:tab w:val="left" w:pos="0"/>
                <w:tab w:val="left" w:pos="900"/>
              </w:tabs>
              <w:autoSpaceDE w:val="0"/>
              <w:autoSpaceDN w:val="0"/>
              <w:adjustRightInd w:val="0"/>
              <w:jc w:val="both"/>
              <w:rPr>
                <w:lang w:val="sl-SI"/>
              </w:rPr>
            </w:pPr>
            <w:r w:rsidRPr="00AC0D94">
              <w:rPr>
                <w:lang w:val="sl-SI"/>
              </w:rPr>
              <w:t>Izvještaji o sprovedenim postupcima vrednovanja služe kao osnova za pravljenje Izvještaja o samovrednovanju organizacione jedinice.</w:t>
            </w:r>
          </w:p>
          <w:p w:rsidR="00AC0D94" w:rsidRPr="00AC0D94" w:rsidRDefault="00AC0D94" w:rsidP="00AC0D94">
            <w:pPr>
              <w:autoSpaceDE w:val="0"/>
              <w:autoSpaceDN w:val="0"/>
              <w:adjustRightInd w:val="0"/>
              <w:jc w:val="both"/>
              <w:rPr>
                <w:lang w:val="sl-SI"/>
              </w:rPr>
            </w:pPr>
            <w:r w:rsidRPr="00AC0D94">
              <w:rPr>
                <w:lang w:val="sl-SI"/>
              </w:rPr>
              <w:t>Rezultati sprovedenog postupka vrednovanja koriste se:</w:t>
            </w:r>
          </w:p>
          <w:p w:rsidR="00AC0D94" w:rsidRPr="00AC0D94" w:rsidRDefault="00AC0D94" w:rsidP="00AC0D94">
            <w:pPr>
              <w:autoSpaceDE w:val="0"/>
              <w:autoSpaceDN w:val="0"/>
              <w:adjustRightInd w:val="0"/>
              <w:ind w:left="426"/>
              <w:jc w:val="both"/>
              <w:rPr>
                <w:lang w:val="sl-SI"/>
              </w:rPr>
            </w:pPr>
            <w:r w:rsidRPr="00AC0D94">
              <w:rPr>
                <w:lang w:val="sl-SI"/>
              </w:rPr>
              <w:t>- za izradu izvještaja,</w:t>
            </w:r>
          </w:p>
          <w:p w:rsidR="00AC0D94" w:rsidRPr="00AC0D94" w:rsidRDefault="00AC0D94" w:rsidP="00AC0D94">
            <w:pPr>
              <w:autoSpaceDE w:val="0"/>
              <w:autoSpaceDN w:val="0"/>
              <w:adjustRightInd w:val="0"/>
              <w:ind w:left="426"/>
              <w:jc w:val="both"/>
              <w:rPr>
                <w:lang w:val="pl-PL"/>
              </w:rPr>
            </w:pPr>
            <w:r w:rsidRPr="00AC0D94">
              <w:rPr>
                <w:lang w:val="pl-PL"/>
              </w:rPr>
              <w:lastRenderedPageBreak/>
              <w:t>- u postupcima izbora u nastavna i saradnička zvanja,</w:t>
            </w:r>
          </w:p>
          <w:p w:rsidR="00AC0D94" w:rsidRPr="00AC0D94" w:rsidRDefault="00AC0D94" w:rsidP="00AC0D94">
            <w:pPr>
              <w:autoSpaceDE w:val="0"/>
              <w:autoSpaceDN w:val="0"/>
              <w:adjustRightInd w:val="0"/>
              <w:ind w:left="426"/>
              <w:jc w:val="both"/>
              <w:rPr>
                <w:lang w:val="pl-PL"/>
              </w:rPr>
            </w:pPr>
            <w:r w:rsidRPr="00AC0D94">
              <w:rPr>
                <w:lang w:val="pl-PL"/>
              </w:rPr>
              <w:t>- za predloge korektivnih mjera u nastavnom procesu,</w:t>
            </w:r>
          </w:p>
          <w:p w:rsidR="00AC0D94" w:rsidRPr="00AC0D94" w:rsidRDefault="00AC0D94" w:rsidP="00AC0D94">
            <w:pPr>
              <w:autoSpaceDE w:val="0"/>
              <w:autoSpaceDN w:val="0"/>
              <w:adjustRightInd w:val="0"/>
              <w:ind w:left="426"/>
              <w:jc w:val="both"/>
              <w:rPr>
                <w:lang w:val="pl-PL"/>
              </w:rPr>
            </w:pPr>
            <w:r w:rsidRPr="00AC0D94">
              <w:rPr>
                <w:lang w:val="pl-PL"/>
              </w:rPr>
              <w:t>- u drugim slučajevima predvidenim zakonom i opstim aktima.</w:t>
            </w:r>
          </w:p>
          <w:p w:rsidR="00AC0D94" w:rsidRPr="00AC0D94" w:rsidRDefault="00AC0D94" w:rsidP="00AC0D94">
            <w:pPr>
              <w:autoSpaceDE w:val="0"/>
              <w:autoSpaceDN w:val="0"/>
              <w:adjustRightInd w:val="0"/>
              <w:jc w:val="both"/>
              <w:rPr>
                <w:b/>
                <w:lang w:val="pl-PL"/>
              </w:rPr>
            </w:pPr>
          </w:p>
          <w:p w:rsidR="00AC0D94" w:rsidRPr="00AC0D94" w:rsidRDefault="00AC0D94" w:rsidP="001B1E7B">
            <w:pPr>
              <w:ind w:left="284" w:hanging="284"/>
              <w:jc w:val="both"/>
              <w:rPr>
                <w:lang w:val="sl-SI"/>
              </w:rPr>
            </w:pPr>
          </w:p>
        </w:tc>
      </w:tr>
      <w:tr w:rsidR="00AC0D94" w:rsidRPr="00AC0D94" w:rsidTr="001B1E7B">
        <w:tc>
          <w:tcPr>
            <w:tcW w:w="959" w:type="dxa"/>
            <w:shd w:val="pct20" w:color="auto" w:fill="auto"/>
          </w:tcPr>
          <w:p w:rsidR="00AC0D94" w:rsidRPr="00AC0D94" w:rsidRDefault="00AC0D94" w:rsidP="007F68CB">
            <w:pPr>
              <w:numPr>
                <w:ilvl w:val="1"/>
                <w:numId w:val="57"/>
              </w:numPr>
              <w:tabs>
                <w:tab w:val="left" w:pos="720"/>
                <w:tab w:val="left" w:pos="900"/>
              </w:tabs>
              <w:jc w:val="both"/>
              <w:rPr>
                <w:b/>
                <w:lang w:val="sl-SI"/>
              </w:rPr>
            </w:pPr>
          </w:p>
        </w:tc>
        <w:tc>
          <w:tcPr>
            <w:tcW w:w="8109" w:type="dxa"/>
            <w:shd w:val="pct20" w:color="auto" w:fill="auto"/>
          </w:tcPr>
          <w:p w:rsidR="00AC0D94" w:rsidRPr="00AC0D94" w:rsidRDefault="00AC0D94" w:rsidP="00AC0D94">
            <w:pPr>
              <w:tabs>
                <w:tab w:val="left" w:pos="720"/>
                <w:tab w:val="left" w:pos="900"/>
              </w:tabs>
              <w:jc w:val="both"/>
              <w:rPr>
                <w:b/>
                <w:lang w:val="sl-SI"/>
              </w:rPr>
            </w:pPr>
            <w:r w:rsidRPr="00AC0D94">
              <w:rPr>
                <w:b/>
                <w:lang w:val="sl-SI"/>
              </w:rPr>
              <w:t xml:space="preserve">Eksterna evaluacija:  </w:t>
            </w:r>
          </w:p>
        </w:tc>
      </w:tr>
      <w:tr w:rsidR="00AC0D94" w:rsidRPr="00AC0D94" w:rsidTr="001B1E7B">
        <w:tc>
          <w:tcPr>
            <w:tcW w:w="959" w:type="dxa"/>
            <w:shd w:val="clear" w:color="auto" w:fill="auto"/>
          </w:tcPr>
          <w:p w:rsidR="00AC0D94" w:rsidRPr="00AC0D94" w:rsidRDefault="00AC0D94" w:rsidP="007F68CB">
            <w:pPr>
              <w:numPr>
                <w:ilvl w:val="2"/>
                <w:numId w:val="57"/>
              </w:numPr>
              <w:tabs>
                <w:tab w:val="left" w:pos="720"/>
                <w:tab w:val="left" w:pos="900"/>
              </w:tabs>
              <w:jc w:val="both"/>
              <w:rPr>
                <w:lang w:val="sl-SI"/>
              </w:rPr>
            </w:pPr>
          </w:p>
        </w:tc>
        <w:tc>
          <w:tcPr>
            <w:tcW w:w="8109" w:type="dxa"/>
            <w:shd w:val="clear" w:color="auto" w:fill="auto"/>
          </w:tcPr>
          <w:p w:rsidR="00AC0D94" w:rsidRPr="00AC0D94" w:rsidRDefault="00AC0D94" w:rsidP="00AC0D94">
            <w:pPr>
              <w:tabs>
                <w:tab w:val="left" w:pos="720"/>
                <w:tab w:val="left" w:pos="900"/>
              </w:tabs>
              <w:jc w:val="both"/>
              <w:rPr>
                <w:lang w:val="sl-SI"/>
              </w:rPr>
            </w:pPr>
            <w:r w:rsidRPr="00AC0D94">
              <w:rPr>
                <w:lang w:val="sl-SI"/>
              </w:rPr>
              <w:t>Da li je studijski program bio prethodno akreditovan od strane Savjeta za visoko obrazovanje, ili neke druge institucije (ako jeste priložiti certifikat o akreditaciji).</w:t>
            </w:r>
          </w:p>
          <w:p w:rsidR="00AC0D94" w:rsidRPr="00AC0D94" w:rsidRDefault="00AC0D94" w:rsidP="00AC0D94">
            <w:pPr>
              <w:rPr>
                <w:b/>
                <w:lang w:val="sl-SI"/>
              </w:rPr>
            </w:pPr>
            <w:r w:rsidRPr="00AC0D94">
              <w:rPr>
                <w:b/>
                <w:lang w:val="sl-SI"/>
              </w:rPr>
              <w:t>Reakreditacija Univerziteta Crne Gore 2012.</w:t>
            </w:r>
          </w:p>
          <w:p w:rsidR="00AC0D94" w:rsidRPr="00AC0D94" w:rsidRDefault="00AC0D94" w:rsidP="00AC0D94">
            <w:pPr>
              <w:tabs>
                <w:tab w:val="left" w:pos="720"/>
                <w:tab w:val="left" w:pos="900"/>
              </w:tabs>
              <w:jc w:val="both"/>
              <w:rPr>
                <w:b/>
                <w:lang w:val="sl-SI"/>
              </w:rPr>
            </w:pPr>
          </w:p>
        </w:tc>
      </w:tr>
    </w:tbl>
    <w:p w:rsidR="00AC0D94" w:rsidRPr="00AC0D94" w:rsidRDefault="00AC0D94" w:rsidP="00AC0D94">
      <w:pPr>
        <w:autoSpaceDE w:val="0"/>
        <w:autoSpaceDN w:val="0"/>
        <w:adjustRightInd w:val="0"/>
        <w:rPr>
          <w:rFonts w:eastAsia="Calibri"/>
          <w:color w:val="000000"/>
        </w:rPr>
      </w:pPr>
    </w:p>
    <w:p w:rsidR="00AC0D94" w:rsidRPr="00AC0D94" w:rsidRDefault="00AC0D94" w:rsidP="00AC0D94">
      <w:pPr>
        <w:autoSpaceDE w:val="0"/>
        <w:autoSpaceDN w:val="0"/>
        <w:adjustRightInd w:val="0"/>
        <w:rPr>
          <w:rFonts w:eastAsia="Calibri"/>
          <w:color w:val="000000"/>
        </w:rPr>
      </w:pPr>
    </w:p>
    <w:p w:rsidR="00AC0D94" w:rsidRPr="00AC0D94" w:rsidRDefault="00AC0D94" w:rsidP="00AC0D94">
      <w:pPr>
        <w:tabs>
          <w:tab w:val="left" w:pos="720"/>
          <w:tab w:val="left" w:pos="900"/>
        </w:tabs>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57"/>
              </w:numPr>
              <w:tabs>
                <w:tab w:val="left" w:pos="720"/>
                <w:tab w:val="left" w:pos="900"/>
              </w:tabs>
              <w:jc w:val="both"/>
              <w:rPr>
                <w:b/>
                <w:lang w:val="sl-SI"/>
              </w:rPr>
            </w:pPr>
          </w:p>
        </w:tc>
        <w:tc>
          <w:tcPr>
            <w:tcW w:w="7897" w:type="dxa"/>
            <w:shd w:val="clear" w:color="auto" w:fill="auto"/>
          </w:tcPr>
          <w:p w:rsidR="00AC0D94" w:rsidRPr="00AC0D94" w:rsidRDefault="00AC0D94" w:rsidP="00AC0D94">
            <w:pPr>
              <w:tabs>
                <w:tab w:val="left" w:pos="720"/>
                <w:tab w:val="left" w:pos="900"/>
              </w:tabs>
              <w:jc w:val="both"/>
              <w:rPr>
                <w:lang w:val="sl-SI"/>
              </w:rPr>
            </w:pPr>
            <w:r w:rsidRPr="00AC0D94">
              <w:rPr>
                <w:b/>
                <w:lang w:val="sl-SI"/>
              </w:rPr>
              <w:t xml:space="preserve">REALIZACIJA STUDIJSKOG </w:t>
            </w:r>
          </w:p>
        </w:tc>
      </w:tr>
      <w:tr w:rsidR="00AC0D94" w:rsidRPr="00AC0D94" w:rsidTr="00975689">
        <w:tc>
          <w:tcPr>
            <w:tcW w:w="959" w:type="dxa"/>
            <w:shd w:val="clear" w:color="auto" w:fill="auto"/>
          </w:tcPr>
          <w:p w:rsidR="00AC0D94" w:rsidRPr="00AC0D94" w:rsidRDefault="00AC0D94" w:rsidP="007F68CB">
            <w:pPr>
              <w:numPr>
                <w:ilvl w:val="1"/>
                <w:numId w:val="57"/>
              </w:numPr>
              <w:tabs>
                <w:tab w:val="left" w:pos="720"/>
                <w:tab w:val="left" w:pos="900"/>
              </w:tabs>
              <w:jc w:val="both"/>
              <w:rPr>
                <w:b/>
                <w:lang w:val="sl-SI"/>
              </w:rPr>
            </w:pPr>
          </w:p>
        </w:tc>
        <w:tc>
          <w:tcPr>
            <w:tcW w:w="7897" w:type="dxa"/>
            <w:shd w:val="clear" w:color="auto" w:fill="auto"/>
          </w:tcPr>
          <w:p w:rsidR="00AC0D94" w:rsidRPr="00AC0D94" w:rsidRDefault="00AC0D94" w:rsidP="00AC0D94">
            <w:pPr>
              <w:tabs>
                <w:tab w:val="left" w:pos="720"/>
                <w:tab w:val="left" w:pos="900"/>
              </w:tabs>
              <w:jc w:val="both"/>
              <w:rPr>
                <w:b/>
                <w:lang w:val="sl-SI"/>
              </w:rPr>
            </w:pPr>
            <w:r w:rsidRPr="00AC0D94">
              <w:rPr>
                <w:b/>
                <w:lang w:val="sl-SI"/>
              </w:rPr>
              <w:t>Nastavno osoblje:</w:t>
            </w:r>
          </w:p>
        </w:tc>
      </w:tr>
      <w:tr w:rsidR="00AC0D94" w:rsidRPr="00AC0D94" w:rsidTr="00975689">
        <w:tc>
          <w:tcPr>
            <w:tcW w:w="959" w:type="dxa"/>
            <w:shd w:val="clear" w:color="auto" w:fill="auto"/>
          </w:tcPr>
          <w:p w:rsidR="00AC0D94" w:rsidRPr="00AC0D94" w:rsidRDefault="00AC0D94" w:rsidP="007F68CB">
            <w:pPr>
              <w:numPr>
                <w:ilvl w:val="2"/>
                <w:numId w:val="57"/>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Osoba odgovorna za implementaciju studijskog programa (ime, zvanje, dužnost i uloga u realizaciji programa);</w:t>
            </w:r>
          </w:p>
          <w:p w:rsidR="00AC0D94" w:rsidRPr="00AC0D94" w:rsidRDefault="00AC0D94" w:rsidP="00AC0D94">
            <w:pPr>
              <w:tabs>
                <w:tab w:val="left" w:pos="900"/>
                <w:tab w:val="left" w:pos="1800"/>
              </w:tabs>
              <w:jc w:val="both"/>
              <w:rPr>
                <w:b/>
                <w:lang w:val="sl-SI"/>
              </w:rPr>
            </w:pPr>
            <w:r w:rsidRPr="00AC0D94">
              <w:rPr>
                <w:b/>
                <w:lang w:val="sl-SI"/>
              </w:rPr>
              <w:t>Prof. dr Lidija Vujačić – rukovodilac Studijskog programa za sociologiju</w:t>
            </w:r>
          </w:p>
        </w:tc>
      </w:tr>
      <w:tr w:rsidR="00AC0D94" w:rsidRPr="00AC0D94" w:rsidTr="00975689">
        <w:tc>
          <w:tcPr>
            <w:tcW w:w="959" w:type="dxa"/>
            <w:shd w:val="clear" w:color="auto" w:fill="auto"/>
          </w:tcPr>
          <w:p w:rsidR="00AC0D94" w:rsidRPr="00AC0D94" w:rsidRDefault="00AC0D94" w:rsidP="007F68CB">
            <w:pPr>
              <w:numPr>
                <w:ilvl w:val="2"/>
                <w:numId w:val="57"/>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Imena i zvanja profesora angažovanih na realizaciji studijskog programa;</w:t>
            </w:r>
          </w:p>
          <w:tbl>
            <w:tblPr>
              <w:tblStyle w:val="TableGrid"/>
              <w:tblW w:w="0" w:type="auto"/>
              <w:tblLook w:val="04A0" w:firstRow="1" w:lastRow="0" w:firstColumn="1" w:lastColumn="0" w:noHBand="0" w:noVBand="1"/>
            </w:tblPr>
            <w:tblGrid>
              <w:gridCol w:w="598"/>
              <w:gridCol w:w="3268"/>
              <w:gridCol w:w="1357"/>
              <w:gridCol w:w="1397"/>
              <w:gridCol w:w="1051"/>
            </w:tblGrid>
            <w:tr w:rsidR="00AC0D94" w:rsidRPr="00AC0D94" w:rsidTr="00975689">
              <w:trPr>
                <w:cantSplit/>
                <w:trHeight w:val="458"/>
              </w:trPr>
              <w:tc>
                <w:tcPr>
                  <w:tcW w:w="598" w:type="dxa"/>
                </w:tcPr>
                <w:p w:rsidR="00AC0D94" w:rsidRPr="00AC0D94" w:rsidRDefault="00AC0D94" w:rsidP="00AC0D94">
                  <w:pPr>
                    <w:tabs>
                      <w:tab w:val="left" w:pos="900"/>
                      <w:tab w:val="left" w:pos="1800"/>
                    </w:tabs>
                  </w:pPr>
                  <w:r w:rsidRPr="00AC0D94">
                    <w:t>BR.</w:t>
                  </w:r>
                </w:p>
              </w:tc>
              <w:tc>
                <w:tcPr>
                  <w:tcW w:w="3388" w:type="dxa"/>
                </w:tcPr>
                <w:p w:rsidR="00AC0D94" w:rsidRPr="00AC0D94" w:rsidRDefault="00AC0D94" w:rsidP="00AC0D94">
                  <w:pPr>
                    <w:tabs>
                      <w:tab w:val="left" w:pos="900"/>
                      <w:tab w:val="left" w:pos="1800"/>
                    </w:tabs>
                  </w:pPr>
                  <w:r w:rsidRPr="00AC0D94">
                    <w:t xml:space="preserve">IME I PREZIME </w:t>
                  </w:r>
                </w:p>
              </w:tc>
              <w:tc>
                <w:tcPr>
                  <w:tcW w:w="1219" w:type="dxa"/>
                </w:tcPr>
                <w:p w:rsidR="00AC0D94" w:rsidRPr="00AC0D94" w:rsidRDefault="00AC0D94" w:rsidP="00AC0D94">
                  <w:pPr>
                    <w:tabs>
                      <w:tab w:val="left" w:pos="900"/>
                      <w:tab w:val="left" w:pos="1800"/>
                    </w:tabs>
                  </w:pPr>
                  <w:r w:rsidRPr="00AC0D94">
                    <w:t>RED.PROF</w:t>
                  </w:r>
                </w:p>
              </w:tc>
              <w:tc>
                <w:tcPr>
                  <w:tcW w:w="1397" w:type="dxa"/>
                </w:tcPr>
                <w:p w:rsidR="00AC0D94" w:rsidRPr="00AC0D94" w:rsidRDefault="00AC0D94" w:rsidP="00AC0D94">
                  <w:pPr>
                    <w:tabs>
                      <w:tab w:val="left" w:pos="900"/>
                      <w:tab w:val="left" w:pos="1800"/>
                    </w:tabs>
                  </w:pPr>
                  <w:r w:rsidRPr="00AC0D94">
                    <w:t>VAN.PROF</w:t>
                  </w:r>
                </w:p>
              </w:tc>
              <w:tc>
                <w:tcPr>
                  <w:tcW w:w="1069" w:type="dxa"/>
                </w:tcPr>
                <w:p w:rsidR="00AC0D94" w:rsidRPr="00AC0D94" w:rsidRDefault="00AC0D94" w:rsidP="00AC0D94">
                  <w:pPr>
                    <w:tabs>
                      <w:tab w:val="left" w:pos="900"/>
                      <w:tab w:val="left" w:pos="1800"/>
                    </w:tabs>
                  </w:pPr>
                  <w:r w:rsidRPr="00AC0D94">
                    <w:t>DOC.</w:t>
                  </w:r>
                </w:p>
              </w:tc>
            </w:tr>
            <w:tr w:rsidR="00AC0D94" w:rsidRPr="00AC0D94" w:rsidTr="00975689">
              <w:tc>
                <w:tcPr>
                  <w:tcW w:w="598" w:type="dxa"/>
                </w:tcPr>
                <w:p w:rsidR="00AC0D94" w:rsidRPr="00AC0D94" w:rsidRDefault="00AC0D94" w:rsidP="00AC0D94">
                  <w:pPr>
                    <w:tabs>
                      <w:tab w:val="left" w:pos="900"/>
                      <w:tab w:val="left" w:pos="1800"/>
                    </w:tabs>
                  </w:pPr>
                  <w:r w:rsidRPr="00AC0D94">
                    <w:t>1.</w:t>
                  </w:r>
                </w:p>
              </w:tc>
              <w:tc>
                <w:tcPr>
                  <w:tcW w:w="3388" w:type="dxa"/>
                </w:tcPr>
                <w:p w:rsidR="00AC0D94" w:rsidRPr="00AC0D94" w:rsidRDefault="00AC0D94" w:rsidP="00AC0D94">
                  <w:pPr>
                    <w:tabs>
                      <w:tab w:val="left" w:pos="900"/>
                      <w:tab w:val="left" w:pos="1800"/>
                    </w:tabs>
                  </w:pPr>
                  <w:r w:rsidRPr="00AC0D94">
                    <w:t>Prof. dr Lidija Vujačić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r w:rsidRPr="00AC0D94">
                    <w:t>x</w:t>
                  </w:r>
                </w:p>
              </w:tc>
              <w:tc>
                <w:tcPr>
                  <w:tcW w:w="1069" w:type="dxa"/>
                </w:tcPr>
                <w:p w:rsidR="00AC0D94" w:rsidRPr="00AC0D94" w:rsidRDefault="00AC0D94" w:rsidP="00AC0D94">
                  <w:pPr>
                    <w:tabs>
                      <w:tab w:val="left" w:pos="900"/>
                      <w:tab w:val="left" w:pos="1800"/>
                    </w:tabs>
                    <w:jc w:val="center"/>
                  </w:pPr>
                </w:p>
              </w:tc>
            </w:tr>
            <w:tr w:rsidR="00AC0D94" w:rsidRPr="00AC0D94" w:rsidTr="00975689">
              <w:tc>
                <w:tcPr>
                  <w:tcW w:w="598" w:type="dxa"/>
                </w:tcPr>
                <w:p w:rsidR="00AC0D94" w:rsidRPr="00AC0D94" w:rsidRDefault="00AC0D94" w:rsidP="00AC0D94">
                  <w:pPr>
                    <w:tabs>
                      <w:tab w:val="left" w:pos="900"/>
                      <w:tab w:val="left" w:pos="1800"/>
                    </w:tabs>
                  </w:pPr>
                  <w:r w:rsidRPr="00AC0D94">
                    <w:t>2.</w:t>
                  </w:r>
                </w:p>
              </w:tc>
              <w:tc>
                <w:tcPr>
                  <w:tcW w:w="3388" w:type="dxa"/>
                </w:tcPr>
                <w:p w:rsidR="00AC0D94" w:rsidRPr="00AC0D94" w:rsidRDefault="00AC0D94" w:rsidP="00AC0D94">
                  <w:pPr>
                    <w:tabs>
                      <w:tab w:val="left" w:pos="900"/>
                      <w:tab w:val="left" w:pos="1800"/>
                    </w:tabs>
                  </w:pPr>
                  <w:r w:rsidRPr="00AC0D94">
                    <w:t>Prof. dr Slavka Gvozdenović</w:t>
                  </w:r>
                </w:p>
              </w:tc>
              <w:tc>
                <w:tcPr>
                  <w:tcW w:w="1219" w:type="dxa"/>
                </w:tcPr>
                <w:p w:rsidR="00AC0D94" w:rsidRPr="00AC0D94" w:rsidRDefault="00AC0D94" w:rsidP="00AC0D94">
                  <w:pPr>
                    <w:tabs>
                      <w:tab w:val="left" w:pos="900"/>
                      <w:tab w:val="left" w:pos="1800"/>
                    </w:tabs>
                    <w:jc w:val="center"/>
                  </w:pPr>
                  <w:r w:rsidRPr="00AC0D94">
                    <w:t>x</w:t>
                  </w:r>
                </w:p>
              </w:tc>
              <w:tc>
                <w:tcPr>
                  <w:tcW w:w="1397" w:type="dxa"/>
                </w:tcPr>
                <w:p w:rsidR="00AC0D94" w:rsidRPr="00AC0D94" w:rsidRDefault="00AC0D94" w:rsidP="00AC0D94">
                  <w:pPr>
                    <w:tabs>
                      <w:tab w:val="left" w:pos="900"/>
                      <w:tab w:val="left" w:pos="1800"/>
                    </w:tabs>
                    <w:jc w:val="center"/>
                  </w:pPr>
                </w:p>
              </w:tc>
              <w:tc>
                <w:tcPr>
                  <w:tcW w:w="1069" w:type="dxa"/>
                </w:tcPr>
                <w:p w:rsidR="00AC0D94" w:rsidRPr="00AC0D94" w:rsidRDefault="00AC0D94" w:rsidP="00AC0D94">
                  <w:pPr>
                    <w:tabs>
                      <w:tab w:val="left" w:pos="900"/>
                      <w:tab w:val="left" w:pos="1800"/>
                    </w:tabs>
                    <w:jc w:val="center"/>
                  </w:pPr>
                </w:p>
              </w:tc>
            </w:tr>
            <w:tr w:rsidR="00AC0D94" w:rsidRPr="00AC0D94" w:rsidTr="00975689">
              <w:tc>
                <w:tcPr>
                  <w:tcW w:w="598" w:type="dxa"/>
                </w:tcPr>
                <w:p w:rsidR="00AC0D94" w:rsidRPr="00AC0D94" w:rsidRDefault="00AC0D94" w:rsidP="00AC0D94">
                  <w:pPr>
                    <w:tabs>
                      <w:tab w:val="left" w:pos="900"/>
                      <w:tab w:val="left" w:pos="1800"/>
                    </w:tabs>
                  </w:pPr>
                  <w:r w:rsidRPr="00AC0D94">
                    <w:t>3.</w:t>
                  </w:r>
                </w:p>
              </w:tc>
              <w:tc>
                <w:tcPr>
                  <w:tcW w:w="3388" w:type="dxa"/>
                </w:tcPr>
                <w:p w:rsidR="00AC0D94" w:rsidRPr="00AC0D94" w:rsidRDefault="00AC0D94" w:rsidP="00AC0D94">
                  <w:pPr>
                    <w:tabs>
                      <w:tab w:val="left" w:pos="900"/>
                      <w:tab w:val="left" w:pos="1800"/>
                    </w:tabs>
                  </w:pPr>
                  <w:r w:rsidRPr="00AC0D94">
                    <w:t>Doc. dr Rade Šarović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p>
              </w:tc>
              <w:tc>
                <w:tcPr>
                  <w:tcW w:w="1069" w:type="dxa"/>
                </w:tcPr>
                <w:p w:rsidR="00AC0D94" w:rsidRPr="00AC0D94" w:rsidRDefault="00AC0D94" w:rsidP="00AC0D94">
                  <w:pPr>
                    <w:tabs>
                      <w:tab w:val="left" w:pos="900"/>
                      <w:tab w:val="left" w:pos="1800"/>
                    </w:tabs>
                    <w:jc w:val="center"/>
                  </w:pPr>
                  <w:r w:rsidRPr="00AC0D94">
                    <w:t>x</w:t>
                  </w:r>
                </w:p>
              </w:tc>
            </w:tr>
            <w:tr w:rsidR="00AC0D94" w:rsidRPr="00AC0D94" w:rsidTr="00975689">
              <w:tc>
                <w:tcPr>
                  <w:tcW w:w="598" w:type="dxa"/>
                </w:tcPr>
                <w:p w:rsidR="00AC0D94" w:rsidRPr="00AC0D94" w:rsidRDefault="00AC0D94" w:rsidP="00AC0D94">
                  <w:pPr>
                    <w:tabs>
                      <w:tab w:val="left" w:pos="900"/>
                      <w:tab w:val="left" w:pos="1800"/>
                    </w:tabs>
                  </w:pPr>
                  <w:r w:rsidRPr="00AC0D94">
                    <w:t>4.</w:t>
                  </w:r>
                </w:p>
              </w:tc>
              <w:tc>
                <w:tcPr>
                  <w:tcW w:w="3388" w:type="dxa"/>
                </w:tcPr>
                <w:p w:rsidR="00AC0D94" w:rsidRPr="00AC0D94" w:rsidRDefault="00AC0D94" w:rsidP="00AC0D94">
                  <w:pPr>
                    <w:tabs>
                      <w:tab w:val="left" w:pos="900"/>
                      <w:tab w:val="left" w:pos="1800"/>
                    </w:tabs>
                  </w:pPr>
                  <w:r w:rsidRPr="00AC0D94">
                    <w:t>Doc. dr Sonja Mijušković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p>
              </w:tc>
              <w:tc>
                <w:tcPr>
                  <w:tcW w:w="1069" w:type="dxa"/>
                </w:tcPr>
                <w:p w:rsidR="00AC0D94" w:rsidRPr="00AC0D94" w:rsidRDefault="00AC0D94" w:rsidP="00AC0D94">
                  <w:pPr>
                    <w:tabs>
                      <w:tab w:val="left" w:pos="900"/>
                      <w:tab w:val="left" w:pos="1800"/>
                    </w:tabs>
                    <w:jc w:val="center"/>
                  </w:pPr>
                  <w:r w:rsidRPr="00AC0D94">
                    <w:t>x</w:t>
                  </w:r>
                </w:p>
              </w:tc>
            </w:tr>
            <w:tr w:rsidR="00AC0D94" w:rsidRPr="00AC0D94" w:rsidTr="00975689">
              <w:tc>
                <w:tcPr>
                  <w:tcW w:w="598" w:type="dxa"/>
                </w:tcPr>
                <w:p w:rsidR="00AC0D94" w:rsidRPr="00AC0D94" w:rsidRDefault="00AC0D94" w:rsidP="00AC0D94">
                  <w:pPr>
                    <w:tabs>
                      <w:tab w:val="left" w:pos="900"/>
                      <w:tab w:val="left" w:pos="1800"/>
                    </w:tabs>
                  </w:pPr>
                  <w:r w:rsidRPr="00AC0D94">
                    <w:t>5.</w:t>
                  </w:r>
                </w:p>
              </w:tc>
              <w:tc>
                <w:tcPr>
                  <w:tcW w:w="3388" w:type="dxa"/>
                </w:tcPr>
                <w:p w:rsidR="00AC0D94" w:rsidRPr="00AC0D94" w:rsidRDefault="00AC0D94" w:rsidP="00AC0D94">
                  <w:pPr>
                    <w:tabs>
                      <w:tab w:val="left" w:pos="900"/>
                      <w:tab w:val="left" w:pos="1800"/>
                    </w:tabs>
                  </w:pPr>
                  <w:r w:rsidRPr="00AC0D94">
                    <w:t>Doc. dr Drago Perović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p>
              </w:tc>
              <w:tc>
                <w:tcPr>
                  <w:tcW w:w="1069" w:type="dxa"/>
                </w:tcPr>
                <w:p w:rsidR="00AC0D94" w:rsidRPr="00AC0D94" w:rsidRDefault="00AC0D94" w:rsidP="00AC0D94">
                  <w:pPr>
                    <w:tabs>
                      <w:tab w:val="left" w:pos="900"/>
                      <w:tab w:val="left" w:pos="1800"/>
                    </w:tabs>
                    <w:jc w:val="center"/>
                  </w:pPr>
                  <w:r w:rsidRPr="00AC0D94">
                    <w:t>x</w:t>
                  </w:r>
                </w:p>
              </w:tc>
            </w:tr>
            <w:tr w:rsidR="00AC0D94" w:rsidRPr="00AC0D94" w:rsidTr="00975689">
              <w:tc>
                <w:tcPr>
                  <w:tcW w:w="598" w:type="dxa"/>
                </w:tcPr>
                <w:p w:rsidR="00AC0D94" w:rsidRPr="00AC0D94" w:rsidRDefault="00AC0D94" w:rsidP="00AC0D94">
                  <w:pPr>
                    <w:tabs>
                      <w:tab w:val="left" w:pos="900"/>
                      <w:tab w:val="left" w:pos="1800"/>
                    </w:tabs>
                  </w:pPr>
                  <w:r w:rsidRPr="00AC0D94">
                    <w:t>6.</w:t>
                  </w:r>
                </w:p>
              </w:tc>
              <w:tc>
                <w:tcPr>
                  <w:tcW w:w="3388" w:type="dxa"/>
                </w:tcPr>
                <w:p w:rsidR="00AC0D94" w:rsidRPr="00AC0D94" w:rsidRDefault="00AC0D94" w:rsidP="00AC0D94">
                  <w:pPr>
                    <w:tabs>
                      <w:tab w:val="left" w:pos="900"/>
                      <w:tab w:val="left" w:pos="1800"/>
                    </w:tabs>
                  </w:pPr>
                  <w:r w:rsidRPr="00AC0D94">
                    <w:t>Doc. dr Radoje Golović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p>
              </w:tc>
              <w:tc>
                <w:tcPr>
                  <w:tcW w:w="1069" w:type="dxa"/>
                </w:tcPr>
                <w:p w:rsidR="00AC0D94" w:rsidRPr="00AC0D94" w:rsidRDefault="00AC0D94" w:rsidP="00AC0D94">
                  <w:pPr>
                    <w:tabs>
                      <w:tab w:val="left" w:pos="900"/>
                      <w:tab w:val="left" w:pos="1800"/>
                    </w:tabs>
                    <w:jc w:val="center"/>
                  </w:pPr>
                  <w:r w:rsidRPr="00AC0D94">
                    <w:t>x</w:t>
                  </w:r>
                </w:p>
              </w:tc>
            </w:tr>
            <w:tr w:rsidR="00AC0D94" w:rsidRPr="00AC0D94" w:rsidTr="00975689">
              <w:tc>
                <w:tcPr>
                  <w:tcW w:w="598" w:type="dxa"/>
                </w:tcPr>
                <w:p w:rsidR="00AC0D94" w:rsidRPr="00AC0D94" w:rsidRDefault="00AC0D94" w:rsidP="00AC0D94">
                  <w:pPr>
                    <w:tabs>
                      <w:tab w:val="left" w:pos="900"/>
                      <w:tab w:val="left" w:pos="1800"/>
                    </w:tabs>
                  </w:pPr>
                  <w:r w:rsidRPr="00AC0D94">
                    <w:t>7.</w:t>
                  </w:r>
                </w:p>
              </w:tc>
              <w:tc>
                <w:tcPr>
                  <w:tcW w:w="3388" w:type="dxa"/>
                </w:tcPr>
                <w:p w:rsidR="00AC0D94" w:rsidRPr="00AC0D94" w:rsidRDefault="00AC0D94" w:rsidP="00AC0D94">
                  <w:pPr>
                    <w:tabs>
                      <w:tab w:val="left" w:pos="900"/>
                      <w:tab w:val="left" w:pos="1800"/>
                    </w:tabs>
                  </w:pPr>
                  <w:r w:rsidRPr="00AC0D94">
                    <w:t>Prof. dr Vučina Zorić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r w:rsidRPr="00AC0D94">
                    <w:t>x</w:t>
                  </w:r>
                </w:p>
              </w:tc>
              <w:tc>
                <w:tcPr>
                  <w:tcW w:w="1069" w:type="dxa"/>
                </w:tcPr>
                <w:p w:rsidR="00AC0D94" w:rsidRPr="00AC0D94" w:rsidRDefault="00AC0D94" w:rsidP="00AC0D94">
                  <w:pPr>
                    <w:tabs>
                      <w:tab w:val="left" w:pos="900"/>
                      <w:tab w:val="left" w:pos="1800"/>
                    </w:tabs>
                    <w:jc w:val="center"/>
                  </w:pPr>
                </w:p>
              </w:tc>
            </w:tr>
            <w:tr w:rsidR="00AC0D94" w:rsidRPr="00AC0D94" w:rsidTr="00975689">
              <w:tc>
                <w:tcPr>
                  <w:tcW w:w="598" w:type="dxa"/>
                </w:tcPr>
                <w:p w:rsidR="00AC0D94" w:rsidRPr="00AC0D94" w:rsidRDefault="00AC0D94" w:rsidP="00AC0D94">
                  <w:pPr>
                    <w:tabs>
                      <w:tab w:val="left" w:pos="900"/>
                      <w:tab w:val="left" w:pos="1800"/>
                    </w:tabs>
                  </w:pPr>
                  <w:r w:rsidRPr="00AC0D94">
                    <w:t>8.</w:t>
                  </w:r>
                </w:p>
              </w:tc>
              <w:tc>
                <w:tcPr>
                  <w:tcW w:w="3388" w:type="dxa"/>
                </w:tcPr>
                <w:p w:rsidR="00AC0D94" w:rsidRPr="00AC0D94" w:rsidRDefault="00AC0D94" w:rsidP="00AC0D94">
                  <w:pPr>
                    <w:tabs>
                      <w:tab w:val="left" w:pos="900"/>
                      <w:tab w:val="left" w:pos="1800"/>
                    </w:tabs>
                  </w:pPr>
                  <w:r w:rsidRPr="00AC0D94">
                    <w:t>Prof. dr Marija Knežević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r w:rsidRPr="00AC0D94">
                    <w:t>x</w:t>
                  </w:r>
                </w:p>
              </w:tc>
              <w:tc>
                <w:tcPr>
                  <w:tcW w:w="1069" w:type="dxa"/>
                </w:tcPr>
                <w:p w:rsidR="00AC0D94" w:rsidRPr="00AC0D94" w:rsidRDefault="00AC0D94" w:rsidP="00AC0D94">
                  <w:pPr>
                    <w:tabs>
                      <w:tab w:val="left" w:pos="900"/>
                      <w:tab w:val="left" w:pos="1800"/>
                    </w:tabs>
                    <w:jc w:val="center"/>
                  </w:pPr>
                </w:p>
              </w:tc>
            </w:tr>
            <w:tr w:rsidR="00AC0D94" w:rsidRPr="00AC0D94" w:rsidTr="00975689">
              <w:tc>
                <w:tcPr>
                  <w:tcW w:w="598" w:type="dxa"/>
                </w:tcPr>
                <w:p w:rsidR="00AC0D94" w:rsidRPr="00AC0D94" w:rsidRDefault="00AC0D94" w:rsidP="00AC0D94">
                  <w:pPr>
                    <w:tabs>
                      <w:tab w:val="left" w:pos="900"/>
                      <w:tab w:val="left" w:pos="1800"/>
                    </w:tabs>
                  </w:pPr>
                  <w:r w:rsidRPr="00AC0D94">
                    <w:t>9.</w:t>
                  </w:r>
                </w:p>
              </w:tc>
              <w:tc>
                <w:tcPr>
                  <w:tcW w:w="3388" w:type="dxa"/>
                </w:tcPr>
                <w:p w:rsidR="00AC0D94" w:rsidRPr="00AC0D94" w:rsidRDefault="00AC0D94" w:rsidP="00AC0D94">
                  <w:pPr>
                    <w:tabs>
                      <w:tab w:val="left" w:pos="900"/>
                      <w:tab w:val="left" w:pos="1800"/>
                    </w:tabs>
                  </w:pPr>
                  <w:r w:rsidRPr="00AC0D94">
                    <w:t>Doc. dr Nikola Milović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p>
              </w:tc>
              <w:tc>
                <w:tcPr>
                  <w:tcW w:w="1069" w:type="dxa"/>
                </w:tcPr>
                <w:p w:rsidR="00AC0D94" w:rsidRPr="00AC0D94" w:rsidRDefault="00AC0D94" w:rsidP="00AC0D94">
                  <w:pPr>
                    <w:tabs>
                      <w:tab w:val="left" w:pos="900"/>
                      <w:tab w:val="left" w:pos="1800"/>
                    </w:tabs>
                    <w:jc w:val="center"/>
                  </w:pPr>
                  <w:r w:rsidRPr="00AC0D94">
                    <w:t>x</w:t>
                  </w:r>
                </w:p>
              </w:tc>
            </w:tr>
            <w:tr w:rsidR="00AC0D94" w:rsidRPr="00AC0D94" w:rsidTr="00975689">
              <w:tc>
                <w:tcPr>
                  <w:tcW w:w="598" w:type="dxa"/>
                </w:tcPr>
                <w:p w:rsidR="00AC0D94" w:rsidRPr="00AC0D94" w:rsidRDefault="00AC0D94" w:rsidP="00AC0D94">
                  <w:pPr>
                    <w:tabs>
                      <w:tab w:val="left" w:pos="900"/>
                      <w:tab w:val="left" w:pos="1800"/>
                    </w:tabs>
                  </w:pPr>
                  <w:r w:rsidRPr="00AC0D94">
                    <w:t>10.</w:t>
                  </w:r>
                </w:p>
              </w:tc>
              <w:tc>
                <w:tcPr>
                  <w:tcW w:w="3388" w:type="dxa"/>
                </w:tcPr>
                <w:p w:rsidR="00AC0D94" w:rsidRPr="00AC0D94" w:rsidRDefault="00AC0D94" w:rsidP="00AC0D94">
                  <w:pPr>
                    <w:tabs>
                      <w:tab w:val="left" w:pos="900"/>
                      <w:tab w:val="left" w:pos="1800"/>
                    </w:tabs>
                  </w:pPr>
                  <w:r w:rsidRPr="00AC0D94">
                    <w:t>Doc. dr Nikola Žarić</w:t>
                  </w:r>
                </w:p>
              </w:tc>
              <w:tc>
                <w:tcPr>
                  <w:tcW w:w="1219" w:type="dxa"/>
                </w:tcPr>
                <w:p w:rsidR="00AC0D94" w:rsidRPr="00AC0D94" w:rsidRDefault="00AC0D94" w:rsidP="00AC0D94">
                  <w:pPr>
                    <w:tabs>
                      <w:tab w:val="left" w:pos="900"/>
                      <w:tab w:val="left" w:pos="1800"/>
                    </w:tabs>
                    <w:jc w:val="center"/>
                  </w:pPr>
                </w:p>
              </w:tc>
              <w:tc>
                <w:tcPr>
                  <w:tcW w:w="1397" w:type="dxa"/>
                </w:tcPr>
                <w:p w:rsidR="00AC0D94" w:rsidRPr="00AC0D94" w:rsidRDefault="00AC0D94" w:rsidP="00AC0D94">
                  <w:pPr>
                    <w:tabs>
                      <w:tab w:val="left" w:pos="900"/>
                      <w:tab w:val="left" w:pos="1800"/>
                    </w:tabs>
                    <w:jc w:val="center"/>
                  </w:pPr>
                </w:p>
              </w:tc>
              <w:tc>
                <w:tcPr>
                  <w:tcW w:w="1069" w:type="dxa"/>
                </w:tcPr>
                <w:p w:rsidR="00AC0D94" w:rsidRPr="00AC0D94" w:rsidRDefault="00AC0D94" w:rsidP="00AC0D94">
                  <w:pPr>
                    <w:tabs>
                      <w:tab w:val="left" w:pos="900"/>
                      <w:tab w:val="left" w:pos="1800"/>
                    </w:tabs>
                    <w:jc w:val="center"/>
                  </w:pPr>
                  <w:r w:rsidRPr="00AC0D94">
                    <w:t>x</w:t>
                  </w:r>
                </w:p>
              </w:tc>
            </w:tr>
          </w:tbl>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r w:rsidRPr="00AC0D94">
              <w:rPr>
                <w:lang w:val="sl-SI"/>
              </w:rPr>
              <w:t>SPISAK ZAPOSLENIH SARADNIKA</w:t>
            </w:r>
          </w:p>
          <w:tbl>
            <w:tblPr>
              <w:tblStyle w:val="TableGrid"/>
              <w:tblW w:w="0" w:type="auto"/>
              <w:tblLook w:val="04A0" w:firstRow="1" w:lastRow="0" w:firstColumn="1" w:lastColumn="0" w:noHBand="0" w:noVBand="1"/>
            </w:tblPr>
            <w:tblGrid>
              <w:gridCol w:w="656"/>
              <w:gridCol w:w="2410"/>
              <w:gridCol w:w="1533"/>
            </w:tblGrid>
            <w:tr w:rsidR="00AC0D94" w:rsidRPr="00AC0D94" w:rsidTr="00975689">
              <w:tc>
                <w:tcPr>
                  <w:tcW w:w="656" w:type="dxa"/>
                </w:tcPr>
                <w:p w:rsidR="00AC0D94" w:rsidRPr="00AC0D94" w:rsidRDefault="00AC0D94" w:rsidP="00AC0D94">
                  <w:pPr>
                    <w:tabs>
                      <w:tab w:val="left" w:pos="900"/>
                      <w:tab w:val="left" w:pos="1800"/>
                    </w:tabs>
                  </w:pPr>
                  <w:r w:rsidRPr="00AC0D94">
                    <w:t>BR</w:t>
                  </w:r>
                </w:p>
              </w:tc>
              <w:tc>
                <w:tcPr>
                  <w:tcW w:w="2410" w:type="dxa"/>
                </w:tcPr>
                <w:p w:rsidR="00AC0D94" w:rsidRPr="00AC0D94" w:rsidRDefault="00AC0D94" w:rsidP="00AC0D94">
                  <w:pPr>
                    <w:tabs>
                      <w:tab w:val="left" w:pos="900"/>
                      <w:tab w:val="left" w:pos="1800"/>
                    </w:tabs>
                  </w:pPr>
                  <w:r w:rsidRPr="00AC0D94">
                    <w:t>IME I PREZIME</w:t>
                  </w:r>
                </w:p>
              </w:tc>
              <w:tc>
                <w:tcPr>
                  <w:tcW w:w="1533" w:type="dxa"/>
                </w:tcPr>
                <w:p w:rsidR="00AC0D94" w:rsidRPr="00AC0D94" w:rsidRDefault="00AC0D94" w:rsidP="00AC0D94">
                  <w:pPr>
                    <w:tabs>
                      <w:tab w:val="left" w:pos="900"/>
                      <w:tab w:val="left" w:pos="1800"/>
                    </w:tabs>
                  </w:pPr>
                  <w:r w:rsidRPr="00AC0D94">
                    <w:t>ZVANJE</w:t>
                  </w:r>
                </w:p>
              </w:tc>
            </w:tr>
            <w:tr w:rsidR="00AC0D94" w:rsidRPr="00AC0D94" w:rsidTr="00975689">
              <w:tc>
                <w:tcPr>
                  <w:tcW w:w="656" w:type="dxa"/>
                </w:tcPr>
                <w:p w:rsidR="00AC0D94" w:rsidRPr="00AC0D94" w:rsidRDefault="00AC0D94" w:rsidP="00AC0D94">
                  <w:pPr>
                    <w:tabs>
                      <w:tab w:val="left" w:pos="900"/>
                      <w:tab w:val="left" w:pos="1800"/>
                    </w:tabs>
                  </w:pPr>
                  <w:r w:rsidRPr="00AC0D94">
                    <w:t>1.</w:t>
                  </w:r>
                </w:p>
              </w:tc>
              <w:tc>
                <w:tcPr>
                  <w:tcW w:w="2410" w:type="dxa"/>
                </w:tcPr>
                <w:p w:rsidR="00AC0D94" w:rsidRPr="00AC0D94" w:rsidRDefault="00AC0D94" w:rsidP="00AC0D94">
                  <w:pPr>
                    <w:tabs>
                      <w:tab w:val="left" w:pos="900"/>
                      <w:tab w:val="left" w:pos="1800"/>
                    </w:tabs>
                  </w:pPr>
                  <w:r w:rsidRPr="00AC0D94">
                    <w:t>Dr Goran Ćeranić</w:t>
                  </w:r>
                </w:p>
              </w:tc>
              <w:tc>
                <w:tcPr>
                  <w:tcW w:w="1533" w:type="dxa"/>
                </w:tcPr>
                <w:p w:rsidR="00AC0D94" w:rsidRPr="00AC0D94" w:rsidRDefault="00AC0D94" w:rsidP="00AC0D94">
                  <w:pPr>
                    <w:tabs>
                      <w:tab w:val="left" w:pos="900"/>
                      <w:tab w:val="left" w:pos="1800"/>
                    </w:tabs>
                  </w:pPr>
                  <w:r w:rsidRPr="00AC0D94">
                    <w:t>Saradnik u nastavi</w:t>
                  </w:r>
                </w:p>
              </w:tc>
            </w:tr>
            <w:tr w:rsidR="00AC0D94" w:rsidRPr="00AC0D94" w:rsidTr="00975689">
              <w:tc>
                <w:tcPr>
                  <w:tcW w:w="656" w:type="dxa"/>
                </w:tcPr>
                <w:p w:rsidR="00AC0D94" w:rsidRPr="00AC0D94" w:rsidRDefault="00AC0D94" w:rsidP="00AC0D94">
                  <w:pPr>
                    <w:tabs>
                      <w:tab w:val="left" w:pos="900"/>
                      <w:tab w:val="left" w:pos="1800"/>
                    </w:tabs>
                  </w:pPr>
                  <w:r w:rsidRPr="00AC0D94">
                    <w:t>2.</w:t>
                  </w:r>
                </w:p>
              </w:tc>
              <w:tc>
                <w:tcPr>
                  <w:tcW w:w="2410" w:type="dxa"/>
                </w:tcPr>
                <w:p w:rsidR="00AC0D94" w:rsidRPr="00AC0D94" w:rsidRDefault="00AC0D94" w:rsidP="00AC0D94">
                  <w:pPr>
                    <w:tabs>
                      <w:tab w:val="left" w:pos="900"/>
                      <w:tab w:val="left" w:pos="1800"/>
                    </w:tabs>
                  </w:pPr>
                  <w:r w:rsidRPr="00AC0D94">
                    <w:t>Dr Vladimir Bakrač</w:t>
                  </w:r>
                </w:p>
              </w:tc>
              <w:tc>
                <w:tcPr>
                  <w:tcW w:w="1533" w:type="dxa"/>
                </w:tcPr>
                <w:p w:rsidR="00AC0D94" w:rsidRPr="00AC0D94" w:rsidRDefault="00AC0D94" w:rsidP="00AC0D94">
                  <w:r w:rsidRPr="00AC0D94">
                    <w:t>Saradnik u nastavi</w:t>
                  </w:r>
                </w:p>
              </w:tc>
            </w:tr>
            <w:tr w:rsidR="00AC0D94" w:rsidRPr="00AC0D94" w:rsidTr="00975689">
              <w:tc>
                <w:tcPr>
                  <w:tcW w:w="656" w:type="dxa"/>
                </w:tcPr>
                <w:p w:rsidR="00AC0D94" w:rsidRPr="00AC0D94" w:rsidRDefault="00AC0D94" w:rsidP="00AC0D94">
                  <w:pPr>
                    <w:tabs>
                      <w:tab w:val="left" w:pos="900"/>
                      <w:tab w:val="left" w:pos="1800"/>
                    </w:tabs>
                  </w:pPr>
                  <w:r w:rsidRPr="00AC0D94">
                    <w:t>3.</w:t>
                  </w:r>
                </w:p>
              </w:tc>
              <w:tc>
                <w:tcPr>
                  <w:tcW w:w="2410" w:type="dxa"/>
                </w:tcPr>
                <w:p w:rsidR="00AC0D94" w:rsidRPr="00AC0D94" w:rsidRDefault="00AC0D94" w:rsidP="00AC0D94">
                  <w:pPr>
                    <w:tabs>
                      <w:tab w:val="left" w:pos="900"/>
                      <w:tab w:val="left" w:pos="1800"/>
                    </w:tabs>
                  </w:pPr>
                  <w:r w:rsidRPr="00AC0D94">
                    <w:t>Dr Ljiljana Vujadinović</w:t>
                  </w:r>
                </w:p>
              </w:tc>
              <w:tc>
                <w:tcPr>
                  <w:tcW w:w="1533" w:type="dxa"/>
                </w:tcPr>
                <w:p w:rsidR="00AC0D94" w:rsidRPr="00AC0D94" w:rsidRDefault="00AC0D94" w:rsidP="00AC0D94">
                  <w:r w:rsidRPr="00AC0D94">
                    <w:t>Saradnik u nastavi</w:t>
                  </w:r>
                </w:p>
              </w:tc>
            </w:tr>
            <w:tr w:rsidR="00AC0D94" w:rsidRPr="00AC0D94" w:rsidTr="00975689">
              <w:tc>
                <w:tcPr>
                  <w:tcW w:w="656" w:type="dxa"/>
                </w:tcPr>
                <w:p w:rsidR="00AC0D94" w:rsidRPr="00AC0D94" w:rsidRDefault="00AC0D94" w:rsidP="00AC0D94">
                  <w:pPr>
                    <w:tabs>
                      <w:tab w:val="left" w:pos="900"/>
                      <w:tab w:val="left" w:pos="1800"/>
                    </w:tabs>
                  </w:pPr>
                  <w:r w:rsidRPr="00AC0D94">
                    <w:t>4.</w:t>
                  </w:r>
                </w:p>
              </w:tc>
              <w:tc>
                <w:tcPr>
                  <w:tcW w:w="2410" w:type="dxa"/>
                </w:tcPr>
                <w:p w:rsidR="00AC0D94" w:rsidRPr="00AC0D94" w:rsidRDefault="00AC0D94" w:rsidP="00AC0D94">
                  <w:pPr>
                    <w:tabs>
                      <w:tab w:val="left" w:pos="900"/>
                      <w:tab w:val="left" w:pos="1800"/>
                    </w:tabs>
                  </w:pPr>
                  <w:r w:rsidRPr="00AC0D94">
                    <w:t>Dr Tatjana Vujović</w:t>
                  </w:r>
                </w:p>
              </w:tc>
              <w:tc>
                <w:tcPr>
                  <w:tcW w:w="1533" w:type="dxa"/>
                </w:tcPr>
                <w:p w:rsidR="00AC0D94" w:rsidRPr="00AC0D94" w:rsidRDefault="00AC0D94" w:rsidP="00AC0D94">
                  <w:r w:rsidRPr="00AC0D94">
                    <w:t>Saradnik u nastavi</w:t>
                  </w:r>
                </w:p>
              </w:tc>
            </w:tr>
            <w:tr w:rsidR="00AC0D94" w:rsidRPr="00AC0D94" w:rsidTr="00975689">
              <w:tc>
                <w:tcPr>
                  <w:tcW w:w="656" w:type="dxa"/>
                </w:tcPr>
                <w:p w:rsidR="00AC0D94" w:rsidRPr="00AC0D94" w:rsidRDefault="00AC0D94" w:rsidP="00AC0D94">
                  <w:pPr>
                    <w:tabs>
                      <w:tab w:val="left" w:pos="900"/>
                      <w:tab w:val="left" w:pos="1800"/>
                    </w:tabs>
                  </w:pPr>
                  <w:r w:rsidRPr="00AC0D94">
                    <w:t>5.</w:t>
                  </w:r>
                </w:p>
              </w:tc>
              <w:tc>
                <w:tcPr>
                  <w:tcW w:w="2410" w:type="dxa"/>
                </w:tcPr>
                <w:p w:rsidR="00AC0D94" w:rsidRPr="00AC0D94" w:rsidRDefault="00AC0D94" w:rsidP="00AC0D94">
                  <w:pPr>
                    <w:tabs>
                      <w:tab w:val="left" w:pos="900"/>
                      <w:tab w:val="left" w:pos="1800"/>
                    </w:tabs>
                  </w:pPr>
                  <w:r w:rsidRPr="00AC0D94">
                    <w:t>Mr Miomirka Lučić</w:t>
                  </w:r>
                </w:p>
              </w:tc>
              <w:tc>
                <w:tcPr>
                  <w:tcW w:w="1533" w:type="dxa"/>
                </w:tcPr>
                <w:p w:rsidR="00AC0D94" w:rsidRPr="00AC0D94" w:rsidRDefault="00AC0D94" w:rsidP="00AC0D94">
                  <w:r w:rsidRPr="00AC0D94">
                    <w:t>Saradnik u nastavi</w:t>
                  </w:r>
                </w:p>
              </w:tc>
            </w:tr>
            <w:tr w:rsidR="00AC0D94" w:rsidRPr="00AC0D94" w:rsidTr="00975689">
              <w:tc>
                <w:tcPr>
                  <w:tcW w:w="656" w:type="dxa"/>
                </w:tcPr>
                <w:p w:rsidR="00AC0D94" w:rsidRPr="00AC0D94" w:rsidRDefault="00AC0D94" w:rsidP="00AC0D94">
                  <w:pPr>
                    <w:tabs>
                      <w:tab w:val="left" w:pos="900"/>
                      <w:tab w:val="left" w:pos="1800"/>
                    </w:tabs>
                  </w:pPr>
                  <w:r w:rsidRPr="00AC0D94">
                    <w:t>6.</w:t>
                  </w:r>
                </w:p>
              </w:tc>
              <w:tc>
                <w:tcPr>
                  <w:tcW w:w="2410" w:type="dxa"/>
                </w:tcPr>
                <w:p w:rsidR="00AC0D94" w:rsidRPr="00AC0D94" w:rsidRDefault="00AC0D94" w:rsidP="00AC0D94">
                  <w:pPr>
                    <w:tabs>
                      <w:tab w:val="left" w:pos="900"/>
                      <w:tab w:val="left" w:pos="1800"/>
                    </w:tabs>
                  </w:pPr>
                  <w:r w:rsidRPr="00AC0D94">
                    <w:t>Mr Nataša Krivokapić</w:t>
                  </w:r>
                </w:p>
              </w:tc>
              <w:tc>
                <w:tcPr>
                  <w:tcW w:w="1533" w:type="dxa"/>
                </w:tcPr>
                <w:p w:rsidR="00AC0D94" w:rsidRPr="00AC0D94" w:rsidRDefault="00AC0D94" w:rsidP="00AC0D94">
                  <w:r w:rsidRPr="00AC0D94">
                    <w:t>Saradnik u nastavi</w:t>
                  </w:r>
                </w:p>
              </w:tc>
            </w:tr>
            <w:tr w:rsidR="00AC0D94" w:rsidRPr="00AC0D94" w:rsidTr="00975689">
              <w:tc>
                <w:tcPr>
                  <w:tcW w:w="656" w:type="dxa"/>
                </w:tcPr>
                <w:p w:rsidR="00AC0D94" w:rsidRPr="00AC0D94" w:rsidRDefault="00AC0D94" w:rsidP="00AC0D94">
                  <w:pPr>
                    <w:tabs>
                      <w:tab w:val="left" w:pos="900"/>
                      <w:tab w:val="left" w:pos="1800"/>
                    </w:tabs>
                  </w:pPr>
                  <w:r w:rsidRPr="00AC0D94">
                    <w:lastRenderedPageBreak/>
                    <w:t>7.</w:t>
                  </w:r>
                </w:p>
              </w:tc>
              <w:tc>
                <w:tcPr>
                  <w:tcW w:w="2410" w:type="dxa"/>
                </w:tcPr>
                <w:p w:rsidR="00AC0D94" w:rsidRPr="00AC0D94" w:rsidRDefault="00AC0D94" w:rsidP="00AC0D94">
                  <w:pPr>
                    <w:tabs>
                      <w:tab w:val="left" w:pos="900"/>
                      <w:tab w:val="left" w:pos="1800"/>
                    </w:tabs>
                  </w:pPr>
                  <w:r w:rsidRPr="00AC0D94">
                    <w:t>Mr Obrad Samardžić</w:t>
                  </w:r>
                </w:p>
              </w:tc>
              <w:tc>
                <w:tcPr>
                  <w:tcW w:w="1533" w:type="dxa"/>
                </w:tcPr>
                <w:p w:rsidR="00AC0D94" w:rsidRPr="00AC0D94" w:rsidRDefault="00AC0D94" w:rsidP="00AC0D94">
                  <w:r w:rsidRPr="00AC0D94">
                    <w:t>Saradnik u nastavi</w:t>
                  </w:r>
                </w:p>
              </w:tc>
            </w:tr>
            <w:tr w:rsidR="00AC0D94" w:rsidRPr="00AC0D94" w:rsidTr="00975689">
              <w:tc>
                <w:tcPr>
                  <w:tcW w:w="656" w:type="dxa"/>
                </w:tcPr>
                <w:p w:rsidR="00AC0D94" w:rsidRPr="00AC0D94" w:rsidRDefault="00AC0D94" w:rsidP="00AC0D94">
                  <w:pPr>
                    <w:tabs>
                      <w:tab w:val="left" w:pos="900"/>
                      <w:tab w:val="left" w:pos="1800"/>
                    </w:tabs>
                  </w:pPr>
                  <w:r w:rsidRPr="00AC0D94">
                    <w:t>8.</w:t>
                  </w:r>
                </w:p>
              </w:tc>
              <w:tc>
                <w:tcPr>
                  <w:tcW w:w="2410" w:type="dxa"/>
                </w:tcPr>
                <w:p w:rsidR="00AC0D94" w:rsidRPr="00AC0D94" w:rsidRDefault="00AC0D94" w:rsidP="00AC0D94">
                  <w:pPr>
                    <w:tabs>
                      <w:tab w:val="left" w:pos="900"/>
                      <w:tab w:val="left" w:pos="1800"/>
                    </w:tabs>
                  </w:pPr>
                  <w:r w:rsidRPr="00AC0D94">
                    <w:t>Mr Predrag Živković</w:t>
                  </w:r>
                </w:p>
              </w:tc>
              <w:tc>
                <w:tcPr>
                  <w:tcW w:w="1533" w:type="dxa"/>
                </w:tcPr>
                <w:p w:rsidR="00AC0D94" w:rsidRPr="00AC0D94" w:rsidRDefault="00AC0D94" w:rsidP="00AC0D94">
                  <w:r w:rsidRPr="00AC0D94">
                    <w:t>Saradnik u nastavi</w:t>
                  </w:r>
                </w:p>
              </w:tc>
            </w:tr>
          </w:tbl>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7"/>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Procenat angažovanih profesora i saradnika u stalnom radnom odnosu;</w:t>
            </w:r>
          </w:p>
          <w:p w:rsidR="00AC0D94" w:rsidRPr="00AC0D94" w:rsidRDefault="00AC0D94" w:rsidP="00AC0D94">
            <w:pPr>
              <w:tabs>
                <w:tab w:val="left" w:pos="900"/>
                <w:tab w:val="left" w:pos="1800"/>
              </w:tabs>
              <w:jc w:val="both"/>
              <w:rPr>
                <w:b/>
                <w:lang w:val="sl-SI"/>
              </w:rPr>
            </w:pPr>
            <w:r w:rsidRPr="00AC0D94">
              <w:rPr>
                <w:b/>
                <w:lang w:val="sl-SI"/>
              </w:rPr>
              <w:t>70%</w:t>
            </w:r>
          </w:p>
          <w:p w:rsidR="00AC0D94" w:rsidRPr="00AC0D94" w:rsidRDefault="00AC0D94" w:rsidP="00AC0D94">
            <w:pPr>
              <w:tabs>
                <w:tab w:val="left" w:pos="900"/>
                <w:tab w:val="left" w:pos="1800"/>
              </w:tabs>
              <w:jc w:val="both"/>
              <w:rPr>
                <w:lang w:val="sl-SI"/>
              </w:rPr>
            </w:pPr>
            <w:r w:rsidRPr="00AC0D94">
              <w:rPr>
                <w:lang w:val="sl-SI"/>
              </w:rPr>
              <w:t xml:space="preserve">Osnovne sociološke i druge discipline koje se izučavaju na Studijskom programu, pokrivene su najvećim dijelom sa stalno zaposlenim profesorima (ili njihovim mentorstvima) i saradnicima. </w:t>
            </w:r>
          </w:p>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57"/>
              </w:numPr>
              <w:tabs>
                <w:tab w:val="left" w:pos="900"/>
                <w:tab w:val="left" w:pos="1800"/>
              </w:tabs>
              <w:jc w:val="both"/>
              <w:rPr>
                <w:lang w:val="sl-SI"/>
              </w:rPr>
            </w:pPr>
          </w:p>
        </w:tc>
        <w:tc>
          <w:tcPr>
            <w:tcW w:w="7897" w:type="dxa"/>
            <w:tcBorders>
              <w:bottom w:val="single" w:sz="4" w:space="0" w:color="auto"/>
            </w:tcBorders>
            <w:shd w:val="clear" w:color="auto" w:fill="auto"/>
          </w:tcPr>
          <w:p w:rsidR="00AC0D94" w:rsidRPr="00AC0D94" w:rsidRDefault="00AC0D94" w:rsidP="00AC0D94">
            <w:pPr>
              <w:tabs>
                <w:tab w:val="left" w:pos="900"/>
                <w:tab w:val="left" w:pos="1800"/>
              </w:tabs>
              <w:jc w:val="both"/>
              <w:rPr>
                <w:lang w:val="sl-SI"/>
              </w:rPr>
            </w:pPr>
            <w:r w:rsidRPr="00AC0D94">
              <w:rPr>
                <w:lang w:val="sl-SI"/>
              </w:rPr>
              <w:t>Način na koji Ustanova upoznaje nastavno i drugo osoblje o realizaciji studijskog programa.</w:t>
            </w:r>
          </w:p>
          <w:p w:rsidR="00AC0D94" w:rsidRPr="00AC0D94" w:rsidRDefault="00AC0D94" w:rsidP="00AC0D94">
            <w:pPr>
              <w:widowControl w:val="0"/>
              <w:jc w:val="both"/>
              <w:rPr>
                <w:rFonts w:eastAsia="Calibri"/>
                <w:lang w:val="sl-SI"/>
              </w:rPr>
            </w:pPr>
            <w:r w:rsidRPr="00AC0D94">
              <w:rPr>
                <w:rFonts w:eastAsia="Calibri"/>
                <w:lang w:val="sl-SI"/>
              </w:rPr>
              <w:t>Ustanova je dužna da na početku studijske godine na odgo</w:t>
            </w:r>
            <w:r w:rsidRPr="00AC0D94">
              <w:rPr>
                <w:rFonts w:eastAsia="Calibri"/>
                <w:lang w:val="sl-SI"/>
              </w:rPr>
              <w:softHyphen/>
              <w:t>varajući način informiše studente o načinu, vremenu i mjestu održavanja nastave, provjere znanja i ispita, rezultatima ispita i drugim pitanjima od značaja za organizaciju studija.</w:t>
            </w:r>
          </w:p>
          <w:p w:rsidR="00AC0D94" w:rsidRPr="00AC0D94" w:rsidRDefault="00AC0D94" w:rsidP="00AC0D94">
            <w:pPr>
              <w:tabs>
                <w:tab w:val="left" w:pos="360"/>
                <w:tab w:val="left" w:pos="900"/>
                <w:tab w:val="left" w:pos="1800"/>
              </w:tabs>
              <w:jc w:val="both"/>
              <w:rPr>
                <w:lang w:val="sl-SI"/>
              </w:rPr>
            </w:pPr>
            <w:r w:rsidRPr="00AC0D94">
              <w:rPr>
                <w:lang w:val="sl-SI"/>
              </w:rPr>
              <w:t>Za  svaki  predmet  (kurs)  predmetni  nastavnik  utvrđuje  plan  rada  i  dužan  je  isti  dostaviti  prodekanu  za  nastavu, najkasnije 15 dana prije početka predavanja.</w:t>
            </w:r>
          </w:p>
          <w:p w:rsidR="00AC0D94" w:rsidRPr="00AC0D94" w:rsidRDefault="00AC0D94" w:rsidP="00AC0D94">
            <w:pPr>
              <w:tabs>
                <w:tab w:val="left" w:pos="360"/>
                <w:tab w:val="left" w:pos="900"/>
                <w:tab w:val="left" w:pos="1800"/>
              </w:tabs>
              <w:jc w:val="both"/>
              <w:rPr>
                <w:lang w:val="sl-SI"/>
              </w:rPr>
            </w:pPr>
            <w:r w:rsidRPr="00AC0D94">
              <w:rPr>
                <w:lang w:val="sl-SI"/>
              </w:rPr>
              <w:t xml:space="preserve">Predmetni nastavnik obavezan je da na prvom času nastave upozna studente sa planom rada na predmetu (kursu). </w:t>
            </w:r>
          </w:p>
          <w:p w:rsidR="00AC0D94" w:rsidRPr="00AC0D94" w:rsidRDefault="00AC0D94" w:rsidP="00AC0D94">
            <w:pPr>
              <w:tabs>
                <w:tab w:val="left" w:pos="900"/>
                <w:tab w:val="left" w:pos="1800"/>
              </w:tabs>
              <w:jc w:val="both"/>
              <w:rPr>
                <w:lang w:val="sl-SI"/>
              </w:rPr>
            </w:pPr>
            <w:r w:rsidRPr="00AC0D94">
              <w:rPr>
                <w:lang w:val="sl-SI"/>
              </w:rPr>
              <w:t>Studenti imaju pravo na izvod iz plana rada u pisanoj formi.</w:t>
            </w:r>
          </w:p>
          <w:p w:rsidR="00AC0D94" w:rsidRPr="00AC0D94" w:rsidRDefault="00AC0D94" w:rsidP="00AC0D94">
            <w:pPr>
              <w:tabs>
                <w:tab w:val="left" w:pos="360"/>
                <w:tab w:val="left" w:pos="900"/>
                <w:tab w:val="left" w:pos="1800"/>
              </w:tabs>
              <w:jc w:val="both"/>
              <w:rPr>
                <w:lang w:val="sl-SI"/>
              </w:rPr>
            </w:pPr>
            <w:r w:rsidRPr="00AC0D94">
              <w:rPr>
                <w:lang w:val="sl-SI"/>
              </w:rPr>
              <w:t>Nastavnik je dužan da u toku nastave, izrade samostalnih zadataka i pripreme za polaganje pomogne studentima organizovanjem  konsultacija.  Termini  i  vrijeme  za  konsultacije  treba  da  budu  usklađeni  sa  nastavom  tako  da  su dostupni studentima.</w:t>
            </w:r>
          </w:p>
          <w:p w:rsidR="00AC0D94" w:rsidRPr="00AC0D94" w:rsidRDefault="00AC0D94" w:rsidP="00AC0D94">
            <w:pPr>
              <w:tabs>
                <w:tab w:val="left" w:pos="900"/>
                <w:tab w:val="left" w:pos="1800"/>
              </w:tabs>
              <w:jc w:val="both"/>
              <w:rPr>
                <w:lang w:val="sl-SI"/>
              </w:rPr>
            </w:pPr>
            <w:r w:rsidRPr="00AC0D94">
              <w:rPr>
                <w:lang w:val="sl-SI"/>
              </w:rPr>
              <w:t xml:space="preserve">Nastavno i drugo osoblje se upoznaje sa realizacijom studijskog programa prvenstveno kroz organe upravljanja i Vijeće organizacione jedinice. U skladu sa akademskim kalendarom i predviđenim terminima na Vijećima se periodično razmatra uspjeh studenata tokom semestra, ukazujući na eventualne propuste nastavnika. Studenti svoje primjedbe mogu pojedinačno ili preko studenta povjerenika izložiti rukovodiocima studijskih programa ili Prodekanu za nastavu. </w:t>
            </w:r>
          </w:p>
          <w:p w:rsidR="00AC0D94" w:rsidRPr="00AC0D94" w:rsidRDefault="00AC0D94" w:rsidP="00AC0D94">
            <w:pPr>
              <w:tabs>
                <w:tab w:val="left" w:pos="900"/>
                <w:tab w:val="left" w:pos="1800"/>
              </w:tabs>
              <w:jc w:val="both"/>
              <w:rPr>
                <w:lang w:val="sl-SI"/>
              </w:rPr>
            </w:pPr>
          </w:p>
        </w:tc>
      </w:tr>
      <w:tr w:rsidR="00AC0D94" w:rsidRPr="00AC0D94" w:rsidTr="00975689">
        <w:tc>
          <w:tcPr>
            <w:tcW w:w="959" w:type="dxa"/>
            <w:shd w:val="pct20" w:color="auto" w:fill="auto"/>
          </w:tcPr>
          <w:p w:rsidR="00AC0D94" w:rsidRPr="00AC0D94" w:rsidRDefault="00AC0D94" w:rsidP="007F68CB">
            <w:pPr>
              <w:numPr>
                <w:ilvl w:val="1"/>
                <w:numId w:val="57"/>
              </w:numPr>
              <w:tabs>
                <w:tab w:val="left" w:pos="360"/>
                <w:tab w:val="left" w:pos="900"/>
                <w:tab w:val="left" w:pos="1800"/>
              </w:tabs>
              <w:jc w:val="both"/>
              <w:rPr>
                <w:b/>
                <w:lang w:val="sl-SI"/>
              </w:rPr>
            </w:pPr>
          </w:p>
        </w:tc>
        <w:tc>
          <w:tcPr>
            <w:tcW w:w="7897" w:type="dxa"/>
            <w:shd w:val="pct20" w:color="auto" w:fill="auto"/>
          </w:tcPr>
          <w:p w:rsidR="00AC0D94" w:rsidRPr="00AC0D94" w:rsidRDefault="00AC0D94" w:rsidP="00AC0D94">
            <w:pPr>
              <w:tabs>
                <w:tab w:val="left" w:pos="360"/>
                <w:tab w:val="left" w:pos="900"/>
                <w:tab w:val="left" w:pos="1800"/>
              </w:tabs>
              <w:jc w:val="both"/>
              <w:rPr>
                <w:b/>
                <w:lang w:val="sl-SI"/>
              </w:rPr>
            </w:pPr>
            <w:r w:rsidRPr="00AC0D94">
              <w:rPr>
                <w:b/>
                <w:lang w:val="sl-SI"/>
              </w:rPr>
              <w:t>Studenti:</w:t>
            </w: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57"/>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Način na koji studenti mogu uticati na planiranje, implementaciju i ocjenu kvaliteta studijskog programa.</w:t>
            </w:r>
          </w:p>
          <w:p w:rsidR="00AC0D94" w:rsidRPr="00AC0D94" w:rsidRDefault="00AC0D94" w:rsidP="00AC0D94">
            <w:pPr>
              <w:spacing w:line="288" w:lineRule="auto"/>
              <w:jc w:val="both"/>
              <w:rPr>
                <w:lang w:val="sl-SI"/>
              </w:rPr>
            </w:pPr>
          </w:p>
          <w:p w:rsidR="00AC0D94" w:rsidRPr="00AC0D94" w:rsidRDefault="00AC0D94" w:rsidP="00AC0D94">
            <w:pPr>
              <w:tabs>
                <w:tab w:val="left" w:pos="360"/>
                <w:tab w:val="left" w:pos="720"/>
                <w:tab w:val="left" w:pos="900"/>
                <w:tab w:val="left" w:pos="1800"/>
              </w:tabs>
              <w:jc w:val="both"/>
              <w:rPr>
                <w:lang w:val="sl-SI"/>
              </w:rPr>
            </w:pPr>
            <w:r w:rsidRPr="00AC0D94">
              <w:rPr>
                <w:lang w:val="sl-SI"/>
              </w:rPr>
              <w:t xml:space="preserve">Uticaj studenata na planiranje, implementaciju i ocjenu kvaliteta studijskog programa definisano je članom  87 stav 5 Zakona o visokom obrazovanju („Službeni list CG“, br. 44/2014) i čl.117 i 131 Statuta Univerziteta Crne Gore iz 2015. godine. Učešće studenata u postupku  redovnog (godišnjeg) praćenja za obezbjeđenje sistema kvaliteta  vrši se kroz  ocjenu predavanja, programa, </w:t>
            </w:r>
            <w:r w:rsidRPr="00AC0D94">
              <w:rPr>
                <w:lang w:val="sl-SI"/>
              </w:rPr>
              <w:lastRenderedPageBreak/>
              <w:t xml:space="preserve">nastavnog osoblja i njihove pedagoške sposobnosti. Sumarne ocjene se objavljuju na web stranici Univerziteta. Istraživanje se odnosi na redovno studentsko vrijednovanje nastavnog procesa kao dio opšte politike obezbjeđivanja kvaliteta visokog obrazovanja na UCG. Mišljenje studenata o pedagoškom radu nastavnika formirana na osnovu ovih istraživanja koriste se kao kriterijum za ocjenu pedagoškog rada u postupku izbora nastavnika u akademska zvanja. Podaci se unose i čuvaju u centralnu bazu podataka UCG. Izvještavanje o rezultatima je obezbijeđeno: </w:t>
            </w:r>
          </w:p>
          <w:p w:rsidR="00AC0D94" w:rsidRPr="00AC0D94" w:rsidRDefault="00AC0D94" w:rsidP="007F68CB">
            <w:pPr>
              <w:numPr>
                <w:ilvl w:val="0"/>
                <w:numId w:val="28"/>
              </w:numPr>
              <w:tabs>
                <w:tab w:val="left" w:pos="360"/>
                <w:tab w:val="left" w:pos="720"/>
                <w:tab w:val="left" w:pos="900"/>
                <w:tab w:val="left" w:pos="1800"/>
              </w:tabs>
              <w:jc w:val="both"/>
              <w:rPr>
                <w:lang w:val="sl-SI"/>
              </w:rPr>
            </w:pPr>
            <w:r w:rsidRPr="00AC0D94">
              <w:rPr>
                <w:lang w:val="sl-SI"/>
              </w:rPr>
              <w:t>Za svakog nastavnika i saradnika pojedinačno na personalnom SNIKE nalogu</w:t>
            </w:r>
          </w:p>
          <w:p w:rsidR="00AC0D94" w:rsidRPr="00AC0D94" w:rsidRDefault="00AC0D94" w:rsidP="007F68CB">
            <w:pPr>
              <w:numPr>
                <w:ilvl w:val="0"/>
                <w:numId w:val="28"/>
              </w:numPr>
              <w:tabs>
                <w:tab w:val="left" w:pos="360"/>
                <w:tab w:val="left" w:pos="720"/>
                <w:tab w:val="left" w:pos="900"/>
                <w:tab w:val="left" w:pos="1800"/>
              </w:tabs>
              <w:jc w:val="both"/>
              <w:rPr>
                <w:lang w:val="sl-SI"/>
              </w:rPr>
            </w:pPr>
            <w:r w:rsidRPr="00AC0D94">
              <w:rPr>
                <w:lang w:val="sl-SI"/>
              </w:rPr>
              <w:t>Za rukovodstvo fakulteta na posebno kreiranom SNIKE nalogu »Prodekan« može on-line imati uvid u sve rezultate na fakultetu</w:t>
            </w:r>
          </w:p>
          <w:p w:rsidR="00AC0D94" w:rsidRPr="00AC0D94" w:rsidRDefault="00AC0D94" w:rsidP="007F68CB">
            <w:pPr>
              <w:numPr>
                <w:ilvl w:val="0"/>
                <w:numId w:val="28"/>
              </w:numPr>
              <w:tabs>
                <w:tab w:val="left" w:pos="360"/>
                <w:tab w:val="left" w:pos="720"/>
                <w:tab w:val="left" w:pos="900"/>
                <w:tab w:val="left" w:pos="1800"/>
              </w:tabs>
              <w:jc w:val="both"/>
              <w:rPr>
                <w:lang w:val="sl-SI"/>
              </w:rPr>
            </w:pPr>
            <w:r w:rsidRPr="00AC0D94">
              <w:rPr>
                <w:lang w:val="sl-SI"/>
              </w:rPr>
              <w:t>Za Rektorski kolegijum i QA centar na posebnom SNIKE nalogu »QA PROREKTOR« tako da može on line imati uvid u sve rezultate na Univerzitetu.</w:t>
            </w:r>
          </w:p>
          <w:p w:rsidR="00AC0D94" w:rsidRPr="00AC0D94" w:rsidRDefault="00AC0D94" w:rsidP="00AC0D94">
            <w:pPr>
              <w:tabs>
                <w:tab w:val="left" w:pos="360"/>
                <w:tab w:val="left" w:pos="720"/>
                <w:tab w:val="left" w:pos="900"/>
                <w:tab w:val="left" w:pos="1800"/>
              </w:tabs>
              <w:jc w:val="both"/>
              <w:rPr>
                <w:lang w:val="sl-SI"/>
              </w:rPr>
            </w:pPr>
            <w:r w:rsidRPr="00AC0D94">
              <w:rPr>
                <w:lang w:val="sl-SI"/>
              </w:rPr>
              <w:t>Anketiranje se realizuje na kraju ljetnjeg i zimskog semestra</w:t>
            </w:r>
          </w:p>
          <w:p w:rsidR="00AC0D94" w:rsidRPr="00AC0D94" w:rsidRDefault="00AC0D94" w:rsidP="00AC0D94">
            <w:pPr>
              <w:tabs>
                <w:tab w:val="left" w:pos="360"/>
                <w:tab w:val="left" w:pos="720"/>
                <w:tab w:val="left" w:pos="900"/>
                <w:tab w:val="left" w:pos="1800"/>
              </w:tabs>
              <w:jc w:val="both"/>
              <w:rPr>
                <w:lang w:val="sl-SI"/>
              </w:rPr>
            </w:pPr>
            <w:r w:rsidRPr="00AC0D94">
              <w:rPr>
                <w:lang w:val="sl-SI"/>
              </w:rPr>
              <w:t>Svaki nastavnik pojedinačno, ukoliko smatra važnim u toku nastave razgovara sa studentima sprovodeći evaluaciju cilju unaprijeđivanja kvaliteta nastave.</w:t>
            </w:r>
          </w:p>
          <w:p w:rsidR="00AC0D94" w:rsidRPr="00AC0D94" w:rsidRDefault="00AC0D94" w:rsidP="00AC0D94">
            <w:pPr>
              <w:spacing w:line="288" w:lineRule="auto"/>
              <w:jc w:val="both"/>
              <w:rPr>
                <w:lang w:val="sl-SI"/>
              </w:rPr>
            </w:pPr>
          </w:p>
          <w:p w:rsidR="00AC0D94" w:rsidRPr="00AC0D94" w:rsidRDefault="00AC0D94" w:rsidP="00AC0D94">
            <w:pPr>
              <w:spacing w:line="288" w:lineRule="auto"/>
              <w:jc w:val="both"/>
              <w:rPr>
                <w:lang w:val="sl-SI"/>
              </w:rPr>
            </w:pPr>
            <w:r w:rsidRPr="00AC0D94">
              <w:rPr>
                <w:lang w:val="sl-SI"/>
              </w:rPr>
              <w:t>Značajnu ulogu u obezbjeđenju i unapređenju kvaliteta čine i studenti koji su kroz svoje predstavnike infiltrirani u infrastrukturu za obezbjeđenje i unapređenje kvaliteta na univerzitetu. Prvenstveno, studenti su zastupljeni kroz predstavnika u Odboru za upravljanje sistemom kvaliteta  kroz predstavnika kojeg predlaže studentski parlament. Takođe, studenti su na nivou organizacionih jedinica uključeni i kroz predstavnike u Komisijama za obezbjeđenje i unapređenje kvaliteta.</w:t>
            </w:r>
          </w:p>
          <w:p w:rsidR="00AC0D94" w:rsidRPr="00AC0D94" w:rsidRDefault="00AC0D94" w:rsidP="00AC0D94">
            <w:pPr>
              <w:autoSpaceDE w:val="0"/>
              <w:autoSpaceDN w:val="0"/>
              <w:adjustRightInd w:val="0"/>
              <w:spacing w:line="288" w:lineRule="auto"/>
              <w:jc w:val="both"/>
              <w:rPr>
                <w:rFonts w:eastAsia="Calibri"/>
                <w:lang w:val="sl-SI"/>
              </w:rPr>
            </w:pPr>
            <w:r w:rsidRPr="00AC0D94">
              <w:rPr>
                <w:rFonts w:eastAsia="Calibri"/>
                <w:lang w:val="sl-SI"/>
              </w:rPr>
              <w:t>U procesu donošenja odluka i drugih aktivnosti na unapređenju kvaliteta, student učestvuju i kroz rad Senata i Vijeća organizacionih jedinica. U Senatu UCG, predstavnici studenata su zastupljeni u broju od 20% od ukupnog broja članova Senata, vodeći računa da u strukturi budu zastupljeni studenti svih nivoa studija (osnovne, postdiplomske i doktorske). Predstavnici studenata u Vijećima organizacionih jedinica su zastupljeni u broju od 20% od ukupnog broja članova Vijeća. Predstavnici studenata u vijećima su izabrani od strane studentske organizacije na organizacionoj jedinici, pri čemu se vodi računa da u strukturi budu zastupljeni studenti svih nivoa studija (osnovne, postdiplomske-master).</w:t>
            </w:r>
          </w:p>
          <w:p w:rsidR="00AC0D94" w:rsidRPr="00AC0D94" w:rsidRDefault="00AC0D94" w:rsidP="00AC0D94">
            <w:pPr>
              <w:tabs>
                <w:tab w:val="left" w:pos="360"/>
                <w:tab w:val="left" w:pos="720"/>
                <w:tab w:val="left" w:pos="900"/>
                <w:tab w:val="left" w:pos="1800"/>
              </w:tabs>
              <w:jc w:val="both"/>
              <w:rPr>
                <w:lang w:val="sl-SI"/>
              </w:rPr>
            </w:pPr>
          </w:p>
        </w:tc>
      </w:tr>
      <w:tr w:rsidR="00AC0D94" w:rsidRPr="00AC0D94" w:rsidTr="00975689">
        <w:tc>
          <w:tcPr>
            <w:tcW w:w="959" w:type="dxa"/>
            <w:shd w:val="pct20" w:color="auto" w:fill="auto"/>
          </w:tcPr>
          <w:p w:rsidR="00AC0D94" w:rsidRPr="00AC0D94" w:rsidRDefault="00AC0D94" w:rsidP="007F68CB">
            <w:pPr>
              <w:numPr>
                <w:ilvl w:val="1"/>
                <w:numId w:val="57"/>
              </w:numPr>
              <w:tabs>
                <w:tab w:val="left" w:pos="720"/>
                <w:tab w:val="left" w:pos="900"/>
                <w:tab w:val="left" w:pos="1800"/>
              </w:tabs>
              <w:jc w:val="both"/>
              <w:rPr>
                <w:b/>
                <w:lang w:val="sl-SI"/>
              </w:rPr>
            </w:pPr>
          </w:p>
        </w:tc>
        <w:tc>
          <w:tcPr>
            <w:tcW w:w="7897" w:type="dxa"/>
            <w:shd w:val="pct20"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Uloga organa i drugih tijela obrazovne institucije:</w:t>
            </w:r>
          </w:p>
        </w:tc>
      </w:tr>
      <w:tr w:rsidR="00AC0D94" w:rsidRPr="00AC0D94" w:rsidTr="00975689">
        <w:tc>
          <w:tcPr>
            <w:tcW w:w="959" w:type="dxa"/>
            <w:shd w:val="clear" w:color="auto" w:fill="auto"/>
          </w:tcPr>
          <w:p w:rsidR="00AC0D94" w:rsidRPr="00AC0D94" w:rsidRDefault="00AC0D94" w:rsidP="007F68CB">
            <w:pPr>
              <w:numPr>
                <w:ilvl w:val="2"/>
                <w:numId w:val="57"/>
              </w:numPr>
              <w:tabs>
                <w:tab w:val="left" w:pos="720"/>
                <w:tab w:val="left" w:pos="900"/>
                <w:tab w:val="left" w:pos="1800"/>
              </w:tabs>
              <w:jc w:val="both"/>
              <w:rPr>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b/>
                <w:lang w:val="sr-Latn-CS"/>
              </w:rPr>
            </w:pPr>
            <w:r w:rsidRPr="00AC0D94">
              <w:rPr>
                <w:b/>
                <w:lang w:val="sl-SI"/>
              </w:rPr>
              <w:t>Koji organi ili odgovarajuća tijela Ustanove prate realizaciju obrazovnog programa;</w:t>
            </w:r>
          </w:p>
          <w:p w:rsidR="00AC0D94" w:rsidRPr="00AC0D94" w:rsidRDefault="00AC0D94" w:rsidP="00AC0D94">
            <w:pPr>
              <w:tabs>
                <w:tab w:val="left" w:pos="720"/>
                <w:tab w:val="left" w:pos="900"/>
                <w:tab w:val="left" w:pos="1800"/>
              </w:tabs>
              <w:jc w:val="both"/>
              <w:rPr>
                <w:lang w:val="sl-SI"/>
              </w:rPr>
            </w:pP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t xml:space="preserve">Senata UCG, </w:t>
            </w: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t>Vijeća organizacionih jedinica,</w:t>
            </w: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lastRenderedPageBreak/>
              <w:t>Dekan fakulteta, prodekan za nastavu, rukovodilac studijskog programa,</w:t>
            </w: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t>Centar za studije i kontrolu kvaliteta UCG,</w:t>
            </w: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t>Komisije za obezbjeđenje i unapređenje kvaliteta,</w:t>
            </w: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t>Prošireni rektorski kolegijum,</w:t>
            </w: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t xml:space="preserve">Prošireni dekanski kolegijum, </w:t>
            </w: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t xml:space="preserve">Centar za doktorske studije, </w:t>
            </w:r>
          </w:p>
          <w:p w:rsidR="00AC0D94" w:rsidRPr="00AC0D94" w:rsidRDefault="00AC0D94" w:rsidP="00776246">
            <w:pPr>
              <w:numPr>
                <w:ilvl w:val="0"/>
                <w:numId w:val="17"/>
              </w:numPr>
              <w:tabs>
                <w:tab w:val="left" w:pos="720"/>
                <w:tab w:val="left" w:pos="900"/>
                <w:tab w:val="left" w:pos="1800"/>
              </w:tabs>
              <w:ind w:hanging="1566"/>
              <w:jc w:val="both"/>
              <w:rPr>
                <w:lang w:val="sl-SI"/>
              </w:rPr>
            </w:pPr>
            <w:r w:rsidRPr="00AC0D94">
              <w:rPr>
                <w:lang w:val="sl-SI"/>
              </w:rPr>
              <w:t xml:space="preserve">Odbor za monitoring magistarskih studija, </w:t>
            </w:r>
          </w:p>
          <w:p w:rsidR="00AC0D94" w:rsidRPr="00BE0A3E" w:rsidRDefault="00AC0D94" w:rsidP="00AC0D94">
            <w:pPr>
              <w:numPr>
                <w:ilvl w:val="0"/>
                <w:numId w:val="17"/>
              </w:numPr>
              <w:tabs>
                <w:tab w:val="left" w:pos="720"/>
                <w:tab w:val="left" w:pos="900"/>
                <w:tab w:val="left" w:pos="1800"/>
              </w:tabs>
              <w:ind w:hanging="1566"/>
              <w:jc w:val="both"/>
              <w:rPr>
                <w:lang w:val="sl-SI"/>
              </w:rPr>
            </w:pPr>
            <w:r w:rsidRPr="00AC0D94">
              <w:rPr>
                <w:lang w:val="sl-SI"/>
              </w:rPr>
              <w:t>Komisije za doktrorske studije na organizacionim jedinicama</w:t>
            </w:r>
          </w:p>
          <w:p w:rsidR="00AC0D94" w:rsidRPr="00AC0D94" w:rsidRDefault="00AC0D94" w:rsidP="00AC0D94">
            <w:pPr>
              <w:tabs>
                <w:tab w:val="left" w:pos="720"/>
                <w:tab w:val="left" w:pos="900"/>
                <w:tab w:val="left" w:pos="1800"/>
              </w:tabs>
              <w:jc w:val="both"/>
              <w:rPr>
                <w:lang w:val="sl-SI"/>
              </w:rPr>
            </w:pPr>
          </w:p>
          <w:p w:rsidR="00AC0D94" w:rsidRPr="00AC0D94" w:rsidRDefault="00AC0D94" w:rsidP="00AC0D94">
            <w:pPr>
              <w:tabs>
                <w:tab w:val="left" w:pos="720"/>
                <w:tab w:val="left" w:pos="900"/>
                <w:tab w:val="left" w:pos="1800"/>
              </w:tabs>
              <w:jc w:val="both"/>
              <w:rPr>
                <w:lang w:val="sl-SI"/>
              </w:rPr>
            </w:pPr>
          </w:p>
        </w:tc>
      </w:tr>
    </w:tbl>
    <w:p w:rsidR="00AC0D94" w:rsidRPr="00AC0D94" w:rsidRDefault="00AC0D94" w:rsidP="00AC0D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57"/>
              </w:numPr>
              <w:tabs>
                <w:tab w:val="left" w:pos="720"/>
                <w:tab w:val="left" w:pos="900"/>
                <w:tab w:val="left" w:pos="180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RESURSI</w:t>
            </w:r>
          </w:p>
        </w:tc>
      </w:tr>
      <w:tr w:rsidR="00AC0D94" w:rsidRPr="00AC0D94" w:rsidTr="00975689">
        <w:tc>
          <w:tcPr>
            <w:tcW w:w="959" w:type="dxa"/>
            <w:shd w:val="clear" w:color="auto" w:fill="auto"/>
          </w:tcPr>
          <w:p w:rsidR="00AC0D94" w:rsidRPr="00AC0D94" w:rsidRDefault="00AC0D94" w:rsidP="007F68CB">
            <w:pPr>
              <w:numPr>
                <w:ilvl w:val="1"/>
                <w:numId w:val="57"/>
              </w:numPr>
              <w:tabs>
                <w:tab w:val="left" w:pos="720"/>
                <w:tab w:val="left" w:pos="900"/>
                <w:tab w:val="left" w:pos="180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Resursi za izvođenje i savlađivanje nastave:</w:t>
            </w:r>
          </w:p>
        </w:tc>
      </w:tr>
      <w:tr w:rsidR="00AC0D94" w:rsidRPr="00AC0D94" w:rsidTr="00975689">
        <w:tc>
          <w:tcPr>
            <w:tcW w:w="959" w:type="dxa"/>
            <w:shd w:val="clear" w:color="auto" w:fill="auto"/>
          </w:tcPr>
          <w:p w:rsidR="00AC0D94" w:rsidRPr="00AC0D94" w:rsidRDefault="00AC0D94" w:rsidP="007F68CB">
            <w:pPr>
              <w:numPr>
                <w:ilvl w:val="2"/>
                <w:numId w:val="57"/>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b/>
                <w:lang w:val="sl-SI"/>
              </w:rPr>
            </w:pPr>
            <w:r w:rsidRPr="00AC0D94">
              <w:rPr>
                <w:b/>
                <w:lang w:val="sl-SI"/>
              </w:rPr>
              <w:t>Prostor i odgovarajuća nastavna oprema;</w:t>
            </w:r>
          </w:p>
          <w:p w:rsidR="00AC0D94" w:rsidRPr="00AC0D94" w:rsidRDefault="00AC0D94" w:rsidP="00AC0D94">
            <w:pPr>
              <w:tabs>
                <w:tab w:val="left" w:pos="720"/>
                <w:tab w:val="left" w:pos="1440"/>
              </w:tabs>
              <w:jc w:val="both"/>
              <w:rPr>
                <w:b/>
                <w:lang w:val="sl-SI"/>
              </w:rPr>
            </w:pPr>
          </w:p>
          <w:p w:rsidR="00AC0D94" w:rsidRPr="00AC0D94" w:rsidRDefault="00AC0D94" w:rsidP="00AC0D94">
            <w:pPr>
              <w:tabs>
                <w:tab w:val="left" w:pos="720"/>
                <w:tab w:val="left" w:pos="1440"/>
              </w:tabs>
              <w:jc w:val="both"/>
              <w:rPr>
                <w:b/>
                <w:lang w:val="sl-SI"/>
              </w:rPr>
            </w:pPr>
            <w:r w:rsidRPr="00AC0D94">
              <w:rPr>
                <w:b/>
                <w:color w:val="222222"/>
                <w:shd w:val="clear" w:color="auto" w:fill="FFFFFF"/>
                <w:lang w:val="sl-SI"/>
              </w:rPr>
              <w:t>Infrastruktura (istraživački kapaciteti – prostor, oprema, biblioteka, IT)</w:t>
            </w:r>
          </w:p>
          <w:p w:rsidR="00AC0D94" w:rsidRPr="00AC0D94" w:rsidRDefault="00AC0D94" w:rsidP="007F68CB">
            <w:pPr>
              <w:numPr>
                <w:ilvl w:val="0"/>
                <w:numId w:val="43"/>
              </w:numPr>
              <w:tabs>
                <w:tab w:val="left" w:pos="720"/>
                <w:tab w:val="left" w:pos="1440"/>
              </w:tabs>
              <w:jc w:val="both"/>
              <w:rPr>
                <w:lang w:val="sl-SI"/>
              </w:rPr>
            </w:pPr>
            <w:r w:rsidRPr="00AC0D94">
              <w:rPr>
                <w:color w:val="222222"/>
                <w:shd w:val="clear" w:color="auto" w:fill="FFFFFF"/>
                <w:lang w:val="sl-SI"/>
              </w:rPr>
              <w:t xml:space="preserve">Studijski program za sociologiju raspolaže sa četiri nastavne sale (210, 218, 219, 342) kao i kabinetom (208). </w:t>
            </w:r>
          </w:p>
          <w:p w:rsidR="00AC0D94" w:rsidRPr="00AC0D94" w:rsidRDefault="00AC0D94" w:rsidP="00AC0D94">
            <w:pPr>
              <w:jc w:val="both"/>
            </w:pPr>
            <w:r w:rsidRPr="00AC0D94">
              <w:rPr>
                <w:lang w:val="sl-SI"/>
              </w:rPr>
              <w:t xml:space="preserve">Potrebno je istaći da u okviru Studijskog programa postoji i Institut za sociologiju i psihologiju.Utemeljenje Instituta za sociologiju i psihologiju na Filozofskom fakultetu u Nikšiću ima sve bitne karakteristike procesa socijalne inovacije. </w:t>
            </w:r>
            <w:r w:rsidRPr="00AC0D94">
              <w:t xml:space="preserve">To je pretpostavljalo postojanje brojnih ideja i uslova od intelektualne, kulturne i organizacione prirode. Ova dinamika društvenopolitičke stvarnosti imperativno je nametnula potrebu za sociologijom i psihologijom, ne samo kao za akademsko-pedagoškim, već kao i za naučno-istraživačkim disciplinama. Osnivanje ovog Instituta rezultat je saznanja da i u našoj Republici, kao i svuda u svijetu, postoji potreba za naučnim istraživanjem prirode društva i pojedinca, i protivurječnih tendencija njihovog razvoja. Jedan od ciljeva Instituta je bio kod mlađih generacija razviti sociološku i psihološku perspektivu i osposobiti ih za kompetentno, samostalno istrživanje različitih dimenzija naše složene i protivurječne antroposocijalne stvarnosti. Prilikom koncipiranja programa rada Instituta korišćena su iskustva više naučno-istraživačkih centara iz okruženja i svijeta sa dugom tradicijom društvenih istraživanja. Svim saradnicima instituta koji su istovremeno i članovi Studijskih programa za sociologiju i psihologiju omogućeno je da oforme svoj stručni i naučni habitus u saglasnosti sa svojim intelektualnim inklinacijama i u saglasnosti s poterbama Instituta i perspektivama njegovog razvoja. Ova istrajavanja, pored toga što doprinose da se naučno i kompetentno osvijetle posebne dimenzije crnogorskog sociokulturnog života, imaju i dodatan značaj za rad Instituta. Naime, oni istovremeno i praktično upoznaju mlađe kadrove, ali i studente sa kanonima sociološkog i psihološkog poduhvata i postupno ih uvode u procedure naučnoistraživačkog rada. Uključujući studente (kako sa redovnih studija, tako i master i doktorande) nastojimo im obezbijediti širu društvenu perspektivu. Ovim težimo osposobljavanju naših studenata za adekvatnije razumijevanje i interpretiranje kompleksnih i protivrječnih procesa savremenog svijeta, uključujući tu i naše društvo. To treba da doprinese </w:t>
            </w:r>
            <w:r w:rsidRPr="00AC0D94">
              <w:lastRenderedPageBreak/>
              <w:t xml:space="preserve">formiranju visokokvalitetnih kadrova spremnih da rade u istraživačkim institucijama i ostalim organizacijama i koji će moći efektivno da komuniciraju sa kadrovima i institucijama istih ili sličnih profila razvijenih zemalja. U današnjim uslovima veoma je značajno i formiranje vještina i kompetencija neophodnih za uspješno suočavanje sa novim izazovima koje nose svjetske globalizacije i povećana međuzavisnost.Institut je u posljednjih godina učestvovao uviše domaćih I međunarodnih istraživačkih projekata,od kojih posebno izdvajamo dugogodišnju saradnju sa Sociološkim fakultetom MGU imena Lomonosova. </w:t>
            </w:r>
            <w:r w:rsidRPr="00AC0D94">
              <w:rPr>
                <w:bCs/>
                <w:lang w:val="sr-Latn-CS"/>
              </w:rPr>
              <w:t xml:space="preserve">Institut za sociologiju i psihologiju, pored dosadašnje uspješne saradnje sa naučnim centrima iz zemlje i inostranstva (MGU, Lomonosov- Rusija i Institut za sociologiju - Beograd) i privrdenim partnerima iz zemlje (DOO „Pivara“ - Nikšić) i resornim ministartsvima Vlade Crne Gore, prema utvrđenom palnu i programu i naučno-istraživačkim projektima, planira saradnju i sa regionalnim istraživačkim centrima od kojih navodimo sardanju s prestižnim institutom za sociologiju iz Zagreba. U toku je i preliminarna faza istraživanja - </w:t>
            </w:r>
            <w:r w:rsidRPr="00AC0D94">
              <w:rPr>
                <w:i/>
                <w:color w:val="000000"/>
                <w:shd w:val="clear" w:color="auto" w:fill="FFFFFF"/>
              </w:rPr>
              <w:t>Transformacijski preobražaj glavnih gradova Zagreba i Podgorice – kao sastava naselja</w:t>
            </w:r>
            <w:r w:rsidRPr="00AC0D94">
              <w:rPr>
                <w:bCs/>
                <w:lang w:val="sr-Latn-CS"/>
              </w:rPr>
              <w:t>.</w:t>
            </w:r>
          </w:p>
          <w:p w:rsidR="00AC0D94" w:rsidRPr="00AC0D94" w:rsidRDefault="00AC0D94" w:rsidP="00AC0D94"/>
          <w:p w:rsidR="00AC0D94" w:rsidRPr="00AC0D94" w:rsidRDefault="00AC0D94" w:rsidP="00AC0D94">
            <w:pPr>
              <w:rPr>
                <w:b/>
              </w:rPr>
            </w:pPr>
            <w:r w:rsidRPr="00AC0D94">
              <w:rPr>
                <w:b/>
              </w:rPr>
              <w:t>Prostor i oprema Instituta za sociologiju i psihologiju (pregled osnovnih sredstava)</w:t>
            </w:r>
          </w:p>
          <w:p w:rsidR="00AC0D94" w:rsidRPr="00AC0D94" w:rsidRDefault="00AC0D94" w:rsidP="00AC0D94">
            <w:pPr>
              <w:jc w:val="center"/>
              <w:rPr>
                <w:b/>
              </w:rPr>
            </w:pPr>
          </w:p>
          <w:p w:rsidR="00AC0D94" w:rsidRPr="00AC0D94" w:rsidRDefault="00AC0D94" w:rsidP="007F68CB">
            <w:pPr>
              <w:numPr>
                <w:ilvl w:val="0"/>
                <w:numId w:val="44"/>
              </w:numPr>
            </w:pPr>
            <w:r w:rsidRPr="00AC0D94">
              <w:t xml:space="preserve">Prostor od 52 m² </w:t>
            </w:r>
          </w:p>
          <w:p w:rsidR="00AC0D94" w:rsidRPr="00AC0D94" w:rsidRDefault="00AC0D94" w:rsidP="007F68CB">
            <w:pPr>
              <w:numPr>
                <w:ilvl w:val="0"/>
                <w:numId w:val="44"/>
              </w:numPr>
            </w:pPr>
            <w:r w:rsidRPr="00AC0D94">
              <w:t>Dvije radne prostorije</w:t>
            </w:r>
          </w:p>
          <w:p w:rsidR="00AC0D94" w:rsidRPr="00AC0D94" w:rsidRDefault="00AC0D94" w:rsidP="007F68CB">
            <w:pPr>
              <w:numPr>
                <w:ilvl w:val="0"/>
                <w:numId w:val="44"/>
              </w:numPr>
            </w:pPr>
            <w:r w:rsidRPr="00AC0D94">
              <w:t>Kabinet</w:t>
            </w:r>
          </w:p>
          <w:p w:rsidR="00AC0D94" w:rsidRPr="00AC0D94" w:rsidRDefault="00AC0D94" w:rsidP="007F68CB">
            <w:pPr>
              <w:numPr>
                <w:ilvl w:val="0"/>
                <w:numId w:val="44"/>
              </w:numPr>
            </w:pPr>
            <w:r w:rsidRPr="00AC0D94">
              <w:t>Dvije fotelje (LINGO)</w:t>
            </w:r>
          </w:p>
          <w:p w:rsidR="00AC0D94" w:rsidRPr="00AC0D94" w:rsidRDefault="00AC0D94" w:rsidP="007F68CB">
            <w:pPr>
              <w:numPr>
                <w:ilvl w:val="0"/>
                <w:numId w:val="44"/>
              </w:numPr>
            </w:pPr>
            <w:r w:rsidRPr="00AC0D94">
              <w:t>Kancelarijski sto 220/10</w:t>
            </w:r>
          </w:p>
          <w:p w:rsidR="00AC0D94" w:rsidRPr="00AC0D94" w:rsidRDefault="00AC0D94" w:rsidP="007F68CB">
            <w:pPr>
              <w:numPr>
                <w:ilvl w:val="0"/>
                <w:numId w:val="44"/>
              </w:numPr>
            </w:pPr>
            <w:r w:rsidRPr="00AC0D94">
              <w:t xml:space="preserve">Dva kancelarijska stola sa fiks. kasetama </w:t>
            </w:r>
          </w:p>
          <w:p w:rsidR="00AC0D94" w:rsidRPr="00AC0D94" w:rsidRDefault="00AC0D94" w:rsidP="007F68CB">
            <w:pPr>
              <w:numPr>
                <w:ilvl w:val="0"/>
                <w:numId w:val="44"/>
              </w:numPr>
            </w:pPr>
            <w:r w:rsidRPr="00AC0D94">
              <w:t>Četiri radna stola od univerera</w:t>
            </w:r>
          </w:p>
          <w:p w:rsidR="00AC0D94" w:rsidRPr="00AC0D94" w:rsidRDefault="00AC0D94" w:rsidP="007F68CB">
            <w:pPr>
              <w:numPr>
                <w:ilvl w:val="0"/>
                <w:numId w:val="44"/>
              </w:numPr>
            </w:pPr>
            <w:r w:rsidRPr="00AC0D94">
              <w:t>Osam kongresnih stolica</w:t>
            </w:r>
          </w:p>
          <w:p w:rsidR="00AC0D94" w:rsidRPr="00AC0D94" w:rsidRDefault="00AC0D94" w:rsidP="007F68CB">
            <w:pPr>
              <w:numPr>
                <w:ilvl w:val="0"/>
                <w:numId w:val="44"/>
              </w:numPr>
            </w:pPr>
            <w:r w:rsidRPr="00AC0D94">
              <w:t>Dva zidna plakara</w:t>
            </w:r>
          </w:p>
          <w:p w:rsidR="00AC0D94" w:rsidRPr="00AC0D94" w:rsidRDefault="00AC0D94" w:rsidP="007F68CB">
            <w:pPr>
              <w:numPr>
                <w:ilvl w:val="0"/>
                <w:numId w:val="44"/>
              </w:numPr>
            </w:pPr>
            <w:r w:rsidRPr="00AC0D94">
              <w:t>Ugradni plakar</w:t>
            </w:r>
          </w:p>
          <w:p w:rsidR="00AC0D94" w:rsidRPr="00AC0D94" w:rsidRDefault="00AC0D94" w:rsidP="007F68CB">
            <w:pPr>
              <w:numPr>
                <w:ilvl w:val="0"/>
                <w:numId w:val="44"/>
              </w:numPr>
            </w:pPr>
            <w:r w:rsidRPr="00AC0D94">
              <w:t>Osam stolica (ISO)</w:t>
            </w:r>
          </w:p>
          <w:p w:rsidR="00AC0D94" w:rsidRPr="00AC0D94" w:rsidRDefault="00AC0D94" w:rsidP="007F68CB">
            <w:pPr>
              <w:numPr>
                <w:ilvl w:val="0"/>
                <w:numId w:val="44"/>
              </w:numPr>
            </w:pPr>
            <w:r w:rsidRPr="00AC0D94">
              <w:t>Četiri kompjutera</w:t>
            </w:r>
          </w:p>
          <w:p w:rsidR="00AC0D94" w:rsidRPr="00AC0D94" w:rsidRDefault="00AC0D94" w:rsidP="007F68CB">
            <w:pPr>
              <w:numPr>
                <w:ilvl w:val="0"/>
                <w:numId w:val="44"/>
              </w:numPr>
            </w:pPr>
            <w:r w:rsidRPr="00AC0D94">
              <w:t>Četiri štampača</w:t>
            </w:r>
          </w:p>
          <w:p w:rsidR="00AC0D94" w:rsidRPr="00AC0D94" w:rsidRDefault="00AC0D94" w:rsidP="007F68CB">
            <w:pPr>
              <w:numPr>
                <w:ilvl w:val="0"/>
                <w:numId w:val="44"/>
              </w:numPr>
            </w:pPr>
            <w:r w:rsidRPr="00AC0D94">
              <w:t>Dva skenera</w:t>
            </w:r>
          </w:p>
          <w:p w:rsidR="00AC0D94" w:rsidRPr="00AC0D94" w:rsidRDefault="00AC0D94" w:rsidP="007F68CB">
            <w:pPr>
              <w:numPr>
                <w:ilvl w:val="0"/>
                <w:numId w:val="44"/>
              </w:numPr>
            </w:pPr>
            <w:r w:rsidRPr="00AC0D94">
              <w:t>Jedan lap top Notebook NOT TOS Qosmio F60 – 10K</w:t>
            </w:r>
          </w:p>
          <w:p w:rsidR="00AC0D94" w:rsidRPr="00AC0D94" w:rsidRDefault="00AC0D94" w:rsidP="007F68CB">
            <w:pPr>
              <w:numPr>
                <w:ilvl w:val="0"/>
                <w:numId w:val="44"/>
              </w:numPr>
            </w:pPr>
            <w:r w:rsidRPr="00AC0D94">
              <w:t>Jedan projektor</w:t>
            </w:r>
          </w:p>
          <w:p w:rsidR="00AC0D94" w:rsidRPr="00AC0D94" w:rsidRDefault="00AC0D94" w:rsidP="007F68CB">
            <w:pPr>
              <w:numPr>
                <w:ilvl w:val="0"/>
                <w:numId w:val="44"/>
              </w:numPr>
            </w:pPr>
            <w:r w:rsidRPr="00AC0D94">
              <w:t xml:space="preserve">Institut raspolaže i zavidnim bibliografskim kapacitetom </w:t>
            </w:r>
          </w:p>
          <w:p w:rsidR="00AC0D94" w:rsidRPr="00AC0D94" w:rsidRDefault="00AC0D94" w:rsidP="00AC0D94"/>
          <w:p w:rsidR="00AC0D94" w:rsidRPr="00AC0D94" w:rsidRDefault="00AC0D94" w:rsidP="00AC0D94">
            <w:pPr>
              <w:jc w:val="both"/>
            </w:pPr>
            <w:r w:rsidRPr="00AC0D94">
              <w:rPr>
                <w:bCs/>
              </w:rPr>
              <w:t xml:space="preserve">Institut za sociologiju i psihologiju, raspolaže prostorom od </w:t>
            </w:r>
            <w:r w:rsidRPr="00AC0D94">
              <w:t xml:space="preserve">52 m² i osnovnom tehnološkom opremom, neophodnom za njegovo funkcionisanje. Zbog kompleksnosti naučno-istraživačkog rada i praćenja savremenih društvenih fenomena, za dalji rad Instituta, potrebno je involvirati i one tehnološke inovacije, koje će pomoći nesmetan razvoj sociološkog propitivanja društvenih pojava. Stoga je neophodno na izvjestan način opremiti i revitalizovati dosadašnje prostorne i tehnološke kapacitete, zbog roka njihove </w:t>
            </w:r>
            <w:r w:rsidRPr="00AC0D94">
              <w:lastRenderedPageBreak/>
              <w:t>funkcionalnosti. Ističemo da Institut za sociologiju i psihologiju posjeduje i zavidnu biblioteku sa više stotina naslova iz oblasti društveno-humanističkih nauka, na maternjem i svjetskim jezicima.</w:t>
            </w:r>
          </w:p>
          <w:p w:rsidR="00AC0D94" w:rsidRPr="00AC0D94" w:rsidRDefault="00AC0D94" w:rsidP="00AC0D94">
            <w:pPr>
              <w:spacing w:line="276" w:lineRule="auto"/>
              <w:jc w:val="both"/>
            </w:pPr>
            <w:r w:rsidRPr="00AC0D94">
              <w:t xml:space="preserve">Pod okriljem Studijskog programa i Instituta za sociologiju i psihologiju publikuje se i časopis »Sociološka luča«.Časopis </w:t>
            </w:r>
            <w:r w:rsidRPr="00AC0D94">
              <w:rPr>
                <w:i/>
              </w:rPr>
              <w:t>Sociološka luča</w:t>
            </w:r>
            <w:r w:rsidRPr="00AC0D94">
              <w:t xml:space="preserve"> rezultat je, prije svega, razvoja sociološke i uopšte društvene misli u Crnoj Gori, a zatim i potreba i rada aktera koji su učestvovali u njegovj realizaciji. Časopis je registrovan 16. 10. 2006. godine kod Centralne narodne biblioteke „Đurđe Crnojević“ i tako zvanično uveden u međunarodnu bazu serijskih publikacija, pod brojem ISSN 1800-6167, kao časopis za sociologiju, socijalnu antropologiju, socijalnu demografiju i socijalnu psihologiju. Časopis izdaju Filozofski fakultet u Nikšiću, Studijski program za sociologiju, Institut za sociologiju i psihologiju i Društvo sociologa Crne Gore.Tematska struktura naučnih i stručnih radova koji se nalaze u dosadašnjim brojevima časopisa, dominantno pokriva tematiku naučnih disciplina kojom se časopis bavi, ali je redakcijski i uređivački pristup otvoren i za priloge interdisciplinarnog karaktera (npr. psihologija, politologija, filozofija) što je ne samo trend nego i neophodnost u društvenim naukama. Neke od najzastupljenijih tema vezane su za pitanja:</w:t>
            </w:r>
          </w:p>
          <w:p w:rsidR="00AC0D94" w:rsidRPr="00AC0D94" w:rsidRDefault="00AC0D94" w:rsidP="007F68CB">
            <w:pPr>
              <w:numPr>
                <w:ilvl w:val="0"/>
                <w:numId w:val="45"/>
              </w:numPr>
              <w:spacing w:line="276" w:lineRule="auto"/>
              <w:jc w:val="both"/>
            </w:pPr>
            <w:r w:rsidRPr="00AC0D94">
              <w:t>Društvenog razvoja (tranzicija, svojinska transformacija, preduzetništvo, socijalna isključenost, fenomen kompetitivnosti, socijalni kapital)</w:t>
            </w:r>
          </w:p>
          <w:p w:rsidR="00AC0D94" w:rsidRPr="00AC0D94" w:rsidRDefault="00AC0D94" w:rsidP="007F68CB">
            <w:pPr>
              <w:numPr>
                <w:ilvl w:val="0"/>
                <w:numId w:val="45"/>
              </w:numPr>
              <w:spacing w:line="276" w:lineRule="auto"/>
              <w:jc w:val="both"/>
            </w:pPr>
            <w:r w:rsidRPr="00AC0D94">
              <w:t>Vezana za kulturu (kulturni identitet, estetiku, sistem vrijednosti, sport, kič, kultura turizma)</w:t>
            </w:r>
          </w:p>
          <w:p w:rsidR="00AC0D94" w:rsidRPr="00AC0D94" w:rsidRDefault="00AC0D94" w:rsidP="007F68CB">
            <w:pPr>
              <w:numPr>
                <w:ilvl w:val="0"/>
                <w:numId w:val="45"/>
              </w:numPr>
              <w:spacing w:line="276" w:lineRule="auto"/>
              <w:jc w:val="both"/>
            </w:pPr>
            <w:r w:rsidRPr="00AC0D94">
              <w:t>Iz svakodnevnog života (slobodno vrijeme, dokolica, masovna i potrošačka kultura)</w:t>
            </w:r>
          </w:p>
          <w:p w:rsidR="00AC0D94" w:rsidRPr="00AC0D94" w:rsidRDefault="00AC0D94" w:rsidP="007F68CB">
            <w:pPr>
              <w:numPr>
                <w:ilvl w:val="0"/>
                <w:numId w:val="45"/>
              </w:numPr>
              <w:spacing w:line="276" w:lineRule="auto"/>
              <w:jc w:val="both"/>
            </w:pPr>
            <w:r w:rsidRPr="00AC0D94">
              <w:t>Religijskog života (privrednu etiku, revitalizaciju religije, sekularizaciju, religijski dijalog, pravoslavlje na Balkanu, hrišćansko poimanje vremena)</w:t>
            </w:r>
          </w:p>
          <w:p w:rsidR="00AC0D94" w:rsidRPr="00AC0D94" w:rsidRDefault="00AC0D94" w:rsidP="007F68CB">
            <w:pPr>
              <w:numPr>
                <w:ilvl w:val="0"/>
                <w:numId w:val="45"/>
              </w:numPr>
              <w:spacing w:line="276" w:lineRule="auto"/>
              <w:jc w:val="both"/>
            </w:pPr>
            <w:r w:rsidRPr="00AC0D94">
              <w:t>Roda i rodnih odnosa (rodna perspektiva jezika, rodni balans, crnogorska mistika)</w:t>
            </w:r>
          </w:p>
          <w:p w:rsidR="00AC0D94" w:rsidRPr="00AC0D94" w:rsidRDefault="00AC0D94" w:rsidP="007F68CB">
            <w:pPr>
              <w:numPr>
                <w:ilvl w:val="0"/>
                <w:numId w:val="45"/>
              </w:numPr>
              <w:spacing w:line="276" w:lineRule="auto"/>
              <w:jc w:val="both"/>
            </w:pPr>
            <w:r w:rsidRPr="00AC0D94">
              <w:t>Iz socijalne psihologije i psihologije (nesvjesno i socijalna kognicija, socijalna neuronauka, delinkvencija, narkomanija, narcizam)</w:t>
            </w:r>
          </w:p>
          <w:p w:rsidR="00AC0D94" w:rsidRPr="00AC0D94" w:rsidRDefault="00AC0D94" w:rsidP="007F68CB">
            <w:pPr>
              <w:numPr>
                <w:ilvl w:val="0"/>
                <w:numId w:val="46"/>
              </w:numPr>
              <w:spacing w:line="276" w:lineRule="auto"/>
              <w:jc w:val="both"/>
            </w:pPr>
            <w:r w:rsidRPr="00AC0D94">
              <w:t>Institucionalnog razvoja sociološke misli (nastava sociologije, udžbenici sociologije, sociologije obrazovanja, razvoja univerziteta)</w:t>
            </w:r>
          </w:p>
          <w:p w:rsidR="00AC0D94" w:rsidRPr="00AC0D94" w:rsidRDefault="00AC0D94" w:rsidP="007F68CB">
            <w:pPr>
              <w:numPr>
                <w:ilvl w:val="0"/>
                <w:numId w:val="46"/>
              </w:numPr>
              <w:spacing w:line="276" w:lineRule="auto"/>
              <w:jc w:val="both"/>
            </w:pPr>
            <w:r w:rsidRPr="00AC0D94">
              <w:t>Položaja i adaptacije RAE populacije u Crnoj Gori;</w:t>
            </w:r>
          </w:p>
          <w:p w:rsidR="00AC0D94" w:rsidRPr="00AC0D94" w:rsidRDefault="00AC0D94" w:rsidP="007F68CB">
            <w:pPr>
              <w:numPr>
                <w:ilvl w:val="0"/>
                <w:numId w:val="46"/>
              </w:numPr>
              <w:spacing w:line="276" w:lineRule="auto"/>
              <w:jc w:val="both"/>
            </w:pPr>
            <w:r w:rsidRPr="00AC0D94">
              <w:t>Medija (pristup informacijama, političkih kampanja, medijske globalizacije)</w:t>
            </w:r>
          </w:p>
          <w:p w:rsidR="00AC0D94" w:rsidRPr="00AC0D94" w:rsidRDefault="00AC0D94" w:rsidP="007F68CB">
            <w:pPr>
              <w:numPr>
                <w:ilvl w:val="0"/>
                <w:numId w:val="46"/>
              </w:numPr>
              <w:spacing w:line="276" w:lineRule="auto"/>
              <w:jc w:val="both"/>
            </w:pPr>
            <w:r w:rsidRPr="00AC0D94">
              <w:t>Iz metodologije (o mjerenju i testiranju, telefonskim anketama)</w:t>
            </w:r>
          </w:p>
          <w:p w:rsidR="00AC0D94" w:rsidRPr="00AC0D94" w:rsidRDefault="00AC0D94" w:rsidP="007F68CB">
            <w:pPr>
              <w:numPr>
                <w:ilvl w:val="0"/>
                <w:numId w:val="46"/>
              </w:numPr>
              <w:spacing w:line="276" w:lineRule="auto"/>
              <w:jc w:val="both"/>
            </w:pPr>
            <w:r w:rsidRPr="00AC0D94">
              <w:t>Stanovanja i života na selu</w:t>
            </w:r>
          </w:p>
          <w:p w:rsidR="00AC0D94" w:rsidRPr="00AC0D94" w:rsidRDefault="00AC0D94" w:rsidP="00AC0D94">
            <w:pPr>
              <w:spacing w:line="276" w:lineRule="auto"/>
              <w:ind w:firstLine="360"/>
              <w:jc w:val="both"/>
            </w:pPr>
            <w:r w:rsidRPr="00AC0D94">
              <w:t xml:space="preserve">Redakciju časopisa </w:t>
            </w:r>
            <w:r w:rsidRPr="00AC0D94">
              <w:rPr>
                <w:i/>
              </w:rPr>
              <w:t>Sociološka luča</w:t>
            </w:r>
            <w:r w:rsidRPr="00AC0D94">
              <w:t xml:space="preserve"> sačinjava 12 članova, od kojih je 6 iz </w:t>
            </w:r>
            <w:r w:rsidRPr="00AC0D94">
              <w:lastRenderedPageBreak/>
              <w:t>Crne Gore, a 6 iz inostranstva (po jedan iz SAD, Rusije, Bugarske, Srbije, BiH i Hrvatske). Takav sastav redakcije, kao i njegova redovna međunarodna distribucija, sa rezimeima na stranom jeziku, sa registracijom u međunarodnoj bazi podataka EBSCO, čsopisu daje međunarodni karakter i autorima veliki broj bodova potrebnih za izbor u naučna zvanja.</w:t>
            </w: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7"/>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Biblioteka;</w:t>
            </w:r>
          </w:p>
          <w:p w:rsidR="00AC0D94" w:rsidRPr="00AC0D94" w:rsidRDefault="00AC0D94" w:rsidP="00AC0D94">
            <w:pPr>
              <w:tabs>
                <w:tab w:val="left" w:pos="1440"/>
              </w:tabs>
              <w:jc w:val="both"/>
              <w:rPr>
                <w:b/>
                <w:shd w:val="clear" w:color="auto" w:fill="FFFFFF"/>
                <w:lang w:val="sl-SI"/>
              </w:rPr>
            </w:pPr>
            <w:r w:rsidRPr="00AC0D94">
              <w:rPr>
                <w:shd w:val="clear" w:color="auto" w:fill="FFFFFF"/>
                <w:lang w:val="sl-SI"/>
              </w:rPr>
              <w:t>Centralna univerzitetska biblioteka organizuje i rukovodi bibliotečkim sistemom Univerziteta, odnosno bibliotekama njegovih organizacionih jedinica. Nadležna je za razvoj bibliotečko-informacionog sistema Univerziteta i kreiranje centralnog bibliotečkog kataloga Univerziteta prema međunarodnim bibliografskim standardima.U Biblioteci se obavlja i stručna obrada bibliotečke građe, obnova i nabavka bibliotečkog fonda, kao i produkcija i distribucija izdavačke djelatnosti Univerziteta</w:t>
            </w:r>
            <w:r w:rsidRPr="00AC0D94">
              <w:rPr>
                <w:b/>
                <w:shd w:val="clear" w:color="auto" w:fill="FFFFFF"/>
                <w:lang w:val="sl-SI"/>
              </w:rPr>
              <w:t>. </w:t>
            </w:r>
          </w:p>
          <w:p w:rsidR="00AC0D94" w:rsidRPr="00AC0D94" w:rsidRDefault="00AC0D94" w:rsidP="00AC0D94">
            <w:pPr>
              <w:tabs>
                <w:tab w:val="left" w:pos="1440"/>
              </w:tabs>
              <w:jc w:val="both"/>
              <w:rPr>
                <w:b/>
                <w:shd w:val="clear" w:color="auto" w:fill="FFFFFF"/>
                <w:lang w:val="sl-SI"/>
              </w:rPr>
            </w:pPr>
          </w:p>
          <w:p w:rsidR="00AC0D94" w:rsidRPr="00AC0D94" w:rsidRDefault="00AC0D94" w:rsidP="00AC0D94">
            <w:pPr>
              <w:tabs>
                <w:tab w:val="left" w:pos="1440"/>
              </w:tabs>
              <w:jc w:val="both"/>
              <w:rPr>
                <w:b/>
                <w:u w:val="single"/>
                <w:shd w:val="clear" w:color="auto" w:fill="FFFFFF"/>
                <w:lang w:val="sl-SI"/>
              </w:rPr>
            </w:pPr>
            <w:r w:rsidRPr="00AC0D94">
              <w:rPr>
                <w:shd w:val="clear" w:color="auto" w:fill="FFFFFF"/>
                <w:lang w:val="sl-SI"/>
              </w:rPr>
              <w:t xml:space="preserve">Detaljnije informacije o raspoloživim bazama, prinovljenoj literaturi i slično se mogu naći na linku: </w:t>
            </w:r>
            <w:hyperlink r:id="rId17" w:history="1">
              <w:r w:rsidRPr="00AC0D94">
                <w:rPr>
                  <w:b/>
                  <w:color w:val="0000FF"/>
                  <w:u w:val="single"/>
                  <w:shd w:val="clear" w:color="auto" w:fill="FFFFFF"/>
                  <w:lang w:val="sl-SI"/>
                </w:rPr>
                <w:t>http://www.ucg.ac.me/me/o-univerzitetu/centralna-univerzitetska-biblioteka</w:t>
              </w:r>
            </w:hyperlink>
          </w:p>
          <w:p w:rsidR="00AC0D94" w:rsidRPr="00AC0D94" w:rsidRDefault="00AC0D94" w:rsidP="00AC0D94">
            <w:pPr>
              <w:tabs>
                <w:tab w:val="left" w:pos="1440"/>
              </w:tabs>
              <w:jc w:val="both"/>
              <w:rPr>
                <w:shd w:val="clear" w:color="auto" w:fill="FFFFFF"/>
                <w:lang w:val="sl-SI"/>
              </w:rPr>
            </w:pPr>
            <w:r w:rsidRPr="00AC0D94">
              <w:rPr>
                <w:shd w:val="clear" w:color="auto" w:fill="FFFFFF"/>
                <w:lang w:val="sl-SI"/>
              </w:rPr>
              <w:t>Biblioteka Filozofskog fakulteta je poslije Nacionalne biblioteke u Cetinju po knjižnom fondu najveća u Crnoj Gori.</w:t>
            </w: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7"/>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Informacione i komunikacione tehnologije za realizaciju programa;</w:t>
            </w:r>
          </w:p>
          <w:p w:rsidR="00AC0D94" w:rsidRPr="00AC0D94" w:rsidRDefault="00AC0D94" w:rsidP="00AC0D94">
            <w:pPr>
              <w:tabs>
                <w:tab w:val="left" w:pos="720"/>
                <w:tab w:val="left" w:pos="1440"/>
              </w:tabs>
              <w:jc w:val="both"/>
              <w:rPr>
                <w:b/>
                <w:lang w:val="sl-SI"/>
              </w:rPr>
            </w:pPr>
          </w:p>
          <w:p w:rsidR="00AC0D94" w:rsidRPr="00AC0D94" w:rsidRDefault="00AC0D94" w:rsidP="00AC0D94">
            <w:pPr>
              <w:tabs>
                <w:tab w:val="left" w:pos="720"/>
                <w:tab w:val="left" w:pos="1440"/>
              </w:tabs>
              <w:jc w:val="both"/>
              <w:rPr>
                <w:lang w:val="sl-SI"/>
              </w:rPr>
            </w:pPr>
            <w:r w:rsidRPr="00AC0D94">
              <w:rPr>
                <w:lang w:val="sl-SI"/>
              </w:rPr>
              <w:t>Studijski program za sociologiju raspolaže sa savremenim tehnološkim uređajima neophodnim za sprovođenje nastavnog procesa (projektorima, računarima, video opremom)</w:t>
            </w: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7"/>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Finansiranje studijskog programa i način obezbjeđenja sredstava;</w:t>
            </w:r>
          </w:p>
          <w:p w:rsidR="00AC0D94" w:rsidRPr="00AC0D94" w:rsidRDefault="00AC0D94" w:rsidP="00AC0D94">
            <w:pPr>
              <w:tabs>
                <w:tab w:val="left" w:pos="720"/>
                <w:tab w:val="left" w:pos="1440"/>
              </w:tabs>
              <w:jc w:val="both"/>
              <w:rPr>
                <w:lang w:val="sl-SI"/>
              </w:rPr>
            </w:pPr>
            <w:r w:rsidRPr="00AC0D94">
              <w:rPr>
                <w:lang w:val="sl-SI"/>
              </w:rPr>
              <w:t xml:space="preserve">Finansiranje navedenih studijskih programa planirano je u skladu sa Odlukom Senata UCG br. 03-1910 i Upravnog odbora UCG br. 02-1910/1, obije od 30. 06. 2016, kao i Strategijom visokog obrazovanja 2016-2020. </w:t>
            </w:r>
          </w:p>
          <w:p w:rsidR="00AC0D94" w:rsidRPr="00AC0D94" w:rsidRDefault="00AC0D94" w:rsidP="00AC0D94">
            <w:pPr>
              <w:tabs>
                <w:tab w:val="left" w:pos="720"/>
                <w:tab w:val="left" w:pos="1440"/>
              </w:tabs>
              <w:jc w:val="both"/>
              <w:rPr>
                <w:lang w:val="sl-SI"/>
              </w:rPr>
            </w:pPr>
          </w:p>
          <w:p w:rsidR="00AC0D94" w:rsidRPr="00AC0D94" w:rsidRDefault="00AC0D94" w:rsidP="00AC0D94">
            <w:pPr>
              <w:jc w:val="both"/>
            </w:pPr>
            <w:r w:rsidRPr="00AC0D94">
              <w:t>Reforma modela studiranja nužno povlači i reformu finansiranja Univerziteta i  to prvenstveno u pravcu budžetskog finasiranja i osnovnog i master nivoa</w:t>
            </w:r>
          </w:p>
          <w:p w:rsidR="00AC0D94" w:rsidRPr="00AC0D94" w:rsidRDefault="00AC0D94" w:rsidP="00AC0D94">
            <w:pPr>
              <w:jc w:val="both"/>
            </w:pPr>
            <w:r w:rsidRPr="00AC0D94">
              <w:t>Studija (uz mogućnost ugledanja na uporednu praks uparcijalnog finansiranja</w:t>
            </w:r>
          </w:p>
          <w:p w:rsidR="00AC0D94" w:rsidRPr="00AC0D94" w:rsidRDefault="00AC0D94" w:rsidP="00AC0D94">
            <w:pPr>
              <w:jc w:val="both"/>
            </w:pPr>
            <w:r w:rsidRPr="00AC0D94">
              <w:t xml:space="preserve">Određenog broja doktorskih studija). Naglašavamo: jedna od osnovnih karika reforme je podizanje kvaliteta znanjakroz osnaživanje i omasovljenje master nivoa studija, pa je budžetsko finansiranje dvogodišnjeg mastera neminovno. </w:t>
            </w:r>
          </w:p>
          <w:p w:rsidR="00AC0D94" w:rsidRPr="00AC0D94" w:rsidRDefault="00AC0D94" w:rsidP="00AC0D94">
            <w:pPr>
              <w:jc w:val="both"/>
            </w:pPr>
          </w:p>
          <w:p w:rsidR="00AC0D94" w:rsidRPr="00AC0D94" w:rsidRDefault="00AC0D94" w:rsidP="00AC0D94">
            <w:pPr>
              <w:jc w:val="both"/>
            </w:pPr>
            <w:r w:rsidRPr="00AC0D94">
              <w:t xml:space="preserve">Smatramo da novom modelu studija i efektima koje bi trebalo da postigne, </w:t>
            </w:r>
          </w:p>
          <w:p w:rsidR="00AC0D94" w:rsidRPr="00AC0D94" w:rsidRDefault="00AC0D94" w:rsidP="00AC0D94">
            <w:pPr>
              <w:jc w:val="both"/>
            </w:pPr>
            <w:r w:rsidRPr="00AC0D94">
              <w:lastRenderedPageBreak/>
              <w:t>Pogoduje odnos 80% budžetskih-20% samofinansirajućih studenata, po mogućnosti u sva tri ciklusa studija. Odnos broja budžetskih i samofinansirajućih posmatramo kroz upisne kvote za tri ciklusa (student koji</w:t>
            </w:r>
          </w:p>
          <w:p w:rsidR="00AC0D94" w:rsidRPr="00AC0D94" w:rsidRDefault="00AC0D94" w:rsidP="00AC0D94">
            <w:pPr>
              <w:tabs>
                <w:tab w:val="left" w:pos="720"/>
                <w:tab w:val="left" w:pos="1440"/>
              </w:tabs>
              <w:jc w:val="both"/>
              <w:rPr>
                <w:color w:val="FF0000"/>
                <w:lang w:val="sl-SI"/>
              </w:rPr>
            </w:pPr>
            <w:r w:rsidRPr="00AC0D94">
              <w:rPr>
                <w:lang w:val="sl-SI"/>
              </w:rPr>
              <w:t>Ponavlja godinu gubi status budžetskog studenta). Kroz reformu finansiranja visokog obrazovanja potrebno je uzeti u obzir da usklađivanje sa standardima kvaliteta u sprovođenjureformi upućujena potrebuza dodatno zapošljavanje i unapređenje infrastrukture, koja je godinama u zastarijevanju, kao i na podizanje razvojne komponente Univerziteta</w:t>
            </w:r>
            <w:r w:rsidRPr="00AC0D94">
              <w:rPr>
                <w:color w:val="FF0000"/>
                <w:lang w:val="sl-SI"/>
              </w:rPr>
              <w:t>.</w:t>
            </w:r>
            <w:r w:rsidRPr="00AC0D94">
              <w:rPr>
                <w:lang w:val="sl-SI"/>
              </w:rPr>
              <w:t xml:space="preserve"> Dodamo li tome da su sadašnja primanja nastavnika, po statističkim podacima, na začelju u regionu, sve zajedno upućuje na nužnost povećanja budžeta Univerziteta.</w:t>
            </w:r>
          </w:p>
          <w:p w:rsidR="00AC0D94" w:rsidRPr="00AC0D94" w:rsidRDefault="00AC0D94" w:rsidP="00AC0D94">
            <w:pPr>
              <w:tabs>
                <w:tab w:val="left" w:pos="720"/>
                <w:tab w:val="left" w:pos="144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7"/>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Finansiranje studijskog programa i garancija osnivača privatnih Ustanova, saglasno članu 44 Zakona o visokom obrazovanju ( ’’Sl.list      RCG’’, br. 60/03 ).</w:t>
            </w:r>
          </w:p>
          <w:p w:rsidR="00AC0D94" w:rsidRPr="00AC0D94" w:rsidRDefault="00AC0D94" w:rsidP="00AC0D94">
            <w:pPr>
              <w:tabs>
                <w:tab w:val="left" w:pos="720"/>
                <w:tab w:val="left" w:pos="1440"/>
              </w:tabs>
              <w:jc w:val="both"/>
              <w:rPr>
                <w:lang w:val="sl-SI"/>
              </w:rPr>
            </w:pPr>
          </w:p>
        </w:tc>
      </w:tr>
    </w:tbl>
    <w:p w:rsidR="00AC0D94" w:rsidRPr="00AC0D94" w:rsidRDefault="00AC0D94" w:rsidP="00AC0D94">
      <w:pPr>
        <w:tabs>
          <w:tab w:val="left" w:pos="720"/>
          <w:tab w:val="left" w:pos="900"/>
          <w:tab w:val="left" w:pos="1440"/>
        </w:tabs>
        <w:jc w:val="both"/>
        <w:rPr>
          <w:lang w:val="sr-Latn-CS"/>
        </w:rPr>
      </w:pPr>
    </w:p>
    <w:p w:rsidR="00AC0D94" w:rsidRPr="00AC0D94" w:rsidRDefault="00AC0D94" w:rsidP="00AC0D94">
      <w:pPr>
        <w:tabs>
          <w:tab w:val="left" w:pos="720"/>
          <w:tab w:val="left" w:pos="900"/>
          <w:tab w:val="left" w:pos="1440"/>
        </w:tabs>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57"/>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SAMOVREDNOVANJE STUDIJSKOG PROGRAMA</w:t>
            </w:r>
          </w:p>
          <w:p w:rsidR="00AC0D94" w:rsidRPr="00AC0D94" w:rsidRDefault="00AC0D94" w:rsidP="00AC0D94">
            <w:pPr>
              <w:tabs>
                <w:tab w:val="left" w:pos="720"/>
                <w:tab w:val="left" w:pos="900"/>
                <w:tab w:val="left" w:pos="1440"/>
              </w:tabs>
              <w:jc w:val="both"/>
              <w:rPr>
                <w:b/>
                <w:lang w:val="sl-SI"/>
              </w:rPr>
            </w:pPr>
          </w:p>
        </w:tc>
      </w:tr>
      <w:tr w:rsidR="00AC0D94" w:rsidRPr="00AC0D94" w:rsidTr="00975689">
        <w:tc>
          <w:tcPr>
            <w:tcW w:w="959" w:type="dxa"/>
            <w:shd w:val="clear" w:color="auto" w:fill="auto"/>
          </w:tcPr>
          <w:p w:rsidR="00AC0D94" w:rsidRPr="00AC0D94" w:rsidRDefault="00AC0D94" w:rsidP="007F68CB">
            <w:pPr>
              <w:numPr>
                <w:ilvl w:val="1"/>
                <w:numId w:val="57"/>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Navesti dobre strane studijskog programa;</w:t>
            </w:r>
          </w:p>
          <w:p w:rsidR="00AC0D94" w:rsidRPr="00AC0D94" w:rsidRDefault="00AC0D94" w:rsidP="00AC0D94">
            <w:pPr>
              <w:jc w:val="both"/>
            </w:pPr>
            <w:r w:rsidRPr="00AC0D94">
              <w:rPr>
                <w:lang w:val="sl-SI"/>
              </w:rPr>
              <w:t xml:space="preserve">U više od 20 godina svoga postojanja, Studijski program za sociologiju prošao je kroz nekoliko razvojnih faza uslovljenih dinamikom razvoja same struke i dubokim krizama i promjenama koje su obilježavale društvenu stvarnost. Tako je, npr., razvoj sociologije kao nauke stvorio potrebu da se i na našem studiju ozbiljnije razvije metodologija kao okosnica svake naučnoistraživačke analize. Ustanovljen je niz disciplina relevantnih za promišljanje savremenog društva (Socijalna patologija, Sociologija globalizacije, Sociologija održivog razvoja, Sociologija organizacija, Ekonomska sociologija,  Urbana sociologija, Sociologija ruralnog razvoja, Sociologija kulture i umjetnosti, Sociologija religije – da spomenemo tek neke od njih). </w:t>
            </w:r>
            <w:r w:rsidRPr="00AC0D94">
              <w:t>Razvoj posebnih disciplina osnažio je društvenu i  naučnu ulogu struke i studija.</w:t>
            </w:r>
          </w:p>
          <w:p w:rsidR="00AC0D94" w:rsidRPr="00AC0D94" w:rsidRDefault="00AC0D94" w:rsidP="00AC0D94">
            <w:pPr>
              <w:jc w:val="both"/>
            </w:pPr>
            <w:r w:rsidRPr="00AC0D94">
              <w:t>Društvene promjene  koje se dešavaju u savremenom svijetu, pa i u našem društvu, praćene su fenomenima poput porasta nezaposlenosti i ekonomskog raslojavanja građana, zavisnosti od opijata, nekontrolisanog širenja  urbanog tkiva, starenja populacije, migracija stanovništva i zagađivanja prirode. Bilo da su dio globalnih trendova ili tek lokalne specifičnosti, pojave te vrste zahtijevaju sistemska istraživanja i koncipiranje rješenja za koja upravo Studijski program za sociologiju osposobljava buduće stručnjake različitih profila i usmjerenja – buduće društvene analitičare. Rad sociologa suštinski je usmjeren na doprinos oblikovanju i ostvarivanju ciljeva društvenog razvoja.</w:t>
            </w:r>
          </w:p>
          <w:p w:rsidR="00AC0D94" w:rsidRPr="00AC0D94" w:rsidRDefault="00AC0D94" w:rsidP="00AC0D94">
            <w:pPr>
              <w:tabs>
                <w:tab w:val="left" w:pos="720"/>
                <w:tab w:val="left" w:pos="900"/>
                <w:tab w:val="left" w:pos="1440"/>
              </w:tabs>
              <w:jc w:val="both"/>
              <w:rPr>
                <w:bCs/>
                <w:lang w:val="sr-Latn-CS"/>
              </w:rPr>
            </w:pPr>
            <w:r w:rsidRPr="00AC0D94">
              <w:rPr>
                <w:bCs/>
                <w:lang w:val="sl-SI"/>
              </w:rPr>
              <w:t>Studijski program za sociologiju omogućava unapređenje sociolo</w:t>
            </w:r>
            <w:r w:rsidRPr="00AC0D94">
              <w:rPr>
                <w:bCs/>
                <w:lang w:val="sr-Latn-CS"/>
              </w:rPr>
              <w:t xml:space="preserve">ških znanja i vještina, analizu brojnih društvenih fenomena, kretanja i odnosa i sticanje kvalitetnog sociološkog znanja.Studij sociologije omogućava studentima da bolje percipiraju društvenu stvarnost u kojoj žive, da utiču na promjene i pronadju svoje mjesto u društvu. Na katedri za sociologiju radi stručan kadar, koji usavršava svoja znanja i vještine i trudi da ih na što bolji način prenese </w:t>
            </w:r>
            <w:r w:rsidRPr="00AC0D94">
              <w:rPr>
                <w:bCs/>
                <w:lang w:val="sr-Latn-CS"/>
              </w:rPr>
              <w:lastRenderedPageBreak/>
              <w:t xml:space="preserve">studentima. Sociologija pruža mogućnost usavršavanja i na polju bliskih naučnih disciplina, politikologije, filozofije, socijalne politike. Sociologija pruža višestruke mogućnosti zapošljavanja. Sociolozi mogu raditi kao predavači u različitim obrazovnim institucijama, istraživači u naučnim institucijama, u agencijama za istraživanje tržišta i javnog mnjenja. </w:t>
            </w:r>
            <w:r w:rsidRPr="00AC0D94">
              <w:rPr>
                <w:lang w:val="sl-SI"/>
              </w:rPr>
              <w:t xml:space="preserve">Predmet izučavanja sociologa jest i međusobni uticaj različitih oblika društvenog organizovanja, te uticaj društvenih organizacija i ustanova na pojedince. S obzirom na šarolik predmet izučavanja, većina se sociologa nakon završenog formalog obrazovanja specijalizira u nekom području.  </w:t>
            </w:r>
          </w:p>
          <w:p w:rsidR="00AC0D94" w:rsidRPr="00AC0D94" w:rsidRDefault="00AC0D94" w:rsidP="00AC0D94">
            <w:pPr>
              <w:jc w:val="both"/>
              <w:rPr>
                <w:b/>
                <w:lang w:val="sr-Latn-CS"/>
              </w:rPr>
            </w:pPr>
          </w:p>
          <w:p w:rsidR="00AC0D94" w:rsidRPr="00AC0D94" w:rsidRDefault="00AC0D94" w:rsidP="00AC0D94">
            <w:pPr>
              <w:tabs>
                <w:tab w:val="left" w:pos="720"/>
                <w:tab w:val="left" w:pos="900"/>
                <w:tab w:val="left" w:pos="1440"/>
              </w:tabs>
              <w:jc w:val="both"/>
              <w:rPr>
                <w:b/>
                <w:lang w:val="sl-SI"/>
              </w:rPr>
            </w:pPr>
          </w:p>
        </w:tc>
      </w:tr>
      <w:tr w:rsidR="00AC0D94" w:rsidRPr="00AC0D94" w:rsidTr="00975689">
        <w:tc>
          <w:tcPr>
            <w:tcW w:w="959" w:type="dxa"/>
            <w:shd w:val="clear" w:color="auto" w:fill="auto"/>
          </w:tcPr>
          <w:p w:rsidR="00AC0D94" w:rsidRPr="00AC0D94" w:rsidRDefault="00AC0D94" w:rsidP="007F68CB">
            <w:pPr>
              <w:numPr>
                <w:ilvl w:val="1"/>
                <w:numId w:val="57"/>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Početna ograničenja i rizici;</w:t>
            </w:r>
          </w:p>
          <w:p w:rsidR="00AC0D94" w:rsidRPr="00AC0D94" w:rsidRDefault="00AC0D94" w:rsidP="00776246">
            <w:pPr>
              <w:numPr>
                <w:ilvl w:val="0"/>
                <w:numId w:val="3"/>
              </w:numPr>
              <w:jc w:val="both"/>
              <w:rPr>
                <w:lang w:val="sr-Latn-CS"/>
              </w:rPr>
            </w:pPr>
            <w:r w:rsidRPr="00AC0D94">
              <w:rPr>
                <w:lang w:val="sr-Latn-CS"/>
              </w:rPr>
              <w:t>Potrebno je adekvatno praćenje i raspisivanje izbora u veća zvanja, ne samo za postojeće profesore, nego i za sardnike u nastavi, koji ispunjavaju uslove koje predviđa Pravilnik o izboru u zvanja UCG;</w:t>
            </w:r>
          </w:p>
          <w:p w:rsidR="00AC0D94" w:rsidRPr="00AC0D94" w:rsidRDefault="00AC0D94" w:rsidP="00776246">
            <w:pPr>
              <w:numPr>
                <w:ilvl w:val="0"/>
                <w:numId w:val="3"/>
              </w:numPr>
              <w:jc w:val="both"/>
              <w:rPr>
                <w:lang w:val="sr-Latn-CS"/>
              </w:rPr>
            </w:pPr>
            <w:r w:rsidRPr="00AC0D94">
              <w:rPr>
                <w:lang w:val="sr-Latn-CS"/>
              </w:rPr>
              <w:t>Potrebno je opremiti biblioteku fakulteta sa savremenim sociološkim naslovima;</w:t>
            </w:r>
          </w:p>
          <w:p w:rsidR="00AC0D94" w:rsidRPr="00AC0D94" w:rsidRDefault="00AC0D94" w:rsidP="00776246">
            <w:pPr>
              <w:numPr>
                <w:ilvl w:val="0"/>
                <w:numId w:val="3"/>
              </w:numPr>
              <w:jc w:val="both"/>
              <w:rPr>
                <w:lang w:val="sr-Latn-CS"/>
              </w:rPr>
            </w:pPr>
            <w:r w:rsidRPr="00AC0D94">
              <w:rPr>
                <w:lang w:val="sr-Latn-CS"/>
              </w:rPr>
              <w:t>Potrebno je uvesti u srednjim školama u formi obaveznog predmeta Nacionalnu sociologiju, koja bi se bavila društvenim promjena crnogorskog društva u peridou postsocijalističke transformacije;</w:t>
            </w:r>
          </w:p>
          <w:p w:rsidR="00AC0D94" w:rsidRPr="00AC0D94" w:rsidRDefault="00AC0D94" w:rsidP="00776246">
            <w:pPr>
              <w:numPr>
                <w:ilvl w:val="0"/>
                <w:numId w:val="3"/>
              </w:numPr>
              <w:jc w:val="both"/>
              <w:rPr>
                <w:lang w:val="sr-Latn-CS"/>
              </w:rPr>
            </w:pPr>
            <w:r w:rsidRPr="00AC0D94">
              <w:rPr>
                <w:lang w:val="sr-Latn-CS"/>
              </w:rPr>
              <w:t>Potrebna je veća zastupljenost sociološkog kadra u procesu praćenja društvenih promjena;</w:t>
            </w:r>
          </w:p>
          <w:p w:rsidR="00AC0D94" w:rsidRPr="00AC0D94" w:rsidRDefault="00AC0D94" w:rsidP="00776246">
            <w:pPr>
              <w:numPr>
                <w:ilvl w:val="0"/>
                <w:numId w:val="3"/>
              </w:numPr>
              <w:tabs>
                <w:tab w:val="left" w:pos="1440"/>
              </w:tabs>
              <w:jc w:val="both"/>
              <w:rPr>
                <w:lang w:val="sr-Latn-CS"/>
              </w:rPr>
            </w:pPr>
            <w:r w:rsidRPr="00AC0D94">
              <w:t>Malo razumjevanje institucija na republičkom nivou za kvalitetna sociološka istraživanja;</w:t>
            </w:r>
          </w:p>
          <w:p w:rsidR="00AC0D94" w:rsidRPr="00AC0D94" w:rsidRDefault="00AC0D94" w:rsidP="00776246">
            <w:pPr>
              <w:numPr>
                <w:ilvl w:val="0"/>
                <w:numId w:val="3"/>
              </w:numPr>
              <w:tabs>
                <w:tab w:val="left" w:pos="1440"/>
              </w:tabs>
              <w:jc w:val="both"/>
              <w:rPr>
                <w:lang w:val="sr-Latn-CS"/>
              </w:rPr>
            </w:pPr>
            <w:r w:rsidRPr="00AC0D94">
              <w:t xml:space="preserve">Prilično izražena nezainteresovanost medija za sociološkim istraživanjima i nalazima, kada je riječ o društvenim problemima i temama. </w:t>
            </w:r>
          </w:p>
          <w:p w:rsidR="00AC0D94" w:rsidRPr="00AC0D94" w:rsidRDefault="00AC0D94" w:rsidP="00776246">
            <w:pPr>
              <w:numPr>
                <w:ilvl w:val="0"/>
                <w:numId w:val="3"/>
              </w:numPr>
              <w:jc w:val="both"/>
              <w:rPr>
                <w:lang w:val="sr-Latn-CS"/>
              </w:rPr>
            </w:pPr>
            <w:r w:rsidRPr="00AC0D94">
              <w:rPr>
                <w:lang w:val="sr-Latn-CS"/>
              </w:rPr>
              <w:t>Potrebna je veća pažnja crnogorskog društva i nadležnih instanci u uključivanju sociološkog kadra u implementaciji evropskih vrijednosti u dosadašnjim integracijama;</w:t>
            </w:r>
          </w:p>
          <w:p w:rsidR="00AC0D94" w:rsidRPr="00AC0D94" w:rsidRDefault="00AC0D94" w:rsidP="00776246">
            <w:pPr>
              <w:numPr>
                <w:ilvl w:val="0"/>
                <w:numId w:val="3"/>
              </w:numPr>
              <w:tabs>
                <w:tab w:val="left" w:pos="1440"/>
              </w:tabs>
              <w:jc w:val="both"/>
              <w:rPr>
                <w:lang w:val="sr-Latn-CS"/>
              </w:rPr>
            </w:pPr>
            <w:r w:rsidRPr="00AC0D94">
              <w:t>Izdava</w:t>
            </w:r>
            <w:r w:rsidRPr="00AC0D94">
              <w:rPr>
                <w:lang w:val="sr-Latn-CS"/>
              </w:rPr>
              <w:t>č</w:t>
            </w:r>
            <w:r w:rsidRPr="00AC0D94">
              <w:t>ka</w:t>
            </w:r>
            <w:r w:rsidRPr="00AC0D94">
              <w:rPr>
                <w:lang w:val="sr-Latn-CS"/>
              </w:rPr>
              <w:t xml:space="preserve"> </w:t>
            </w:r>
            <w:r w:rsidRPr="00AC0D94">
              <w:t>djelatnost</w:t>
            </w:r>
            <w:r w:rsidRPr="00AC0D94">
              <w:rPr>
                <w:lang w:val="sr-Latn-CS"/>
              </w:rPr>
              <w:t xml:space="preserve"> </w:t>
            </w:r>
            <w:r w:rsidRPr="00AC0D94">
              <w:t>se</w:t>
            </w:r>
            <w:r w:rsidRPr="00AC0D94">
              <w:rPr>
                <w:lang w:val="sr-Latn-CS"/>
              </w:rPr>
              <w:t xml:space="preserve"> </w:t>
            </w:r>
            <w:r w:rsidRPr="00AC0D94">
              <w:t>zasniva</w:t>
            </w:r>
            <w:r w:rsidRPr="00AC0D94">
              <w:rPr>
                <w:lang w:val="sr-Latn-CS"/>
              </w:rPr>
              <w:t xml:space="preserve"> </w:t>
            </w:r>
            <w:r w:rsidRPr="00AC0D94">
              <w:t>mahom</w:t>
            </w:r>
            <w:r w:rsidRPr="00AC0D94">
              <w:rPr>
                <w:lang w:val="sr-Latn-CS"/>
              </w:rPr>
              <w:t xml:space="preserve"> </w:t>
            </w:r>
            <w:r w:rsidRPr="00AC0D94">
              <w:t>na</w:t>
            </w:r>
            <w:r w:rsidRPr="00AC0D94">
              <w:rPr>
                <w:lang w:val="sr-Latn-CS"/>
              </w:rPr>
              <w:t xml:space="preserve"> </w:t>
            </w:r>
            <w:r w:rsidRPr="00AC0D94">
              <w:t>volonterskom</w:t>
            </w:r>
            <w:r w:rsidRPr="00AC0D94">
              <w:rPr>
                <w:lang w:val="sr-Latn-CS"/>
              </w:rPr>
              <w:t xml:space="preserve"> </w:t>
            </w:r>
            <w:r w:rsidRPr="00AC0D94">
              <w:t>radu</w:t>
            </w:r>
            <w:r w:rsidRPr="00AC0D94">
              <w:rPr>
                <w:lang w:val="sr-Latn-CS"/>
              </w:rPr>
              <w:t xml:space="preserve"> </w:t>
            </w:r>
            <w:r w:rsidRPr="00AC0D94">
              <w:t>redakcije</w:t>
            </w:r>
            <w:r w:rsidRPr="00AC0D94">
              <w:rPr>
                <w:lang w:val="sr-Latn-CS"/>
              </w:rPr>
              <w:t xml:space="preserve"> </w:t>
            </w:r>
            <w:r w:rsidRPr="00AC0D94">
              <w:t>i</w:t>
            </w:r>
            <w:r w:rsidRPr="00AC0D94">
              <w:rPr>
                <w:lang w:val="sr-Latn-CS"/>
              </w:rPr>
              <w:t xml:space="preserve"> </w:t>
            </w:r>
            <w:r w:rsidRPr="00AC0D94">
              <w:t>prijatelja</w:t>
            </w:r>
            <w:r w:rsidRPr="00AC0D94">
              <w:rPr>
                <w:lang w:val="sr-Latn-CS"/>
              </w:rPr>
              <w:t xml:space="preserve"> č</w:t>
            </w:r>
            <w:r w:rsidRPr="00AC0D94">
              <w:t>asopisa</w:t>
            </w:r>
            <w:r w:rsidRPr="00AC0D94">
              <w:rPr>
                <w:lang w:val="sr-Latn-CS"/>
              </w:rPr>
              <w:t xml:space="preserve"> “</w:t>
            </w:r>
            <w:r w:rsidRPr="00AC0D94">
              <w:t>Sociolo</w:t>
            </w:r>
            <w:r w:rsidRPr="00AC0D94">
              <w:rPr>
                <w:lang w:val="sr-Latn-CS"/>
              </w:rPr>
              <w:t>š</w:t>
            </w:r>
            <w:r w:rsidRPr="00AC0D94">
              <w:t>ka</w:t>
            </w:r>
            <w:r w:rsidRPr="00AC0D94">
              <w:rPr>
                <w:lang w:val="sr-Latn-CS"/>
              </w:rPr>
              <w:t xml:space="preserve"> </w:t>
            </w:r>
            <w:r w:rsidRPr="00AC0D94">
              <w:t>lu</w:t>
            </w:r>
            <w:r w:rsidRPr="00AC0D94">
              <w:rPr>
                <w:lang w:val="sr-Latn-CS"/>
              </w:rPr>
              <w:t>č</w:t>
            </w:r>
            <w:r w:rsidRPr="00AC0D94">
              <w:t>a</w:t>
            </w:r>
            <w:r w:rsidRPr="00AC0D94">
              <w:rPr>
                <w:lang w:val="sr-Latn-CS"/>
              </w:rPr>
              <w:t xml:space="preserve">”; </w:t>
            </w:r>
            <w:r w:rsidRPr="00AC0D94">
              <w:t>skromna</w:t>
            </w:r>
            <w:r w:rsidRPr="00AC0D94">
              <w:rPr>
                <w:lang w:val="sr-Latn-CS"/>
              </w:rPr>
              <w:t xml:space="preserve"> </w:t>
            </w:r>
            <w:r w:rsidRPr="00AC0D94">
              <w:t>sredstva</w:t>
            </w:r>
            <w:r w:rsidRPr="00AC0D94">
              <w:rPr>
                <w:lang w:val="sr-Latn-CS"/>
              </w:rPr>
              <w:t xml:space="preserve"> </w:t>
            </w:r>
            <w:r w:rsidRPr="00AC0D94">
              <w:t>za</w:t>
            </w:r>
            <w:r w:rsidRPr="00AC0D94">
              <w:rPr>
                <w:lang w:val="sr-Latn-CS"/>
              </w:rPr>
              <w:t xml:space="preserve"> š</w:t>
            </w:r>
            <w:r w:rsidRPr="00AC0D94">
              <w:t>tampu</w:t>
            </w:r>
            <w:r w:rsidRPr="00AC0D94">
              <w:rPr>
                <w:lang w:val="sr-Latn-CS"/>
              </w:rPr>
              <w:t xml:space="preserve"> </w:t>
            </w:r>
            <w:r w:rsidRPr="00AC0D94">
              <w:t>se</w:t>
            </w:r>
            <w:r w:rsidRPr="00AC0D94">
              <w:rPr>
                <w:lang w:val="sr-Latn-CS"/>
              </w:rPr>
              <w:t xml:space="preserve"> </w:t>
            </w:r>
            <w:r w:rsidRPr="00AC0D94">
              <w:t>obezbe</w:t>
            </w:r>
            <w:r w:rsidRPr="00AC0D94">
              <w:rPr>
                <w:lang w:val="sr-Latn-CS"/>
              </w:rPr>
              <w:t>đ</w:t>
            </w:r>
            <w:r w:rsidRPr="00AC0D94">
              <w:t>uju</w:t>
            </w:r>
            <w:r w:rsidRPr="00AC0D94">
              <w:rPr>
                <w:lang w:val="sr-Latn-CS"/>
              </w:rPr>
              <w:t xml:space="preserve"> </w:t>
            </w:r>
            <w:r w:rsidRPr="00AC0D94">
              <w:t>od</w:t>
            </w:r>
            <w:r w:rsidRPr="00AC0D94">
              <w:rPr>
                <w:lang w:val="sr-Latn-CS"/>
              </w:rPr>
              <w:t xml:space="preserve"> </w:t>
            </w:r>
            <w:r w:rsidRPr="00AC0D94">
              <w:t>strane</w:t>
            </w:r>
            <w:r w:rsidRPr="00AC0D94">
              <w:rPr>
                <w:lang w:val="sr-Latn-CS"/>
              </w:rPr>
              <w:t xml:space="preserve"> </w:t>
            </w:r>
            <w:r w:rsidRPr="00AC0D94">
              <w:t>Filozofskogfakulteta</w:t>
            </w:r>
            <w:r w:rsidRPr="00AC0D94">
              <w:rPr>
                <w:lang w:val="sr-Latn-CS"/>
              </w:rPr>
              <w:t>.</w:t>
            </w:r>
          </w:p>
          <w:p w:rsidR="00AC0D94" w:rsidRPr="00AC0D94" w:rsidRDefault="00AC0D94" w:rsidP="00776246">
            <w:pPr>
              <w:numPr>
                <w:ilvl w:val="0"/>
                <w:numId w:val="3"/>
              </w:numPr>
              <w:jc w:val="both"/>
              <w:rPr>
                <w:lang w:val="sr-Latn-CS"/>
              </w:rPr>
            </w:pPr>
            <w:r w:rsidRPr="00AC0D94">
              <w:rPr>
                <w:lang w:val="sr-Latn-CS"/>
              </w:rPr>
              <w:t>Veći novčani fondovi za finansiranje naučno-istraživačkih projekata;</w:t>
            </w:r>
          </w:p>
          <w:p w:rsidR="00AC0D94" w:rsidRPr="00AC0D94" w:rsidRDefault="00AC0D94" w:rsidP="00776246">
            <w:pPr>
              <w:numPr>
                <w:ilvl w:val="0"/>
                <w:numId w:val="3"/>
              </w:numPr>
              <w:jc w:val="both"/>
              <w:rPr>
                <w:lang w:val="sr-Latn-CS"/>
              </w:rPr>
            </w:pPr>
            <w:r w:rsidRPr="00AC0D94">
              <w:rPr>
                <w:bCs/>
                <w:lang w:val="sr-Latn-CS"/>
              </w:rPr>
              <w:t>Osavremenjivanje tehnoloških komponeti, pomoći će Studijskom programu za sociologiju, ravnopravno apliciranje na nacionalnim i međunarodnim konkursima naučnoistraživačkog procesa. To je ujedno i mogućnost stvaranja adekvatnog ambijenta za praćenje savremenih društvenih fenomena i pojava, koji zahtjevaju pažnju sociološke nauke.</w:t>
            </w:r>
          </w:p>
          <w:p w:rsidR="00AC0D94" w:rsidRPr="00AC0D94" w:rsidRDefault="00AC0D94" w:rsidP="00AC0D94">
            <w:pPr>
              <w:ind w:left="360"/>
              <w:jc w:val="both"/>
              <w:rPr>
                <w:lang w:val="sr-Latn-CS"/>
              </w:rPr>
            </w:pPr>
          </w:p>
        </w:tc>
      </w:tr>
      <w:tr w:rsidR="00AC0D94" w:rsidRPr="00AC0D94" w:rsidTr="00975689">
        <w:tc>
          <w:tcPr>
            <w:tcW w:w="959" w:type="dxa"/>
            <w:shd w:val="clear" w:color="auto" w:fill="auto"/>
          </w:tcPr>
          <w:p w:rsidR="00AC0D94" w:rsidRPr="00AC0D94" w:rsidRDefault="00AC0D94" w:rsidP="007F68CB">
            <w:pPr>
              <w:numPr>
                <w:ilvl w:val="1"/>
                <w:numId w:val="57"/>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Vizija studijskog programa u budućnosti.</w:t>
            </w:r>
          </w:p>
          <w:p w:rsidR="00AC0D94" w:rsidRPr="00AC0D94" w:rsidRDefault="00AC0D94" w:rsidP="00AC0D94">
            <w:pPr>
              <w:ind w:left="360"/>
              <w:jc w:val="both"/>
              <w:rPr>
                <w:lang w:val="sr-Latn-CS"/>
              </w:rPr>
            </w:pPr>
          </w:p>
          <w:p w:rsidR="00AC0D94" w:rsidRPr="00AC0D94" w:rsidRDefault="00AC0D94" w:rsidP="00AC0D94">
            <w:pPr>
              <w:spacing w:line="276" w:lineRule="auto"/>
              <w:jc w:val="both"/>
              <w:rPr>
                <w:lang w:val="sr-Latn-CS"/>
              </w:rPr>
            </w:pPr>
            <w:r w:rsidRPr="00AC0D94">
              <w:rPr>
                <w:lang w:val="sr-Latn-CS"/>
              </w:rPr>
              <w:t>Strateška opredeljenja Studijskog programa su:</w:t>
            </w:r>
          </w:p>
          <w:p w:rsidR="00AC0D94" w:rsidRPr="00AC0D94" w:rsidRDefault="00AC0D94" w:rsidP="007F68CB">
            <w:pPr>
              <w:numPr>
                <w:ilvl w:val="0"/>
                <w:numId w:val="47"/>
              </w:numPr>
              <w:spacing w:line="276" w:lineRule="auto"/>
              <w:jc w:val="both"/>
              <w:rPr>
                <w:lang w:val="sr-Latn-CS"/>
              </w:rPr>
            </w:pPr>
            <w:r w:rsidRPr="00AC0D94">
              <w:rPr>
                <w:lang w:val="sr-Latn-CS"/>
              </w:rPr>
              <w:t xml:space="preserve">temeljna istraživanja najznačajnijih fenomena društvene stvarnosti, njihovih uzroka i posljedica, koji bitno utiču na položaj građana, porodice, institucija, organizacija i ukupni progresivni razvitak društva </w:t>
            </w:r>
            <w:r w:rsidRPr="00AC0D94">
              <w:rPr>
                <w:lang w:val="sr-Latn-CS"/>
              </w:rPr>
              <w:lastRenderedPageBreak/>
              <w:t>Crne Gore;</w:t>
            </w:r>
          </w:p>
          <w:p w:rsidR="00AC0D94" w:rsidRPr="00AC0D94" w:rsidRDefault="00AC0D94" w:rsidP="007F68CB">
            <w:pPr>
              <w:numPr>
                <w:ilvl w:val="0"/>
                <w:numId w:val="47"/>
              </w:numPr>
              <w:spacing w:line="276" w:lineRule="auto"/>
              <w:jc w:val="both"/>
              <w:rPr>
                <w:lang w:val="sr-Latn-CS"/>
              </w:rPr>
            </w:pPr>
            <w:r w:rsidRPr="00AC0D94">
              <w:rPr>
                <w:lang w:val="sr-Latn-CS"/>
              </w:rPr>
              <w:t>razvijanje tematskih primijenjenih istraživanja u pojedinim oblastima društvene stvarnosti;</w:t>
            </w:r>
          </w:p>
          <w:p w:rsidR="00AC0D94" w:rsidRPr="00AC0D94" w:rsidRDefault="00AC0D94" w:rsidP="007F68CB">
            <w:pPr>
              <w:numPr>
                <w:ilvl w:val="0"/>
                <w:numId w:val="47"/>
              </w:numPr>
              <w:spacing w:line="276" w:lineRule="auto"/>
              <w:jc w:val="both"/>
              <w:rPr>
                <w:lang w:val="sr-Latn-CS"/>
              </w:rPr>
            </w:pPr>
            <w:r w:rsidRPr="00AC0D94">
              <w:rPr>
                <w:lang w:val="sr-Latn-CS"/>
              </w:rPr>
              <w:t>uspostavljanje i širenje saradnje sa domaćim i međunarodnim naučnim institucijama, NVO i fondacijama na formiranju i realizovanju zajedničkih projekata;</w:t>
            </w:r>
          </w:p>
          <w:p w:rsidR="00AC0D94" w:rsidRPr="00AC0D94" w:rsidRDefault="00AC0D94" w:rsidP="007F68CB">
            <w:pPr>
              <w:numPr>
                <w:ilvl w:val="0"/>
                <w:numId w:val="47"/>
              </w:numPr>
              <w:spacing w:line="276" w:lineRule="auto"/>
              <w:jc w:val="both"/>
              <w:rPr>
                <w:lang w:val="sr-Latn-CS"/>
              </w:rPr>
            </w:pPr>
            <w:r w:rsidRPr="00AC0D94">
              <w:rPr>
                <w:lang w:val="sr-Latn-CS"/>
              </w:rPr>
              <w:t>formiranje i prezentacija baze podataka iz završenih projekata;</w:t>
            </w:r>
          </w:p>
          <w:p w:rsidR="00AC0D94" w:rsidRPr="00AC0D94" w:rsidRDefault="00AC0D94" w:rsidP="007F68CB">
            <w:pPr>
              <w:numPr>
                <w:ilvl w:val="0"/>
                <w:numId w:val="47"/>
              </w:numPr>
              <w:spacing w:line="276" w:lineRule="auto"/>
              <w:jc w:val="both"/>
              <w:rPr>
                <w:b/>
                <w:lang w:val="sr-Latn-CS"/>
              </w:rPr>
            </w:pPr>
            <w:r w:rsidRPr="00AC0D94">
              <w:rPr>
                <w:lang w:val="sr-Latn-CS"/>
              </w:rPr>
              <w:t>izdavačka djelatnost: publikovanje istraživačkin nalaza i dalje afirmisanje časopisa Sociološka luča;</w:t>
            </w:r>
          </w:p>
          <w:p w:rsidR="00AC0D94" w:rsidRPr="00AC0D94" w:rsidRDefault="00AC0D94" w:rsidP="00AC0D94">
            <w:pPr>
              <w:spacing w:line="276" w:lineRule="auto"/>
              <w:jc w:val="both"/>
              <w:rPr>
                <w:lang w:val="sr-Latn-CS"/>
              </w:rPr>
            </w:pPr>
            <w:r w:rsidRPr="00AC0D94">
              <w:rPr>
                <w:lang w:val="sr-Latn-CS"/>
              </w:rPr>
              <w:t>Naznačenim opredeljenjima Studijski program za sociologiju predstavlja jedinstvenu katedru u Crnoj Gori, jer je orjentisan na cjelovito znaje o društvu Crne Gore koje je bitna pretpostavka stvaranja povoljnih društvenih prilika za razvoj svih oblasti koje su od vitalnog značaja za dalji društveno-ekonomski razvoj i cjelovitu transformaciju Crne Gore  u moderno društvo zasnovanom na znanju. Znanje o društvu Crne Gore mora predstavljati nezamjenjivu osnovu izrade strateških dokumenta Crne Gore kao moderne zajednice građana. Na toj osnovi se jedino mogu dugoročno planirati usklađivanje najznačajnijih podsitema društva: ekonomskog, privrednog, ekološkog i socijalnog i njihovo usmjeravanje na dobrobit građana, porodice i društva kao cjeline.Ova diferencijacija omogućava da svaka oblast nauke daje adekvatan doprinos, a to znači sociologija i njoj srodne nauke u oblasti znanja o društvu, da se precizno zakonskim propisima definiše njihova profesionalna pozicija, nadležnost i odgovornost i potreba profesionalne ekspertize u svim domenima društvenog života i rada.</w:t>
            </w:r>
          </w:p>
          <w:p w:rsidR="00AC0D94" w:rsidRPr="00AC0D94" w:rsidRDefault="00AC0D94" w:rsidP="00AC0D94">
            <w:pPr>
              <w:spacing w:line="276" w:lineRule="auto"/>
              <w:jc w:val="both"/>
              <w:rPr>
                <w:lang w:val="sr-Latn-CS"/>
              </w:rPr>
            </w:pPr>
            <w:r w:rsidRPr="00AC0D94">
              <w:rPr>
                <w:lang w:val="sr-Latn-CS"/>
              </w:rPr>
              <w:t>U skaldu sa ovim opredeljenjima Studijski programa za sociologiju Filozofskog fakulteta razvija dinamiku svoga rada na planu:</w:t>
            </w:r>
          </w:p>
          <w:p w:rsidR="00AC0D94" w:rsidRPr="00AC0D94" w:rsidRDefault="00AC0D94" w:rsidP="007F68CB">
            <w:pPr>
              <w:numPr>
                <w:ilvl w:val="0"/>
                <w:numId w:val="48"/>
              </w:numPr>
              <w:spacing w:line="276" w:lineRule="auto"/>
              <w:jc w:val="both"/>
              <w:rPr>
                <w:lang w:val="sr-Latn-CS"/>
              </w:rPr>
            </w:pPr>
            <w:r w:rsidRPr="00AC0D94">
              <w:rPr>
                <w:lang w:val="sr-Latn-CS"/>
              </w:rPr>
              <w:t>dugoročnih istraživanja konstituisanja kompetitivnog društvenog sistema i problemi funkcionisanja društva na tim osnovama;</w:t>
            </w:r>
          </w:p>
          <w:p w:rsidR="00AC0D94" w:rsidRPr="00AC0D94" w:rsidRDefault="00AC0D94" w:rsidP="007F68CB">
            <w:pPr>
              <w:numPr>
                <w:ilvl w:val="0"/>
                <w:numId w:val="48"/>
              </w:numPr>
              <w:spacing w:line="276" w:lineRule="auto"/>
              <w:jc w:val="both"/>
              <w:rPr>
                <w:lang w:val="sr-Latn-CS"/>
              </w:rPr>
            </w:pPr>
            <w:r w:rsidRPr="00AC0D94">
              <w:rPr>
                <w:lang w:val="sr-Latn-CS"/>
              </w:rPr>
              <w:t>tematskih istraživanja – pojedinih fenomena;</w:t>
            </w:r>
          </w:p>
          <w:p w:rsidR="00AC0D94" w:rsidRPr="00AC0D94" w:rsidRDefault="00AC0D94" w:rsidP="007F68CB">
            <w:pPr>
              <w:numPr>
                <w:ilvl w:val="0"/>
                <w:numId w:val="48"/>
              </w:numPr>
              <w:spacing w:line="276" w:lineRule="auto"/>
              <w:jc w:val="both"/>
              <w:rPr>
                <w:lang w:val="sr-Latn-CS"/>
              </w:rPr>
            </w:pPr>
            <w:r w:rsidRPr="00AC0D94">
              <w:rPr>
                <w:lang w:val="sr-Latn-CS"/>
              </w:rPr>
              <w:t>ekspertskih usluga;</w:t>
            </w:r>
          </w:p>
          <w:p w:rsidR="00AC0D94" w:rsidRPr="00AC0D94" w:rsidRDefault="00AC0D94" w:rsidP="007F68CB">
            <w:pPr>
              <w:numPr>
                <w:ilvl w:val="0"/>
                <w:numId w:val="48"/>
              </w:numPr>
              <w:spacing w:line="276" w:lineRule="auto"/>
              <w:jc w:val="both"/>
              <w:rPr>
                <w:lang w:val="sr-Latn-CS"/>
              </w:rPr>
            </w:pPr>
            <w:r w:rsidRPr="00AC0D94">
              <w:rPr>
                <w:lang w:val="sr-Latn-CS"/>
              </w:rPr>
              <w:t>uslužnih djelatnosti za potrebe državnih i drugih institucija;</w:t>
            </w:r>
          </w:p>
          <w:p w:rsidR="00AC0D94" w:rsidRPr="00AC0D94" w:rsidRDefault="00AC0D94" w:rsidP="007F68CB">
            <w:pPr>
              <w:numPr>
                <w:ilvl w:val="0"/>
                <w:numId w:val="48"/>
              </w:numPr>
              <w:spacing w:line="276" w:lineRule="auto"/>
              <w:jc w:val="both"/>
              <w:rPr>
                <w:lang w:val="sr-Latn-CS"/>
              </w:rPr>
            </w:pPr>
            <w:r w:rsidRPr="00AC0D94">
              <w:rPr>
                <w:lang w:val="sr-Latn-CS"/>
              </w:rPr>
              <w:t>održavanje naučnih skupova i drugi oblici afirmacije i prezentacije rezultata naučnih istraživanja;</w:t>
            </w:r>
          </w:p>
          <w:p w:rsidR="00AC0D94" w:rsidRPr="00AC0D94" w:rsidRDefault="00AC0D94" w:rsidP="007F68CB">
            <w:pPr>
              <w:numPr>
                <w:ilvl w:val="0"/>
                <w:numId w:val="48"/>
              </w:numPr>
              <w:spacing w:line="276" w:lineRule="auto"/>
              <w:jc w:val="both"/>
              <w:rPr>
                <w:lang w:val="sr-Latn-CS"/>
              </w:rPr>
            </w:pPr>
            <w:r w:rsidRPr="00AC0D94">
              <w:rPr>
                <w:lang w:val="sr-Latn-CS"/>
              </w:rPr>
              <w:t>kadrovsko jačanje Instituta za sociologiju i psihologiju;</w:t>
            </w:r>
          </w:p>
          <w:p w:rsidR="00AC0D94" w:rsidRPr="00AC0D94" w:rsidRDefault="00AC0D94" w:rsidP="007F68CB">
            <w:pPr>
              <w:numPr>
                <w:ilvl w:val="0"/>
                <w:numId w:val="48"/>
              </w:numPr>
              <w:spacing w:line="276" w:lineRule="auto"/>
              <w:jc w:val="both"/>
              <w:rPr>
                <w:lang w:val="sr-Latn-CS"/>
              </w:rPr>
            </w:pPr>
            <w:r w:rsidRPr="00AC0D94">
              <w:rPr>
                <w:lang w:val="sr-Latn-CS"/>
              </w:rPr>
              <w:t>unapređenje organizacije katedre i Instituta, kao i obezbeđivanje njihove zakonske pozicije za uspostavljanje neophodnih finansijskih sredstava kao osnove bržeg razvoja i šireg djelovanja u skladu sa potrebama nauke i društva.</w:t>
            </w:r>
          </w:p>
          <w:p w:rsidR="00AC0D94" w:rsidRPr="00AC0D94" w:rsidRDefault="00AC0D94" w:rsidP="00AC0D94">
            <w:pPr>
              <w:spacing w:line="276" w:lineRule="auto"/>
              <w:jc w:val="both"/>
              <w:rPr>
                <w:b/>
                <w:lang w:val="sr-Latn-CS"/>
              </w:rPr>
            </w:pPr>
          </w:p>
        </w:tc>
      </w:tr>
      <w:tr w:rsidR="00AC0D94" w:rsidRPr="00AC0D94" w:rsidTr="00975689">
        <w:tc>
          <w:tcPr>
            <w:tcW w:w="959" w:type="dxa"/>
            <w:shd w:val="clear" w:color="auto" w:fill="auto"/>
          </w:tcPr>
          <w:p w:rsidR="00AC0D94" w:rsidRPr="00AC0D94" w:rsidRDefault="00AC0D94" w:rsidP="00AC0D94">
            <w:pPr>
              <w:tabs>
                <w:tab w:val="left" w:pos="720"/>
                <w:tab w:val="left" w:pos="900"/>
                <w:tab w:val="left" w:pos="1440"/>
              </w:tabs>
              <w:ind w:left="360"/>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p>
        </w:tc>
      </w:tr>
    </w:tbl>
    <w:p w:rsidR="00AC0D94" w:rsidRPr="00AC0D94" w:rsidRDefault="00AC0D94" w:rsidP="00AC0D94">
      <w:pPr>
        <w:rPr>
          <w:lang w:val="sr-Latn-CS"/>
        </w:rPr>
      </w:pPr>
    </w:p>
    <w:p w:rsidR="001B1E7B" w:rsidRDefault="001B1E7B">
      <w:pPr>
        <w:spacing w:after="200" w:line="276" w:lineRule="auto"/>
        <w:rPr>
          <w:sz w:val="72"/>
          <w:szCs w:val="72"/>
        </w:rPr>
      </w:pPr>
    </w:p>
    <w:p w:rsidR="00AC0D94" w:rsidRDefault="00AC0D94">
      <w:pPr>
        <w:spacing w:after="200" w:line="276" w:lineRule="auto"/>
        <w:rPr>
          <w:sz w:val="72"/>
          <w:szCs w:val="72"/>
        </w:rPr>
      </w:pPr>
    </w:p>
    <w:p w:rsidR="00AC0D94" w:rsidRDefault="00AC0D94" w:rsidP="00AC0D94">
      <w:pPr>
        <w:tabs>
          <w:tab w:val="left" w:pos="405"/>
          <w:tab w:val="center" w:pos="4680"/>
        </w:tabs>
        <w:jc w:val="center"/>
        <w:rPr>
          <w:b/>
          <w:sz w:val="72"/>
          <w:szCs w:val="72"/>
        </w:rPr>
      </w:pPr>
    </w:p>
    <w:p w:rsidR="00AC0D94" w:rsidRDefault="00AC0D94" w:rsidP="00AC0D94">
      <w:pPr>
        <w:tabs>
          <w:tab w:val="left" w:pos="405"/>
          <w:tab w:val="center" w:pos="4680"/>
        </w:tabs>
        <w:jc w:val="center"/>
        <w:rPr>
          <w:b/>
          <w:sz w:val="72"/>
          <w:szCs w:val="72"/>
        </w:rPr>
      </w:pPr>
    </w:p>
    <w:p w:rsidR="00AC0D94" w:rsidRDefault="00AC0D94" w:rsidP="00AC0D94">
      <w:pPr>
        <w:tabs>
          <w:tab w:val="left" w:pos="405"/>
          <w:tab w:val="center" w:pos="4680"/>
        </w:tabs>
        <w:jc w:val="center"/>
        <w:rPr>
          <w:b/>
          <w:sz w:val="72"/>
          <w:szCs w:val="72"/>
        </w:rPr>
      </w:pPr>
    </w:p>
    <w:p w:rsidR="00AC0D94" w:rsidRDefault="00AC0D94" w:rsidP="001B1E7B">
      <w:pPr>
        <w:tabs>
          <w:tab w:val="left" w:pos="405"/>
          <w:tab w:val="center" w:pos="4680"/>
        </w:tabs>
        <w:rPr>
          <w:b/>
          <w:sz w:val="72"/>
          <w:szCs w:val="72"/>
        </w:rPr>
      </w:pPr>
    </w:p>
    <w:p w:rsidR="00B940F3" w:rsidRDefault="00AC0D94" w:rsidP="00AC0D94">
      <w:pPr>
        <w:tabs>
          <w:tab w:val="left" w:pos="405"/>
          <w:tab w:val="center" w:pos="4680"/>
        </w:tabs>
        <w:jc w:val="center"/>
        <w:rPr>
          <w:b/>
          <w:sz w:val="72"/>
          <w:szCs w:val="72"/>
        </w:rPr>
      </w:pPr>
      <w:r w:rsidRPr="00AC0D94">
        <w:rPr>
          <w:b/>
          <w:sz w:val="72"/>
          <w:szCs w:val="72"/>
        </w:rPr>
        <w:t>STUDIJSKI PROGRAM ZA PSIHOLOGIJU</w:t>
      </w:r>
      <w:r>
        <w:rPr>
          <w:b/>
          <w:sz w:val="72"/>
          <w:szCs w:val="72"/>
        </w:rPr>
        <w:t xml:space="preserve"> </w:t>
      </w:r>
    </w:p>
    <w:p w:rsidR="00AC0D94" w:rsidRDefault="00AC0D94" w:rsidP="00AC0D94">
      <w:pPr>
        <w:tabs>
          <w:tab w:val="left" w:pos="405"/>
          <w:tab w:val="center" w:pos="4680"/>
        </w:tabs>
        <w:jc w:val="center"/>
        <w:rPr>
          <w:b/>
          <w:sz w:val="72"/>
          <w:szCs w:val="72"/>
        </w:rPr>
      </w:pPr>
    </w:p>
    <w:p w:rsidR="00AC0D94" w:rsidRDefault="00AC0D94">
      <w:pPr>
        <w:spacing w:after="200" w:line="276" w:lineRule="auto"/>
        <w:rPr>
          <w:b/>
          <w:sz w:val="72"/>
          <w:szCs w:val="72"/>
        </w:rPr>
      </w:pPr>
      <w:r>
        <w:rPr>
          <w:b/>
          <w:sz w:val="72"/>
          <w:szCs w:val="72"/>
        </w:rPr>
        <w:br w:type="page"/>
      </w:r>
    </w:p>
    <w:p w:rsidR="00AC0D94" w:rsidRPr="00AC0D94" w:rsidRDefault="00AC0D94" w:rsidP="00AC0D94">
      <w:pPr>
        <w:jc w:val="both"/>
        <w:rPr>
          <w:lang w:val="sl-SI"/>
        </w:rPr>
      </w:pPr>
    </w:p>
    <w:p w:rsidR="00AC0D94" w:rsidRPr="00AC0D94" w:rsidRDefault="00AC0D94" w:rsidP="00AC0D94">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58"/>
              </w:numPr>
              <w:jc w:val="both"/>
              <w:rPr>
                <w:b/>
                <w:lang w:val="sl-SI"/>
              </w:rPr>
            </w:pPr>
          </w:p>
        </w:tc>
        <w:tc>
          <w:tcPr>
            <w:tcW w:w="7897" w:type="dxa"/>
            <w:shd w:val="clear" w:color="auto" w:fill="auto"/>
          </w:tcPr>
          <w:p w:rsidR="00AC0D94" w:rsidRPr="00AC0D94" w:rsidRDefault="00AC0D94" w:rsidP="00AC0D94">
            <w:pPr>
              <w:jc w:val="both"/>
              <w:rPr>
                <w:b/>
                <w:lang w:val="sl-SI"/>
              </w:rPr>
            </w:pPr>
            <w:r w:rsidRPr="00AC0D94">
              <w:rPr>
                <w:b/>
                <w:lang w:val="sl-SI"/>
              </w:rPr>
              <w:t>OSNOVNE INFORMACIJE</w:t>
            </w:r>
          </w:p>
        </w:tc>
      </w:tr>
      <w:tr w:rsidR="00AC0D94" w:rsidRPr="00AC0D94" w:rsidTr="00975689">
        <w:tc>
          <w:tcPr>
            <w:tcW w:w="959" w:type="dxa"/>
            <w:shd w:val="clear" w:color="auto" w:fill="auto"/>
          </w:tcPr>
          <w:p w:rsidR="00AC0D94" w:rsidRPr="00AC0D94" w:rsidRDefault="00AC0D94" w:rsidP="007F68CB">
            <w:pPr>
              <w:numPr>
                <w:ilvl w:val="1"/>
                <w:numId w:val="58"/>
              </w:numPr>
              <w:jc w:val="both"/>
              <w:rPr>
                <w:b/>
                <w:lang w:val="sl-SI"/>
              </w:rPr>
            </w:pPr>
          </w:p>
        </w:tc>
        <w:tc>
          <w:tcPr>
            <w:tcW w:w="7897" w:type="dxa"/>
            <w:shd w:val="clear" w:color="auto" w:fill="auto"/>
          </w:tcPr>
          <w:p w:rsidR="00AC0D94" w:rsidRPr="00AC0D94" w:rsidRDefault="00AC0D94" w:rsidP="00AC0D94">
            <w:pPr>
              <w:jc w:val="both"/>
              <w:rPr>
                <w:b/>
                <w:lang w:val="sr-Latn-RS"/>
              </w:rPr>
            </w:pPr>
            <w:r w:rsidRPr="00AC0D94">
              <w:rPr>
                <w:b/>
                <w:lang w:val="sl-SI"/>
              </w:rPr>
              <w:t>Naziv studijskog programa: Studijski program za</w:t>
            </w:r>
            <w:r w:rsidRPr="00AC0D94">
              <w:rPr>
                <w:b/>
                <w:lang w:val="sr-Latn-RS"/>
              </w:rPr>
              <w:t xml:space="preserve"> psihologiju</w:t>
            </w:r>
          </w:p>
        </w:tc>
      </w:tr>
      <w:tr w:rsidR="00AC0D94" w:rsidRPr="00AC0D94" w:rsidTr="00975689">
        <w:tc>
          <w:tcPr>
            <w:tcW w:w="959" w:type="dxa"/>
            <w:shd w:val="clear" w:color="auto" w:fill="auto"/>
          </w:tcPr>
          <w:p w:rsidR="00AC0D94" w:rsidRPr="00AC0D94" w:rsidRDefault="00AC0D94" w:rsidP="007F68CB">
            <w:pPr>
              <w:numPr>
                <w:ilvl w:val="1"/>
                <w:numId w:val="58"/>
              </w:numPr>
              <w:jc w:val="both"/>
              <w:rPr>
                <w:b/>
                <w:lang w:val="sl-SI"/>
              </w:rPr>
            </w:pPr>
          </w:p>
        </w:tc>
        <w:tc>
          <w:tcPr>
            <w:tcW w:w="7897" w:type="dxa"/>
            <w:shd w:val="clear" w:color="auto" w:fill="auto"/>
          </w:tcPr>
          <w:p w:rsidR="00AC0D94" w:rsidRPr="00AC0D94" w:rsidRDefault="00AC0D94" w:rsidP="00AC0D94">
            <w:pPr>
              <w:jc w:val="both"/>
              <w:rPr>
                <w:b/>
                <w:lang w:val="sl-SI"/>
              </w:rPr>
            </w:pPr>
            <w:r w:rsidRPr="00AC0D94">
              <w:rPr>
                <w:b/>
                <w:lang w:val="sl-SI"/>
              </w:rPr>
              <w:t>Vrsta diplome, sertifikata i sl., koja se dobija nakon završetka studijskog    programa. Dodatak diplomi dostaviti u Prilogu.</w:t>
            </w:r>
          </w:p>
          <w:p w:rsidR="00AC0D94" w:rsidRPr="00AC0D94" w:rsidRDefault="00AC0D94" w:rsidP="00AC0D94">
            <w:pPr>
              <w:jc w:val="both"/>
              <w:rPr>
                <w:b/>
                <w:lang w:val="sl-SI"/>
              </w:rPr>
            </w:pPr>
          </w:p>
          <w:p w:rsidR="00AC0D94" w:rsidRPr="00AC0D94" w:rsidRDefault="00AC0D94" w:rsidP="00AC0D94">
            <w:pPr>
              <w:jc w:val="both"/>
              <w:rPr>
                <w:rFonts w:ascii="Arial" w:hAnsi="Arial" w:cs="Arial"/>
                <w:sz w:val="18"/>
                <w:szCs w:val="18"/>
                <w:lang w:val="sr-Latn-CS"/>
              </w:rPr>
            </w:pPr>
            <w:r w:rsidRPr="00AC0D94">
              <w:rPr>
                <w:rFonts w:ascii="Arial" w:hAnsi="Arial" w:cs="Arial"/>
                <w:sz w:val="18"/>
                <w:szCs w:val="18"/>
                <w:lang w:val="sr-Latn-CS"/>
              </w:rPr>
              <w:t xml:space="preserve">DIPLOMA OSNOVNIH AKADEMSKIH STUDIJA </w:t>
            </w:r>
          </w:p>
          <w:p w:rsidR="00AC0D94" w:rsidRPr="00AC0D94" w:rsidRDefault="00AC0D94" w:rsidP="00AC0D94">
            <w:pPr>
              <w:jc w:val="both"/>
              <w:rPr>
                <w:b/>
                <w:lang w:val="sl-SI"/>
              </w:rPr>
            </w:pPr>
            <w:r w:rsidRPr="00AC0D94">
              <w:rPr>
                <w:rFonts w:ascii="Arial" w:hAnsi="Arial" w:cs="Arial"/>
                <w:sz w:val="18"/>
                <w:szCs w:val="18"/>
                <w:lang w:val="sr-Latn-CS"/>
              </w:rPr>
              <w:t>DIPLOMA MASTER AKADEMSKIH STUDIJA</w:t>
            </w:r>
          </w:p>
          <w:p w:rsidR="00AC0D94" w:rsidRPr="00AC0D94" w:rsidRDefault="00AC0D94" w:rsidP="00AC0D94">
            <w:pPr>
              <w:jc w:val="both"/>
              <w:rPr>
                <w:b/>
                <w:lang w:val="sr-Latn-RS"/>
              </w:rPr>
            </w:pPr>
          </w:p>
        </w:tc>
      </w:tr>
      <w:tr w:rsidR="00AC0D94" w:rsidRPr="00AC0D94" w:rsidTr="00975689">
        <w:tc>
          <w:tcPr>
            <w:tcW w:w="959" w:type="dxa"/>
            <w:shd w:val="clear" w:color="auto" w:fill="auto"/>
          </w:tcPr>
          <w:p w:rsidR="00AC0D94" w:rsidRPr="00AC0D94" w:rsidRDefault="00AC0D94" w:rsidP="007F68CB">
            <w:pPr>
              <w:numPr>
                <w:ilvl w:val="1"/>
                <w:numId w:val="58"/>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Broj kredita i trajanje studijskog programa:</w:t>
            </w:r>
          </w:p>
          <w:p w:rsidR="00AC0D94" w:rsidRPr="00AC0D94" w:rsidRDefault="00AC0D94" w:rsidP="00AC0D94">
            <w:pPr>
              <w:jc w:val="both"/>
              <w:rPr>
                <w:lang w:val="sl-SI"/>
              </w:rPr>
            </w:pPr>
            <w:r w:rsidRPr="00AC0D94">
              <w:rPr>
                <w:lang w:val="sl-SI"/>
              </w:rPr>
              <w:t>Osnovne studije psihologije traju tri godine i broje 180 ECTS.</w:t>
            </w:r>
          </w:p>
          <w:p w:rsidR="00AC0D94" w:rsidRPr="00AC0D94" w:rsidRDefault="00AC0D94" w:rsidP="00AC0D94">
            <w:pPr>
              <w:jc w:val="both"/>
              <w:rPr>
                <w:lang w:val="sl-SI"/>
              </w:rPr>
            </w:pPr>
            <w:r w:rsidRPr="00AC0D94">
              <w:rPr>
                <w:lang w:val="sl-SI"/>
              </w:rPr>
              <w:t>Master studije su predviđene za trajanje od dvije godine sa 120 ECTS.</w:t>
            </w:r>
          </w:p>
          <w:p w:rsidR="00AC0D94" w:rsidRPr="00AC0D94" w:rsidRDefault="00AC0D94" w:rsidP="00AC0D94">
            <w:pPr>
              <w:jc w:val="both"/>
              <w:rPr>
                <w:b/>
                <w:lang w:val="sl-SI"/>
              </w:rPr>
            </w:pPr>
          </w:p>
        </w:tc>
      </w:tr>
      <w:tr w:rsidR="00AC0D94" w:rsidRPr="00AC0D94" w:rsidTr="00975689">
        <w:tc>
          <w:tcPr>
            <w:tcW w:w="959" w:type="dxa"/>
            <w:shd w:val="clear" w:color="auto" w:fill="auto"/>
          </w:tcPr>
          <w:p w:rsidR="00AC0D94" w:rsidRPr="00AC0D94" w:rsidRDefault="00AC0D94" w:rsidP="007F68CB">
            <w:pPr>
              <w:numPr>
                <w:ilvl w:val="2"/>
                <w:numId w:val="58"/>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Ukupan broj kredita za studijski program ( navesti koji se model kreditnog sistema koristi);</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Studije bi trebalo da funkcionišu po modelu 3+2+3.</w:t>
            </w:r>
          </w:p>
          <w:p w:rsidR="00AC0D94" w:rsidRPr="00AC0D94" w:rsidRDefault="00AC0D94" w:rsidP="00AC0D94">
            <w:pPr>
              <w:jc w:val="both"/>
              <w:rPr>
                <w:lang w:val="sl-SI"/>
              </w:rPr>
            </w:pPr>
            <w:r w:rsidRPr="00AC0D94">
              <w:rPr>
                <w:lang w:val="sl-SI"/>
              </w:rPr>
              <w:t>U početnom periodu bi se organizovale samo osnovne i master studije, jer još ne postoje kapaciteti (infrastrukturni, kadrovski...) da se realizuju doktorske.</w:t>
            </w:r>
          </w:p>
          <w:p w:rsidR="00AC0D94" w:rsidRPr="00AC0D94" w:rsidRDefault="00AC0D94" w:rsidP="00AC0D94">
            <w:pPr>
              <w:jc w:val="both"/>
              <w:rPr>
                <w:lang w:val="sl-SI"/>
              </w:rPr>
            </w:pPr>
            <w:r w:rsidRPr="00AC0D94">
              <w:rPr>
                <w:lang w:val="sl-SI"/>
              </w:rPr>
              <w:t xml:space="preserve">Svaki semestar sadrži 30 ECTS, a kumulativno sadrže 300 ECTS, što je evropski standard propisan za dobijanje licence za rad psihologa </w:t>
            </w:r>
            <w:hyperlink r:id="rId18" w:history="1">
              <w:r w:rsidRPr="00AC0D94">
                <w:rPr>
                  <w:b/>
                  <w:u w:val="single"/>
                </w:rPr>
                <w:t>http://www.inpa-europsy.it/nuovi.docum.2008/EuroPsy_english.pdf</w:t>
              </w:r>
            </w:hyperlink>
            <w:r w:rsidRPr="00AC0D94">
              <w:t>.</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8"/>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Način određivanja kredita po predmetima i godinama studija, s obzirom na aktivnosti u nastavi i učenju, tj.: broj časova predavanja i  vježbi, konsultacije, seminari, projekti, ispiti, stručna praksa, istraživački rad, diplomski rad, magistarski rad, doktorska disertacija, individualni rad studenta itd.;</w:t>
            </w:r>
          </w:p>
          <w:p w:rsidR="00AC0D94" w:rsidRPr="00AC0D94" w:rsidRDefault="00AC0D94" w:rsidP="00AC0D94">
            <w:pPr>
              <w:jc w:val="both"/>
              <w:rPr>
                <w:color w:val="FF0000"/>
                <w:lang w:val="sl-SI"/>
              </w:rPr>
            </w:pPr>
          </w:p>
          <w:p w:rsidR="00AC0D94" w:rsidRPr="00AC0D94" w:rsidRDefault="00AC0D94" w:rsidP="00AC0D94">
            <w:pPr>
              <w:widowControl w:val="0"/>
              <w:tabs>
                <w:tab w:val="left" w:pos="615"/>
              </w:tabs>
              <w:jc w:val="both"/>
              <w:rPr>
                <w:lang w:val="sl-SI"/>
              </w:rPr>
            </w:pPr>
            <w:r w:rsidRPr="00AC0D94">
              <w:rPr>
                <w:shd w:val="clear" w:color="auto" w:fill="FFFFFF"/>
                <w:lang w:val="hr-HR" w:eastAsia="hr-HR" w:bidi="hr-HR"/>
              </w:rPr>
              <w:t xml:space="preserve">Jedan </w:t>
            </w:r>
            <w:r w:rsidRPr="00AC0D94">
              <w:rPr>
                <w:lang w:val="sl-SI"/>
              </w:rPr>
              <w:t xml:space="preserve">ECTS </w:t>
            </w:r>
            <w:r w:rsidRPr="00AC0D94">
              <w:rPr>
                <w:shd w:val="clear" w:color="auto" w:fill="FFFFFF"/>
                <w:lang w:val="hr-HR" w:eastAsia="hr-HR" w:bidi="hr-HR"/>
              </w:rPr>
              <w:t xml:space="preserve">kredit </w:t>
            </w:r>
            <w:r w:rsidRPr="00AC0D94">
              <w:rPr>
                <w:lang w:val="sl-SI"/>
              </w:rPr>
              <w:t>odnosi se na 30 sati rada studenata potrebnih za jednu ili više sljedećih aktivnosti: kontakt nastavu, učenje, praktični rad, pripremu i odbranu samostalnih radova, polaganja kolokvijuma i ispita.</w:t>
            </w:r>
          </w:p>
          <w:p w:rsidR="00AC0D94" w:rsidRPr="00AC0D94" w:rsidRDefault="00AC0D94" w:rsidP="00AC0D94">
            <w:pPr>
              <w:widowControl w:val="0"/>
              <w:shd w:val="clear" w:color="auto" w:fill="FFFFFF"/>
              <w:jc w:val="both"/>
              <w:rPr>
                <w:lang w:val="sl-SI"/>
              </w:rPr>
            </w:pPr>
            <w:r w:rsidRPr="00AC0D94">
              <w:rPr>
                <w:lang w:val="sl-SI"/>
              </w:rPr>
              <w:t>Broj kredita za pojedini predmet određuje se prema broju časova nastave (teorijske i/ili praktične,  predavanja, vježbe,  praktikumi, seminari, praktičan i rad u psihološkoj praksi i sl. ), vremenu rada studenta na samostalnim radovima  (domaći zadaci, projekti, izvještaji sa praktikuma, seminarski radovi, studije slučaja) i vremenu za učenje u pripremi  za provjeru znanja i ocjenjivanje (testovi, kolokvijumi, izrada završnih radova, završni ispit, stručna praksa) i važnosti koju disciplina ima za obavljanje poziva psihologa.</w:t>
            </w:r>
          </w:p>
          <w:p w:rsidR="00AC0D94" w:rsidRPr="00AC0D94" w:rsidRDefault="00AC0D94" w:rsidP="00AC0D94">
            <w:pPr>
              <w:jc w:val="both"/>
              <w:rPr>
                <w:lang w:val="sl-SI"/>
              </w:rPr>
            </w:pP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58"/>
              </w:numPr>
              <w:jc w:val="both"/>
              <w:rPr>
                <w:lang w:val="sl-SI"/>
              </w:rPr>
            </w:pPr>
          </w:p>
        </w:tc>
        <w:tc>
          <w:tcPr>
            <w:tcW w:w="7897" w:type="dxa"/>
            <w:tcBorders>
              <w:bottom w:val="single" w:sz="4" w:space="0" w:color="auto"/>
            </w:tcBorders>
            <w:shd w:val="clear" w:color="auto" w:fill="auto"/>
          </w:tcPr>
          <w:p w:rsidR="00AC0D94" w:rsidRPr="00AC0D94" w:rsidRDefault="00AC0D94" w:rsidP="00AC0D94">
            <w:pPr>
              <w:jc w:val="both"/>
              <w:rPr>
                <w:lang w:val="sl-SI"/>
              </w:rPr>
            </w:pPr>
            <w:r w:rsidRPr="00AC0D94">
              <w:rPr>
                <w:lang w:val="sl-SI"/>
              </w:rPr>
              <w:t>Dužina trajanja studijskog programa i planirani početak rada.</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Osnovni studijski program traje 3 godine. Početak rada se planira za studijsku </w:t>
            </w:r>
            <w:r w:rsidRPr="00AC0D94">
              <w:rPr>
                <w:u w:val="single"/>
                <w:lang w:val="sl-SI"/>
              </w:rPr>
              <w:t>2017/18 godinu</w:t>
            </w:r>
            <w:r w:rsidRPr="00AC0D94">
              <w:rPr>
                <w:lang w:val="sl-SI"/>
              </w:rPr>
              <w:t>.</w:t>
            </w:r>
          </w:p>
          <w:p w:rsidR="00AC0D94" w:rsidRPr="00AC0D94" w:rsidRDefault="00AC0D94" w:rsidP="00AC0D94">
            <w:pPr>
              <w:jc w:val="both"/>
              <w:rPr>
                <w:b/>
                <w:i/>
                <w:lang w:val="sl-SI"/>
              </w:rPr>
            </w:pPr>
            <w:r w:rsidRPr="00AC0D94">
              <w:rPr>
                <w:lang w:val="sl-SI"/>
              </w:rPr>
              <w:t xml:space="preserve">Master  studijski programi traju 2 godine. Početak rada se planira za  studijsku </w:t>
            </w:r>
            <w:r w:rsidRPr="00AC0D94">
              <w:rPr>
                <w:u w:val="single"/>
                <w:lang w:val="sl-SI"/>
              </w:rPr>
              <w:t>2020/21</w:t>
            </w:r>
            <w:r w:rsidRPr="00AC0D94">
              <w:rPr>
                <w:lang w:val="sl-SI"/>
              </w:rPr>
              <w:t xml:space="preserve"> godinu.</w:t>
            </w:r>
          </w:p>
          <w:p w:rsidR="00AC0D94" w:rsidRPr="00AC0D94" w:rsidRDefault="00AC0D94" w:rsidP="00AC0D94">
            <w:pPr>
              <w:jc w:val="both"/>
              <w:rPr>
                <w:b/>
                <w:i/>
                <w:color w:val="FF0000"/>
                <w:lang w:val="sl-SI"/>
              </w:rPr>
            </w:pPr>
          </w:p>
        </w:tc>
      </w:tr>
      <w:tr w:rsidR="00AC0D94" w:rsidRPr="00AC0D94" w:rsidTr="00975689">
        <w:tc>
          <w:tcPr>
            <w:tcW w:w="8856" w:type="dxa"/>
            <w:gridSpan w:val="2"/>
            <w:shd w:val="pct20" w:color="auto" w:fill="auto"/>
          </w:tcPr>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1"/>
                <w:numId w:val="58"/>
              </w:numPr>
              <w:jc w:val="both"/>
              <w:rPr>
                <w:b/>
                <w:lang w:val="sl-SI"/>
              </w:rPr>
            </w:pPr>
          </w:p>
        </w:tc>
        <w:tc>
          <w:tcPr>
            <w:tcW w:w="7897" w:type="dxa"/>
            <w:shd w:val="clear" w:color="auto" w:fill="auto"/>
          </w:tcPr>
          <w:p w:rsidR="00AC0D94" w:rsidRPr="00AC0D94" w:rsidRDefault="00AC0D94" w:rsidP="00AC0D94">
            <w:pPr>
              <w:jc w:val="both"/>
              <w:rPr>
                <w:b/>
                <w:lang w:val="sl-SI"/>
              </w:rPr>
            </w:pPr>
            <w:r w:rsidRPr="00AC0D94">
              <w:rPr>
                <w:b/>
                <w:lang w:val="sl-SI"/>
              </w:rPr>
              <w:t>Ciljna grupa studijskog programa:</w:t>
            </w:r>
          </w:p>
          <w:p w:rsidR="00AC0D94" w:rsidRPr="00AC0D94" w:rsidRDefault="00AC0D94" w:rsidP="00AC0D94">
            <w:pPr>
              <w:jc w:val="both"/>
              <w:rPr>
                <w:b/>
                <w:lang w:val="sl-SI"/>
              </w:rPr>
            </w:pPr>
          </w:p>
        </w:tc>
      </w:tr>
      <w:tr w:rsidR="00AC0D94" w:rsidRPr="00AC0D94" w:rsidTr="00975689">
        <w:tc>
          <w:tcPr>
            <w:tcW w:w="959" w:type="dxa"/>
            <w:shd w:val="clear" w:color="auto" w:fill="auto"/>
          </w:tcPr>
          <w:p w:rsidR="00AC0D94" w:rsidRPr="00AC0D94" w:rsidRDefault="00AC0D94" w:rsidP="007F68CB">
            <w:pPr>
              <w:numPr>
                <w:ilvl w:val="2"/>
                <w:numId w:val="58"/>
              </w:numPr>
              <w:jc w:val="both"/>
              <w:rPr>
                <w:lang w:val="sl-SI"/>
              </w:rPr>
            </w:pPr>
          </w:p>
        </w:tc>
        <w:tc>
          <w:tcPr>
            <w:tcW w:w="7897" w:type="dxa"/>
            <w:shd w:val="clear" w:color="auto" w:fill="auto"/>
          </w:tcPr>
          <w:p w:rsidR="00AC0D94" w:rsidRPr="00AC0D94" w:rsidRDefault="00F54B8E" w:rsidP="00AC0D94">
            <w:pPr>
              <w:jc w:val="both"/>
              <w:rPr>
                <w:lang w:val="sl-SI"/>
              </w:rPr>
            </w:pPr>
            <w:r>
              <w:rPr>
                <w:lang w:val="sl-SI"/>
              </w:rPr>
              <w:t>Opis ciljne grupe;</w:t>
            </w:r>
          </w:p>
          <w:p w:rsidR="00AC0D94" w:rsidRPr="00AC0D94" w:rsidRDefault="00F54B8E" w:rsidP="00AC0D94">
            <w:pPr>
              <w:jc w:val="both"/>
              <w:rPr>
                <w:lang w:val="sl-SI"/>
              </w:rPr>
            </w:pPr>
            <w:r w:rsidRPr="00F54B8E">
              <w:rPr>
                <w:lang w:val="sl-SI"/>
              </w:rPr>
              <w:t>Za proteklih deset godina, kako postoji Studijski program, uvjek su se upisivali najbolji učenici koji su položili prijemni ispit. Prijemni ispit se sastoji od tri segmenta u testiranju. Prvo se zadaje Test kogntivnih sposobnosti, zatim Test opšte informisanosti i, na kraju, Test znanja iz psihologije (srednjoškolski nivo poznavanja oblasti opšte psihologije). Planirani je da se uvede i Test ličnosti ili intervju.</w:t>
            </w:r>
          </w:p>
        </w:tc>
      </w:tr>
      <w:tr w:rsidR="00AC0D94" w:rsidRPr="00AC0D94" w:rsidTr="00975689">
        <w:tc>
          <w:tcPr>
            <w:tcW w:w="959" w:type="dxa"/>
            <w:shd w:val="clear" w:color="auto" w:fill="auto"/>
          </w:tcPr>
          <w:p w:rsidR="00AC0D94" w:rsidRPr="00AC0D94" w:rsidRDefault="00AC0D94" w:rsidP="007F68CB">
            <w:pPr>
              <w:numPr>
                <w:ilvl w:val="2"/>
                <w:numId w:val="58"/>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Potrebno obrazovanje za upis na studijski program;</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Za upis na osnovne studije potrebno je da kandidat ima diplomu o završenoj četvorogodišnjoj srednjoj školi, polo</w:t>
            </w:r>
            <w:r w:rsidRPr="00AC0D94">
              <w:rPr>
                <w:lang w:val="sr-Latn-RS"/>
              </w:rPr>
              <w:t>ženu eksternu maturu i prijemni ispit</w:t>
            </w:r>
            <w:r w:rsidRPr="00AC0D94">
              <w:rPr>
                <w:lang w:val="sl-SI"/>
              </w:rPr>
              <w:t xml:space="preserve">. </w:t>
            </w:r>
            <w:r w:rsidRPr="00AC0D94">
              <w:rPr>
                <w:lang w:val="sr-Latn-CS"/>
              </w:rPr>
              <w:t>Kako psihološka profesija mora biti regulisanog karaktera (to je njen status u zemljama EU), master psihologije mogu upisati oni koji su završili osnovne studije psihologije. Za sve srodne studije (pedagogija, sociologija, socijalni rad...) može se organizovati polaganje razlike predmeta.</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8"/>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Nivo potrebnog profesionalnog iskustva;</w:t>
            </w:r>
          </w:p>
          <w:p w:rsidR="00AC0D94" w:rsidRPr="00AC0D94" w:rsidRDefault="00AC0D94" w:rsidP="00AC0D94">
            <w:pPr>
              <w:jc w:val="both"/>
              <w:rPr>
                <w:lang w:val="sl-SI"/>
              </w:rPr>
            </w:pPr>
            <w:r w:rsidRPr="00AC0D94">
              <w:rPr>
                <w:lang w:val="sl-SI"/>
              </w:rPr>
              <w:t>Nije potrebno prethodno profesionalno iskustvo. Da bi upisali master studije, kandidati treba prethodno da završe sve obaveze na osnovnim studijama i prakse koje su na istim propisane (psihološki praktikumi).</w:t>
            </w:r>
          </w:p>
          <w:p w:rsidR="00AC0D94" w:rsidRPr="00AC0D94" w:rsidRDefault="00AC0D94" w:rsidP="00AC0D94">
            <w:pPr>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8"/>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 xml:space="preserve">Uslovi, kriterijumi i postupak upisa na prvu godinu studija </w:t>
            </w:r>
          </w:p>
          <w:p w:rsidR="00AC0D94" w:rsidRPr="00AC0D94" w:rsidRDefault="00AC0D94" w:rsidP="00AC0D94">
            <w:pPr>
              <w:jc w:val="both"/>
              <w:rPr>
                <w:lang w:val="sl-SI"/>
              </w:rPr>
            </w:pPr>
          </w:p>
          <w:p w:rsidR="00AC0D94" w:rsidRPr="00AC0D94" w:rsidRDefault="00AC0D94" w:rsidP="00AC0D94">
            <w:pPr>
              <w:rPr>
                <w:lang w:val="sl-SI"/>
              </w:rPr>
            </w:pPr>
            <w:r w:rsidRPr="00AC0D94">
              <w:rPr>
                <w:lang w:val="sl-SI"/>
              </w:rPr>
              <w:t>Prema pravilniku o uslovima, kriterijumima i postupku upisa u prvu godinu studija na UCG</w:t>
            </w:r>
          </w:p>
          <w:p w:rsidR="00AC0D94" w:rsidRPr="00AC0D94" w:rsidRDefault="00AC0D94" w:rsidP="00AC0D94">
            <w:pPr>
              <w:jc w:val="both"/>
              <w:rPr>
                <w:lang w:val="sr-Latn-RS"/>
              </w:rPr>
            </w:pPr>
          </w:p>
        </w:tc>
      </w:tr>
      <w:tr w:rsidR="00AC0D94" w:rsidRPr="00AC0D94" w:rsidTr="00975689">
        <w:tc>
          <w:tcPr>
            <w:tcW w:w="959" w:type="dxa"/>
            <w:shd w:val="clear" w:color="auto" w:fill="auto"/>
          </w:tcPr>
          <w:p w:rsidR="00AC0D94" w:rsidRPr="00AC0D94" w:rsidRDefault="00AC0D94" w:rsidP="007F68CB">
            <w:pPr>
              <w:numPr>
                <w:ilvl w:val="2"/>
                <w:numId w:val="58"/>
              </w:numPr>
              <w:jc w:val="both"/>
              <w:rPr>
                <w:lang w:val="sl-SI"/>
              </w:rPr>
            </w:pPr>
          </w:p>
        </w:tc>
        <w:tc>
          <w:tcPr>
            <w:tcW w:w="7897" w:type="dxa"/>
            <w:shd w:val="clear" w:color="auto" w:fill="auto"/>
          </w:tcPr>
          <w:p w:rsidR="00AC0D94" w:rsidRPr="00AC0D94" w:rsidRDefault="00AC0D94" w:rsidP="00AC0D94">
            <w:pPr>
              <w:jc w:val="both"/>
              <w:rPr>
                <w:lang w:val="sl-SI"/>
              </w:rPr>
            </w:pPr>
            <w:r w:rsidRPr="00AC0D94">
              <w:rPr>
                <w:lang w:val="sl-SI"/>
              </w:rPr>
              <w:t>Planirani broj studenata za upis na prvu godinu;</w:t>
            </w:r>
          </w:p>
          <w:p w:rsidR="00AC0D94" w:rsidRPr="00AC0D94" w:rsidRDefault="00AC0D94" w:rsidP="00AC0D94">
            <w:pPr>
              <w:jc w:val="both"/>
              <w:rPr>
                <w:lang w:val="sl-SI"/>
              </w:rPr>
            </w:pPr>
          </w:p>
          <w:p w:rsidR="00AC0D94" w:rsidRPr="00AC0D94" w:rsidRDefault="00AC0D94" w:rsidP="00AC0D94">
            <w:pPr>
              <w:rPr>
                <w:lang w:val="sl-SI"/>
              </w:rPr>
            </w:pPr>
            <w:r w:rsidRPr="00AC0D94">
              <w:rPr>
                <w:lang w:val="sl-SI"/>
              </w:rPr>
              <w:t>Maksimalan broj po licenci.</w:t>
            </w:r>
          </w:p>
          <w:p w:rsidR="00AC0D94" w:rsidRPr="00AC0D94" w:rsidRDefault="00AC0D94" w:rsidP="00AC0D94">
            <w:pPr>
              <w:jc w:val="both"/>
              <w:rPr>
                <w:lang w:val="sl-SI"/>
              </w:rPr>
            </w:pPr>
          </w:p>
          <w:p w:rsidR="00AC0D94" w:rsidRPr="00AC0D94" w:rsidRDefault="00AC0D94" w:rsidP="00AC0D94">
            <w:pPr>
              <w:jc w:val="both"/>
              <w:rPr>
                <w:lang w:val="sl-SI"/>
              </w:rPr>
            </w:pP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58"/>
              </w:numPr>
              <w:jc w:val="both"/>
              <w:rPr>
                <w:lang w:val="sl-SI"/>
              </w:rPr>
            </w:pPr>
          </w:p>
        </w:tc>
        <w:tc>
          <w:tcPr>
            <w:tcW w:w="7897" w:type="dxa"/>
            <w:tcBorders>
              <w:bottom w:val="single" w:sz="4" w:space="0" w:color="auto"/>
            </w:tcBorders>
            <w:shd w:val="clear" w:color="auto" w:fill="auto"/>
          </w:tcPr>
          <w:p w:rsidR="00AC0D94" w:rsidRPr="00AC0D94" w:rsidRDefault="00AC0D94" w:rsidP="00AC0D94">
            <w:pPr>
              <w:jc w:val="both"/>
              <w:rPr>
                <w:lang w:val="sl-SI"/>
              </w:rPr>
            </w:pPr>
            <w:r w:rsidRPr="00AC0D94">
              <w:rPr>
                <w:lang w:val="sl-SI"/>
              </w:rPr>
              <w:t>Broj diplomiranih studenata na tom studijskom programu, koji se nalaze na biroima rada u Crnoj Gori.</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Nemamo jasan uvid u evidenciju tj. koliki je broj onih koji su stekli diplomu na  Studijskom programu Filozofskog fakulteta u Nikšiću, jer smo od ZZZCG dobili uopštenu stastistiku. </w:t>
            </w:r>
            <w:r w:rsidRPr="00AC0D94">
              <w:t>U dostavljenim podacima uo</w:t>
            </w:r>
            <w:r w:rsidRPr="00AC0D94">
              <w:rPr>
                <w:lang w:val="sr-Latn-RS"/>
              </w:rPr>
              <w:t xml:space="preserve">čavamo veoma raznovrsne nazive za potencijalne psihološke kadrove. </w:t>
            </w:r>
            <w:r w:rsidRPr="00AC0D94">
              <w:t xml:space="preserve">Primjetili smo da su u toj evidenciji i oni koji su završili studije poslovne psihologije na privatnom fakultetu (11 nezaposlenih sa diplomom bachelor poslovne psihologije, 7 sa diplomom psiholog specijalista, 5 sa diplomom master psiholog, 24 sa diplomom pecijaliste psihologije)i da su zbog neprohodnosti na tržištu u potrebi da studije nastave na našem studijskom programu. Na evidenciji su 52 </w:t>
            </w:r>
            <w:r w:rsidRPr="00AC0D94">
              <w:lastRenderedPageBreak/>
              <w:t xml:space="preserve">nezaposlena lica sa nazivom psiholog, ali ne znamo da li je riječ o diplomiranim psiholozima dok je 67 njih sa diplomom bachelor psihologije. Statistika o broju nezaposlenih magistara (samo jedan je na evidenciji) sugeriše da treba poraditi na broju magistara koji bi bili potencijalni “domaći kadar” na UCG, jer su potrebe za ovim profilom više nego očigledne. Stoga je potrebno produžiti obrazovnu vertikalu tj. organizovati poslijediplomske studije i licenciranjem urediti kadrovsku strukturu na tržištu rada. </w:t>
            </w:r>
          </w:p>
        </w:tc>
      </w:tr>
    </w:tbl>
    <w:p w:rsidR="00AC0D94" w:rsidRPr="00F97BDA" w:rsidRDefault="00AC0D94" w:rsidP="00AC0D94">
      <w:pPr>
        <w:tabs>
          <w:tab w:val="left" w:pos="35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8199"/>
      </w:tblGrid>
      <w:tr w:rsidR="00AC0D94" w:rsidRPr="00AC0D94" w:rsidTr="00A25C80">
        <w:tc>
          <w:tcPr>
            <w:tcW w:w="1255" w:type="dxa"/>
            <w:shd w:val="clear" w:color="auto" w:fill="auto"/>
          </w:tcPr>
          <w:p w:rsidR="00AC0D94" w:rsidRPr="00AC0D94" w:rsidRDefault="00AC0D94" w:rsidP="007F68CB">
            <w:pPr>
              <w:numPr>
                <w:ilvl w:val="0"/>
                <w:numId w:val="58"/>
              </w:numPr>
              <w:jc w:val="both"/>
              <w:rPr>
                <w:b/>
                <w:lang w:val="sl-SI"/>
              </w:rPr>
            </w:pPr>
          </w:p>
        </w:tc>
        <w:tc>
          <w:tcPr>
            <w:tcW w:w="8321" w:type="dxa"/>
            <w:shd w:val="clear" w:color="auto" w:fill="auto"/>
          </w:tcPr>
          <w:p w:rsidR="00AC0D94" w:rsidRPr="00AC0D94" w:rsidRDefault="00AC0D94" w:rsidP="00AC0D94">
            <w:pPr>
              <w:jc w:val="both"/>
              <w:rPr>
                <w:b/>
                <w:lang w:val="sl-SI"/>
              </w:rPr>
            </w:pPr>
            <w:r w:rsidRPr="00AC0D94">
              <w:rPr>
                <w:b/>
                <w:lang w:val="sl-SI"/>
              </w:rPr>
              <w:t>OPIS STUDIJSKOG PROGRAMA</w:t>
            </w:r>
          </w:p>
        </w:tc>
      </w:tr>
      <w:tr w:rsidR="00AC0D94" w:rsidRPr="00AC0D94" w:rsidTr="00A25C80">
        <w:tc>
          <w:tcPr>
            <w:tcW w:w="1255" w:type="dxa"/>
            <w:shd w:val="clear" w:color="auto" w:fill="auto"/>
          </w:tcPr>
          <w:p w:rsidR="00AC0D94" w:rsidRPr="00AC0D94" w:rsidRDefault="00AC0D94" w:rsidP="007F68CB">
            <w:pPr>
              <w:numPr>
                <w:ilvl w:val="1"/>
                <w:numId w:val="58"/>
              </w:numPr>
              <w:tabs>
                <w:tab w:val="left" w:pos="720"/>
              </w:tabs>
              <w:jc w:val="both"/>
              <w:rPr>
                <w:b/>
                <w:lang w:val="sl-SI"/>
              </w:rPr>
            </w:pPr>
          </w:p>
        </w:tc>
        <w:tc>
          <w:tcPr>
            <w:tcW w:w="8321" w:type="dxa"/>
            <w:shd w:val="clear" w:color="auto" w:fill="auto"/>
          </w:tcPr>
          <w:p w:rsidR="00AC0D94" w:rsidRPr="00AC0D94" w:rsidRDefault="00AC0D94" w:rsidP="00AC0D94">
            <w:pPr>
              <w:tabs>
                <w:tab w:val="left" w:pos="720"/>
              </w:tabs>
              <w:jc w:val="both"/>
              <w:rPr>
                <w:b/>
                <w:lang w:val="sr-Cyrl-CS"/>
              </w:rPr>
            </w:pPr>
            <w:r w:rsidRPr="00AC0D94">
              <w:rPr>
                <w:b/>
                <w:lang w:val="sl-SI"/>
              </w:rPr>
              <w:t>Razlozi za obrazovanjem u datoj oblasti:</w:t>
            </w:r>
          </w:p>
          <w:p w:rsidR="00AC0D94" w:rsidRPr="00AC0D94" w:rsidRDefault="00AC0D94" w:rsidP="00AC0D94">
            <w:pPr>
              <w:tabs>
                <w:tab w:val="left" w:pos="720"/>
              </w:tabs>
              <w:jc w:val="both"/>
              <w:rPr>
                <w:b/>
                <w:lang w:val="sr-Cyrl-CS"/>
              </w:rPr>
            </w:pPr>
          </w:p>
        </w:tc>
      </w:tr>
      <w:tr w:rsidR="00AC0D94" w:rsidRPr="00AC0D94" w:rsidTr="00A25C80">
        <w:tc>
          <w:tcPr>
            <w:tcW w:w="1255" w:type="dxa"/>
            <w:shd w:val="clear" w:color="auto" w:fill="auto"/>
          </w:tcPr>
          <w:p w:rsidR="00AC0D94" w:rsidRPr="00AC0D94" w:rsidRDefault="00AC0D94" w:rsidP="007F68CB">
            <w:pPr>
              <w:numPr>
                <w:ilvl w:val="2"/>
                <w:numId w:val="58"/>
              </w:numPr>
              <w:jc w:val="both"/>
              <w:rPr>
                <w:lang w:val="sl-SI"/>
              </w:rPr>
            </w:pPr>
          </w:p>
        </w:tc>
        <w:tc>
          <w:tcPr>
            <w:tcW w:w="8321" w:type="dxa"/>
            <w:shd w:val="clear" w:color="auto" w:fill="auto"/>
          </w:tcPr>
          <w:p w:rsidR="00AC0D94" w:rsidRPr="00AC0D94" w:rsidRDefault="00AC0D94" w:rsidP="00AC0D94">
            <w:pPr>
              <w:jc w:val="both"/>
              <w:rPr>
                <w:lang w:val="sl-SI"/>
              </w:rPr>
            </w:pPr>
            <w:r w:rsidRPr="00AC0D94">
              <w:rPr>
                <w:lang w:val="sl-SI"/>
              </w:rPr>
              <w:t>Kako se traženi studijski program uklapa u strategiju Sistema visokog obrazovanja  Crne Gore, kao i njegova misija na Ustanovi koja aplicira;</w:t>
            </w:r>
          </w:p>
          <w:p w:rsidR="00AC0D94" w:rsidRPr="00AC0D94" w:rsidRDefault="00AC0D94" w:rsidP="00AC0D94">
            <w:pPr>
              <w:jc w:val="both"/>
              <w:rPr>
                <w:lang w:val="sl-SI"/>
              </w:rPr>
            </w:pPr>
          </w:p>
          <w:p w:rsidR="00AC0D94" w:rsidRPr="00AC0D94" w:rsidRDefault="00AC0D94" w:rsidP="00AC0D94">
            <w:pPr>
              <w:jc w:val="both"/>
              <w:rPr>
                <w:color w:val="0070C0"/>
                <w:lang w:val="sr-Latn-CS"/>
              </w:rPr>
            </w:pPr>
            <w:r w:rsidRPr="00AC0D94">
              <w:rPr>
                <w:lang w:val="sr-Latn-CS"/>
              </w:rPr>
              <w:t>Studijski program za psihologiju se, u cilju uporedivosti sa obrazovnim sistemima zemalja regiona (EU zajednicom), transformiše sa modela 3+1+1 na model 3+2+3.</w:t>
            </w:r>
            <w:r w:rsidRPr="00AC0D94">
              <w:rPr>
                <w:color w:val="0070C0"/>
                <w:lang w:val="sr-Latn-CS"/>
              </w:rPr>
              <w:t xml:space="preserve"> </w:t>
            </w:r>
            <w:r w:rsidRPr="00AC0D94">
              <w:rPr>
                <w:lang w:val="sr-Latn-RS"/>
              </w:rPr>
              <w:t>Kako je to dominantan model u evropskom prostoru visokog obrazovanja, prepoznato da bi ovo omogućilo veću mobilnost kadrova i studenata, a tim bogatije iskustvo, stabilan obrazovni kontekst i kvalitetnije psihološke prakse.</w:t>
            </w:r>
          </w:p>
          <w:p w:rsidR="00AC0D94" w:rsidRPr="00AC0D94" w:rsidRDefault="00AC0D94" w:rsidP="00AC0D94">
            <w:pPr>
              <w:jc w:val="both"/>
              <w:rPr>
                <w:lang w:val="sr-Latn-RS"/>
              </w:rPr>
            </w:pPr>
            <w:r w:rsidRPr="00AC0D94">
              <w:rPr>
                <w:lang w:val="sr-Latn-RS"/>
              </w:rPr>
              <w:t>Ukoliko reformišemo obrazovanje u skladu sa preporukama European Higher Education Area (EHEA), gore predložena reorganizacija bi omogućila da se usvoje principi Evropskog kvalifikacionog standarda za psihologe, a prema tome je jedan od preduslova dobijanja licence psihologa (koji bi imao mobilnost u evropskim okvirima) da završi petogodišnji studij i radi jednu godinu pod supervizijom (pripravnički staž).</w:t>
            </w:r>
          </w:p>
          <w:p w:rsidR="00AC0D94" w:rsidRPr="00AC0D94" w:rsidRDefault="00AC0D94" w:rsidP="00AC0D94">
            <w:pPr>
              <w:jc w:val="both"/>
              <w:rPr>
                <w:lang w:val="sr-Latn-ME"/>
              </w:rPr>
            </w:pPr>
            <w:r w:rsidRPr="00AC0D94">
              <w:rPr>
                <w:lang w:val="sr-Latn-ME"/>
              </w:rPr>
              <w:t xml:space="preserve">Uz sve ovo, ne bismo smjeli zanemariti činjenicu da je psihologija jedna od pet ključnih  nauka koje su u osnovi postojanja filozofskih fakulteta i na ovim prostorima, a i u svijetu. Pored toga, pedagoški rad je neodvojiv od psiholoških saznanja. Na gotovo svim studijskim programi na FF, ponekom na drugim organizacionim jedinicama UCG, izučava se po nekolika predmeta koji pripadaju oblasti psihologije. </w:t>
            </w:r>
          </w:p>
          <w:p w:rsidR="00AC0D94" w:rsidRPr="00AC0D94" w:rsidRDefault="00AC0D94" w:rsidP="00AC0D94">
            <w:pPr>
              <w:jc w:val="both"/>
              <w:rPr>
                <w:color w:val="0070C0"/>
                <w:lang w:val="sr-Latn-CS"/>
              </w:rPr>
            </w:pPr>
            <w:r w:rsidRPr="00AC0D94">
              <w:rPr>
                <w:lang w:val="sr-Latn-RS"/>
              </w:rPr>
              <w:t xml:space="preserve">Ovim reformama bi se uklonili problemi prepoznati u strategijama vezanim za visoko obrazovanje. Na primjer, problem neprepoznavanja </w:t>
            </w:r>
            <w:r w:rsidRPr="00AC0D94">
              <w:rPr>
                <w:i/>
                <w:lang w:val="sr-Latn-RS"/>
              </w:rPr>
              <w:t>bachelor diploma</w:t>
            </w:r>
            <w:r w:rsidRPr="00AC0D94">
              <w:rPr>
                <w:lang w:val="sr-Latn-RS"/>
              </w:rPr>
              <w:t xml:space="preserve"> iz oblasti psihologije, na našem  tržištu rada, bi regulisalo propratno pismo (supplement) u kom bi se jasno definisalo šta kandidat može da obavlja. Složićemo se da bi angažman trebao ići više prema savjetodavnim poslovima, da u praksi asistira i pod mentorstvom izvodi dio psihološke prakse. Pri tom, nema mogućnost da samostalno donosi odluke i potpisuje psihološke nalaze.Zbog toga postoje moduli na šestom semestru i jasno definisani ishodi učenja. </w:t>
            </w:r>
          </w:p>
          <w:p w:rsidR="00AC0D94" w:rsidRPr="00AC0D94" w:rsidRDefault="00AC0D94" w:rsidP="00AC0D94">
            <w:pPr>
              <w:jc w:val="both"/>
              <w:rPr>
                <w:color w:val="0070C0"/>
                <w:lang w:val="sr-Latn-CS"/>
              </w:rPr>
            </w:pPr>
          </w:p>
        </w:tc>
      </w:tr>
      <w:tr w:rsidR="00AC0D94" w:rsidRPr="00AC0D94" w:rsidTr="00A25C80">
        <w:tc>
          <w:tcPr>
            <w:tcW w:w="1255" w:type="dxa"/>
            <w:shd w:val="clear" w:color="auto" w:fill="auto"/>
          </w:tcPr>
          <w:p w:rsidR="00AC0D94" w:rsidRPr="00AC0D94" w:rsidRDefault="00AC0D94" w:rsidP="007F68CB">
            <w:pPr>
              <w:numPr>
                <w:ilvl w:val="2"/>
                <w:numId w:val="58"/>
              </w:numPr>
              <w:jc w:val="both"/>
              <w:rPr>
                <w:lang w:val="sl-SI"/>
              </w:rPr>
            </w:pPr>
          </w:p>
        </w:tc>
        <w:tc>
          <w:tcPr>
            <w:tcW w:w="8321" w:type="dxa"/>
            <w:shd w:val="clear" w:color="auto" w:fill="auto"/>
          </w:tcPr>
          <w:p w:rsidR="00AC0D94" w:rsidRPr="00AC0D94" w:rsidRDefault="00AC0D94" w:rsidP="00AC0D94">
            <w:pPr>
              <w:jc w:val="both"/>
              <w:rPr>
                <w:lang w:val="sl-SI"/>
              </w:rPr>
            </w:pPr>
            <w:r w:rsidRPr="00AC0D94">
              <w:rPr>
                <w:lang w:val="sl-SI"/>
              </w:rPr>
              <w:t>Objasniti ulogu studijskog programa u odnosu na postojeće studijske programe na Ustanovi;</w:t>
            </w:r>
          </w:p>
          <w:p w:rsidR="00AC0D94" w:rsidRPr="00AC0D94" w:rsidRDefault="00AC0D94" w:rsidP="00AC0D94">
            <w:pPr>
              <w:jc w:val="both"/>
              <w:rPr>
                <w:lang w:val="sl-SI"/>
              </w:rPr>
            </w:pPr>
            <w:r w:rsidRPr="00AC0D94">
              <w:rPr>
                <w:lang w:val="sl-SI"/>
              </w:rPr>
              <w:t xml:space="preserve">Studijski programi su sastavni dio reformisane strukture studija Univerziteta Crne Gore u integrisanom univerzitetskom sistemu. </w:t>
            </w:r>
          </w:p>
          <w:p w:rsidR="00AC0D94" w:rsidRPr="00AC0D94" w:rsidRDefault="00AC0D94" w:rsidP="00AC0D94">
            <w:pPr>
              <w:jc w:val="both"/>
              <w:rPr>
                <w:lang w:val="sr-Cyrl-CS"/>
              </w:rPr>
            </w:pPr>
          </w:p>
          <w:p w:rsidR="00AC0D94" w:rsidRPr="00AC0D94" w:rsidRDefault="00AC0D94" w:rsidP="00AC0D94">
            <w:pPr>
              <w:jc w:val="both"/>
              <w:rPr>
                <w:lang w:val="sr-Cyrl-CS"/>
              </w:rPr>
            </w:pPr>
          </w:p>
        </w:tc>
      </w:tr>
      <w:tr w:rsidR="00AC0D94" w:rsidRPr="00AC0D94" w:rsidTr="00A25C80">
        <w:tc>
          <w:tcPr>
            <w:tcW w:w="1255" w:type="dxa"/>
            <w:shd w:val="clear" w:color="auto" w:fill="auto"/>
          </w:tcPr>
          <w:p w:rsidR="00AC0D94" w:rsidRPr="00AC0D94" w:rsidRDefault="00AC0D94" w:rsidP="007F68CB">
            <w:pPr>
              <w:numPr>
                <w:ilvl w:val="2"/>
                <w:numId w:val="58"/>
              </w:numPr>
              <w:jc w:val="both"/>
              <w:rPr>
                <w:lang w:val="sl-SI"/>
              </w:rPr>
            </w:pPr>
          </w:p>
        </w:tc>
        <w:tc>
          <w:tcPr>
            <w:tcW w:w="8321" w:type="dxa"/>
            <w:shd w:val="clear" w:color="auto" w:fill="auto"/>
          </w:tcPr>
          <w:p w:rsidR="00AC0D94" w:rsidRPr="00AC0D94" w:rsidRDefault="00AC0D94" w:rsidP="00AC0D94">
            <w:pPr>
              <w:jc w:val="both"/>
              <w:rPr>
                <w:lang w:val="sl-SI"/>
              </w:rPr>
            </w:pPr>
            <w:r w:rsidRPr="00AC0D94">
              <w:rPr>
                <w:lang w:val="sl-SI"/>
              </w:rPr>
              <w:t>Navesti razloge za otvaranje studijskog programa;</w:t>
            </w:r>
          </w:p>
          <w:p w:rsidR="00AC0D94" w:rsidRPr="00AC0D94" w:rsidRDefault="00AC0D94" w:rsidP="00AC0D94">
            <w:pPr>
              <w:jc w:val="both"/>
              <w:rPr>
                <w:lang w:val="sl-SI"/>
              </w:rPr>
            </w:pPr>
          </w:p>
          <w:p w:rsidR="00AC0D94" w:rsidRPr="00AC0D94" w:rsidRDefault="00AC0D94" w:rsidP="00AC0D94">
            <w:pPr>
              <w:tabs>
                <w:tab w:val="left" w:pos="360"/>
              </w:tabs>
              <w:jc w:val="both"/>
            </w:pPr>
            <w:r w:rsidRPr="00AC0D94">
              <w:t>Ovdašnje tržište rada je, do skorije, prepoznavalo ulogu psihologa uglavnom u obrazovno – vaspitnim i zdravstvenim institucijama. Međutim, uočen je trend porasta angažovanja psihologa na programima koji se bave reformskim pitanjima, prevencijama, savjetodavnim radom, upravljanja ljudskim resursima, marketingom i dr. Svjetska praksa svjedoči da je mnogo širi opseg potencijalnih mjesta za zapošljavanje psihologa prepoznajući ih kao stručnjake važne u oblastima upravljanja ljudskim resursima, istraživanja javnog mnjenja, marketinga, sporta, konsaltinga (u procesima formiranja profesionalnih interesovanja, selekciji kadrova, rješavanju bračnih i porodičnih problema, podizanju nivoa svijesti o mentalnom zdravlju), prevencije devijantnih ponašanja (bolesti zavisnosti, kriminaliteta, socijalnih nemira), terapeutskog rada, te rada u skloništima sa marginalizovanim grupama i socijalnim centrima. Neophodne reforme u oblasti mentalnog zdravlja pokazale bi da su stručnjaci osposobljeni za preventivni rad u zajednici kao i za rad na „nepsihijatrijskim „ odeljenjima (na ginekologiji, onkologiji, fizikalnoj medicini i rehabilitaciji, kardiološkim odeljenjima itd.) neophodni ili čak nedovoljni za potrebe koje bi tada postale očigledne.</w:t>
            </w:r>
          </w:p>
          <w:p w:rsidR="00AC0D94" w:rsidRPr="00AC0D94" w:rsidRDefault="00AC0D94" w:rsidP="00AC0D94">
            <w:pPr>
              <w:tabs>
                <w:tab w:val="left" w:pos="720"/>
              </w:tabs>
              <w:jc w:val="both"/>
            </w:pPr>
            <w:r w:rsidRPr="00AC0D94">
              <w:tab/>
              <w:t xml:space="preserve">Dalje, uobičajeno je da bilo domaće ili strane kompanije, prije nego implementiraju nove proizvodne pogone, istražuju kulturu sa kojom su namjerili poslovati. Nedvosmisleno je važno da zemlja koja je u transformaciji, potrebi revitalizacije postojećih kapaciteta i korišćenja investicionih mogućnosti inostranih kompanija treba proučiti svoje organizacione dinamizme, u prvom redu, čovjeka kao nosioca planiranih promjena. Svjedoci smo da su se mnoge inostrane prakse u našim okolnostima izjalovljene jer nije valjano pripremljen kako infrastukturni tako i psihološki prostor (spremnost na promjene, potrebe učenja novog, liderske i kompetencije upravljanja i sl.). Ne treba zaboraviti da će, daljim evropskim integracijama i razvojem tržišta, rasti broj emprijskih istraživanja na domaćinstvima i/ili licima. Empirijske verifikacije predstavljaju jedan od ključnih oslonaca za donosioce javnih odluka ili u vođenju javnih politika. U svim ovim procesima, za njihovo uspješno privođenje kraju, pored metodologa, potrebno je da učestvuje i psiholog. Psiholozi su naročito angažovani u pripremama instrumentarija za istraživanje (upitnik, intervju, ankete, testovi, skale). Proučavajući reakcije ispitanika, psiholog koriguje instrumente uklanjajući sve dvosmislenosti i nekonzistentnosti. Na taj način smanjuju se potencijalne greške u zaključivanju, a što automatski povlači povećanje kvaliteta analize. </w:t>
            </w:r>
          </w:p>
          <w:p w:rsidR="00AC0D94" w:rsidRPr="00AC0D94" w:rsidRDefault="00AC0D94" w:rsidP="00AC0D94">
            <w:pPr>
              <w:tabs>
                <w:tab w:val="left" w:pos="720"/>
              </w:tabs>
              <w:jc w:val="both"/>
            </w:pPr>
            <w:r w:rsidRPr="00AC0D94">
              <w:tab/>
              <w:t xml:space="preserve">Prepoznata je značajna uloga psihologa u edukacijama koje imaju za cilj da “nepsihološke” profesije dobiju na psihološkim kompetencijama. Na primjer, da ljekari imaju valjaniji pristup pacijentima (obazrivije saopštavaju dijagnoze i pripremaju za operativne intervencije), da se u postupcima procjene i donošenja odluka uklanjaju greške halo efekta, uprosječivanja, konformiranja i sl., da se podiže nivo socijalne odgovornosti. U tom smislu, neophodno je razviti praksu da se prilikom upisa na studije svaki kandidat psihološki procjeni (testovima i intervjuima) kako bi se spoznalo da li prema sposobnostima i karakteristikama ličnosti ima mogućnosti da se ostvari u pozivu koji je odabrao. Ovim bi se konačno realizovala priča o važnosti profesionalne orijentacije i selekcije kako </w:t>
            </w:r>
            <w:r w:rsidRPr="00AC0D94">
              <w:lastRenderedPageBreak/>
              <w:t xml:space="preserve">tržište rada ne bi bilo “zagušeno” nekompetentnim i nepotrebnim kadrovima. Takođe, uvođenjem psiholoških radionica na svim studijskim programima povećala bi se psihološka senzitiranost nastavnog kadra. </w:t>
            </w:r>
          </w:p>
          <w:p w:rsidR="00AC0D94" w:rsidRPr="00AC0D94" w:rsidRDefault="00AC0D94" w:rsidP="00AC0D94">
            <w:pPr>
              <w:tabs>
                <w:tab w:val="left" w:pos="720"/>
              </w:tabs>
              <w:jc w:val="both"/>
            </w:pPr>
            <w:r w:rsidRPr="00AC0D94">
              <w:t xml:space="preserve">Sve ovo sugeriše da je potrebno  institucionalno saopštiti tržištu šta su sve potencijali kadrova ovog tipa, </w:t>
            </w:r>
            <w:r w:rsidRPr="00AC0D94">
              <w:rPr>
                <w:lang w:val="sr-Latn-RS"/>
              </w:rPr>
              <w:t>združeno uticati da</w:t>
            </w:r>
            <w:r w:rsidRPr="00AC0D94">
              <w:t xml:space="preserve"> oslobađamo sredinu od stereotipa kojim se u psiholozima vide “kazneno – popravne divizije u školama”, “doktori za ludake” i sl. </w:t>
            </w:r>
          </w:p>
        </w:tc>
      </w:tr>
      <w:tr w:rsidR="00AC0D94" w:rsidRPr="00AC0D94" w:rsidTr="00A25C80">
        <w:tc>
          <w:tcPr>
            <w:tcW w:w="1255" w:type="dxa"/>
            <w:shd w:val="clear" w:color="auto" w:fill="auto"/>
          </w:tcPr>
          <w:p w:rsidR="00AC0D94" w:rsidRPr="00AC0D94" w:rsidRDefault="00AC0D94" w:rsidP="007F68CB">
            <w:pPr>
              <w:numPr>
                <w:ilvl w:val="2"/>
                <w:numId w:val="58"/>
              </w:numPr>
              <w:jc w:val="both"/>
              <w:rPr>
                <w:lang w:val="sl-SI"/>
              </w:rPr>
            </w:pPr>
          </w:p>
        </w:tc>
        <w:tc>
          <w:tcPr>
            <w:tcW w:w="8321" w:type="dxa"/>
            <w:shd w:val="clear" w:color="auto" w:fill="auto"/>
          </w:tcPr>
          <w:p w:rsidR="00AC0D94" w:rsidRPr="00AC0D94" w:rsidRDefault="00AC0D94" w:rsidP="00AC0D94">
            <w:pPr>
              <w:jc w:val="both"/>
              <w:rPr>
                <w:lang w:val="sl-SI"/>
              </w:rPr>
            </w:pPr>
            <w:r w:rsidRPr="00AC0D94">
              <w:rPr>
                <w:lang w:val="sl-SI"/>
              </w:rPr>
              <w:t xml:space="preserve">Navesti gdje postoje slični ili isti programi na lokalnom, državnom i regionalnom nivou; </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U kreiranju nastavnog plana i silabusa vodili smo računa o uporedivosti sa studijskim programima u regionu (zemalja koje pripadaju EU). U tom smislu, postignuto je više od 80 % uporedivosti sa studijama psihologije u Zagrebu i Mariboru. Ističemo da </w:t>
            </w:r>
            <w:r w:rsidRPr="00AC0D94">
              <w:t xml:space="preserve">bilježimo pozitivno iskustvo studenata koji su bili u programima mobilnosti na navedenim fakultetima. Bez komplikacija </w:t>
            </w:r>
            <w:r w:rsidRPr="00AC0D94">
              <w:rPr>
                <w:lang w:val="sl-SI"/>
              </w:rPr>
              <w:t>su im priznavani položeni ispiti, jer su sadržaj prilično usklađeni.</w:t>
            </w:r>
          </w:p>
          <w:p w:rsidR="00AC0D94" w:rsidRPr="00AC0D94" w:rsidRDefault="00AC0D94" w:rsidP="00AC0D94">
            <w:pPr>
              <w:jc w:val="both"/>
              <w:rPr>
                <w:color w:val="FF0000"/>
                <w:lang w:val="sr-Latn-RS"/>
              </w:rPr>
            </w:pPr>
          </w:p>
          <w:p w:rsidR="00AC0D94" w:rsidRPr="00AC0D94" w:rsidRDefault="00AC0D94" w:rsidP="00AC0D94">
            <w:pPr>
              <w:spacing w:line="360" w:lineRule="auto"/>
              <w:ind w:firstLine="360"/>
              <w:jc w:val="both"/>
              <w:rPr>
                <w:b/>
              </w:rPr>
            </w:pPr>
            <w:r w:rsidRPr="00AC0D94">
              <w:t>U nastavku navodimo primjere studija psihologije koje funkcionišu po modelu</w:t>
            </w:r>
            <w:r w:rsidRPr="00AC0D94">
              <w:rPr>
                <w:b/>
              </w:rPr>
              <w:t xml:space="preserve"> 3+2+3.</w:t>
            </w:r>
          </w:p>
          <w:p w:rsidR="00AC0D94" w:rsidRPr="00AC0D94" w:rsidRDefault="00AC0D94" w:rsidP="00AC0D94">
            <w:pPr>
              <w:spacing w:line="360" w:lineRule="auto"/>
              <w:jc w:val="center"/>
            </w:pPr>
          </w:p>
          <w:p w:rsidR="00AC0D94" w:rsidRPr="00AC0D94" w:rsidRDefault="00AC0D94" w:rsidP="007F68CB">
            <w:pPr>
              <w:numPr>
                <w:ilvl w:val="0"/>
                <w:numId w:val="51"/>
              </w:numPr>
              <w:spacing w:line="360" w:lineRule="auto"/>
            </w:pPr>
            <w:r w:rsidRPr="00AC0D94">
              <w:t xml:space="preserve">Odjel za psihologiju na Sveučilištu u Zadru </w:t>
            </w:r>
            <w:hyperlink r:id="rId19" w:history="1">
              <w:r w:rsidRPr="00AC0D94">
                <w:rPr>
                  <w:color w:val="0000FF"/>
                  <w:u w:val="single"/>
                </w:rPr>
                <w:t>http://www.unizd.hr/Portals/12/pdf/Psihologija-preddiplomski.pdf</w:t>
              </w:r>
            </w:hyperlink>
          </w:p>
          <w:p w:rsidR="00AC0D94" w:rsidRPr="00AC0D94" w:rsidRDefault="00AC0D94" w:rsidP="007F68CB">
            <w:pPr>
              <w:numPr>
                <w:ilvl w:val="0"/>
                <w:numId w:val="51"/>
              </w:numPr>
              <w:spacing w:line="360" w:lineRule="auto"/>
            </w:pPr>
            <w:r w:rsidRPr="00AC0D94">
              <w:t xml:space="preserve">Odjel za psihologiju na Hrvatsko katoličkom sveučilištu </w:t>
            </w:r>
            <w:hyperlink r:id="rId20" w:history="1">
              <w:r w:rsidRPr="00AC0D94">
                <w:rPr>
                  <w:color w:val="0000FF"/>
                  <w:u w:val="single"/>
                </w:rPr>
                <w:t>http://izvedbeni-planovi-2015-2016.unicath.hr/odjel-za-psihologiju/</w:t>
              </w:r>
            </w:hyperlink>
          </w:p>
          <w:p w:rsidR="00AC0D94" w:rsidRPr="00AC0D94" w:rsidRDefault="00AC0D94" w:rsidP="007F68CB">
            <w:pPr>
              <w:numPr>
                <w:ilvl w:val="0"/>
                <w:numId w:val="51"/>
              </w:numPr>
              <w:spacing w:line="360" w:lineRule="auto"/>
            </w:pPr>
            <w:r w:rsidRPr="00AC0D94">
              <w:t xml:space="preserve">Studij psihologije na Sveučilištu u Mostaru </w:t>
            </w:r>
            <w:hyperlink r:id="rId21" w:history="1">
              <w:r w:rsidRPr="00AC0D94">
                <w:rPr>
                  <w:color w:val="0000FF"/>
                  <w:u w:val="single"/>
                </w:rPr>
                <w:t>http://ff.sve-mo.ba/sites/default/files/slike-staticke-stranice/STUDIJ%20PSIHOLOGIJE%2015.-16..pdf</w:t>
              </w:r>
            </w:hyperlink>
          </w:p>
          <w:p w:rsidR="00AC0D94" w:rsidRPr="00AC0D94" w:rsidRDefault="00AC0D94" w:rsidP="007F68CB">
            <w:pPr>
              <w:numPr>
                <w:ilvl w:val="0"/>
                <w:numId w:val="51"/>
              </w:numPr>
              <w:spacing w:line="360" w:lineRule="auto"/>
            </w:pPr>
            <w:r w:rsidRPr="00AC0D94">
              <w:t xml:space="preserve">Studijski program Psihologija na Filozofskom fakultetu u Banja Luci </w:t>
            </w:r>
            <w:hyperlink r:id="rId22" w:history="1">
              <w:r w:rsidRPr="00AC0D94">
                <w:rPr>
                  <w:color w:val="0000FF"/>
                  <w:u w:val="single"/>
                </w:rPr>
                <w:t>http://psihologija-ffbl.com/dokumenti/plan_i_program_psihologija_2010.pdf</w:t>
              </w:r>
            </w:hyperlink>
          </w:p>
          <w:p w:rsidR="00AC0D94" w:rsidRPr="00AC0D94" w:rsidRDefault="00AC0D94" w:rsidP="007F68CB">
            <w:pPr>
              <w:numPr>
                <w:ilvl w:val="0"/>
                <w:numId w:val="51"/>
              </w:numPr>
              <w:spacing w:line="360" w:lineRule="auto"/>
            </w:pPr>
            <w:r w:rsidRPr="00AC0D94">
              <w:t xml:space="preserve">Odsjek za psihologiju na Filozofskom fakultetu u Sarajevu </w:t>
            </w:r>
            <w:hyperlink r:id="rId23" w:history="1">
              <w:r w:rsidRPr="00AC0D94">
                <w:rPr>
                  <w:color w:val="0000FF"/>
                  <w:u w:val="single"/>
                </w:rPr>
                <w:t>http://www.ff.unsa.ba/files/trajno/npp/psihologija/Akademska_2013_14.pdf</w:t>
              </w:r>
            </w:hyperlink>
          </w:p>
          <w:p w:rsidR="00AC0D94" w:rsidRPr="00AC0D94" w:rsidRDefault="00AC0D94" w:rsidP="007F68CB">
            <w:pPr>
              <w:numPr>
                <w:ilvl w:val="0"/>
                <w:numId w:val="51"/>
              </w:numPr>
              <w:spacing w:line="360" w:lineRule="auto"/>
            </w:pPr>
            <w:r w:rsidRPr="00AC0D94">
              <w:t xml:space="preserve">University of Jyväskylä Department ofpsychology U Finskoj </w:t>
            </w:r>
            <w:hyperlink r:id="rId24" w:history="1">
              <w:r w:rsidRPr="00AC0D94">
                <w:rPr>
                  <w:color w:val="0000FF"/>
                  <w:u w:val="single"/>
                </w:rPr>
                <w:t>https://www.avoin.jyu.fi/en/studies/psychology</w:t>
              </w:r>
            </w:hyperlink>
          </w:p>
          <w:p w:rsidR="00AC0D94" w:rsidRPr="00AC0D94" w:rsidRDefault="00AC0D94" w:rsidP="007F68CB">
            <w:pPr>
              <w:numPr>
                <w:ilvl w:val="0"/>
                <w:numId w:val="51"/>
              </w:numPr>
              <w:spacing w:line="360" w:lineRule="auto"/>
            </w:pPr>
            <w:r w:rsidRPr="00AC0D94">
              <w:t xml:space="preserve">Odsjek za psihologiju Filozofskog fakulteta u Novom Sadu </w:t>
            </w:r>
            <w:hyperlink r:id="rId25" w:history="1">
              <w:r w:rsidRPr="00AC0D94">
                <w:rPr>
                  <w:color w:val="0000FF"/>
                  <w:u w:val="single"/>
                </w:rPr>
                <w:t>http://psihologija.ff.uns.ac.rs/</w:t>
              </w:r>
            </w:hyperlink>
          </w:p>
          <w:p w:rsidR="00AC0D94" w:rsidRPr="00AC0D94" w:rsidRDefault="00AC0D94" w:rsidP="007F68CB">
            <w:pPr>
              <w:numPr>
                <w:ilvl w:val="0"/>
                <w:numId w:val="51"/>
              </w:numPr>
              <w:spacing w:line="360" w:lineRule="auto"/>
            </w:pPr>
            <w:r w:rsidRPr="00AC0D94">
              <w:t xml:space="preserve">Odsjek za psihologiju – Filozofski fakultet u Rijeci </w:t>
            </w:r>
            <w:hyperlink r:id="rId26" w:history="1">
              <w:r w:rsidRPr="00AC0D94">
                <w:rPr>
                  <w:color w:val="0000FF"/>
                  <w:u w:val="single"/>
                </w:rPr>
                <w:t>http://www.ffri.hr/psihologija/doc/Plan_i_program_diplomskog_studija_psihologije_2015-2016_-_novo.pdf</w:t>
              </w:r>
            </w:hyperlink>
          </w:p>
          <w:p w:rsidR="00AC0D94" w:rsidRPr="00AC0D94" w:rsidRDefault="00AC0D94" w:rsidP="007F68CB">
            <w:pPr>
              <w:numPr>
                <w:ilvl w:val="0"/>
                <w:numId w:val="51"/>
              </w:numPr>
              <w:spacing w:line="360" w:lineRule="auto"/>
            </w:pPr>
            <w:r w:rsidRPr="00AC0D94">
              <w:t xml:space="preserve">Univerzitet u Kopenhagenu, Danska </w:t>
            </w:r>
            <w:hyperlink r:id="rId27" w:history="1">
              <w:r w:rsidRPr="00AC0D94">
                <w:rPr>
                  <w:color w:val="0000FF"/>
                  <w:u w:val="single"/>
                </w:rPr>
                <w:t>http://studier.ku.dk/bachelor/a-z/</w:t>
              </w:r>
            </w:hyperlink>
          </w:p>
          <w:p w:rsidR="00AC0D94" w:rsidRPr="00AC0D94" w:rsidRDefault="00AC0D94" w:rsidP="007F68CB">
            <w:pPr>
              <w:numPr>
                <w:ilvl w:val="0"/>
                <w:numId w:val="51"/>
              </w:numPr>
              <w:spacing w:line="360" w:lineRule="auto"/>
            </w:pPr>
            <w:r w:rsidRPr="00AC0D94">
              <w:t xml:space="preserve">Goethe Universitat  Frankfurt Am Main </w:t>
            </w:r>
            <w:hyperlink r:id="rId28" w:history="1">
              <w:r w:rsidRPr="00AC0D94">
                <w:rPr>
                  <w:color w:val="0000FF"/>
                  <w:u w:val="single"/>
                </w:rPr>
                <w:t>http://www.psychologie.uni-frankfurt.de/49942924/40_nebenfach</w:t>
              </w:r>
            </w:hyperlink>
          </w:p>
          <w:p w:rsidR="00AC0D94" w:rsidRPr="00AC0D94" w:rsidRDefault="00AC0D94" w:rsidP="007F68CB">
            <w:pPr>
              <w:numPr>
                <w:ilvl w:val="0"/>
                <w:numId w:val="51"/>
              </w:numPr>
              <w:spacing w:line="360" w:lineRule="auto"/>
            </w:pPr>
            <w:r w:rsidRPr="00AC0D94">
              <w:t xml:space="preserve">London's Global University </w:t>
            </w:r>
            <w:hyperlink r:id="rId29" w:history="1">
              <w:r w:rsidRPr="00AC0D94">
                <w:rPr>
                  <w:color w:val="0000FF"/>
                  <w:u w:val="single"/>
                </w:rPr>
                <w:t>https://www.ucl.ac.uk/pals/study/undergraduates/UBSPSYSING05</w:t>
              </w:r>
            </w:hyperlink>
          </w:p>
          <w:p w:rsidR="00AC0D94" w:rsidRPr="00AC0D94" w:rsidRDefault="00AC0D94" w:rsidP="007F68CB">
            <w:pPr>
              <w:numPr>
                <w:ilvl w:val="0"/>
                <w:numId w:val="51"/>
              </w:numPr>
              <w:spacing w:line="360" w:lineRule="auto"/>
            </w:pPr>
            <w:r w:rsidRPr="00AC0D94">
              <w:t xml:space="preserve">Fakultet socijalnih i bihejvioralnih nauka, Odsjek za psihologiju  Univerziteta u Amsterdamu </w:t>
            </w:r>
            <w:hyperlink r:id="rId30" w:history="1">
              <w:r w:rsidRPr="00AC0D94">
                <w:rPr>
                  <w:color w:val="0000FF"/>
                  <w:u w:val="single"/>
                </w:rPr>
                <w:t>http://www.uva.nl/en/education/bachelor-s/bachelor-s-programmes/item/psychology.html</w:t>
              </w:r>
            </w:hyperlink>
          </w:p>
        </w:tc>
      </w:tr>
      <w:tr w:rsidR="00AC0D94" w:rsidRPr="00AC0D94" w:rsidTr="00A25C80">
        <w:tc>
          <w:tcPr>
            <w:tcW w:w="1255" w:type="dxa"/>
            <w:tcBorders>
              <w:bottom w:val="single" w:sz="4" w:space="0" w:color="auto"/>
            </w:tcBorders>
            <w:shd w:val="clear" w:color="auto" w:fill="auto"/>
          </w:tcPr>
          <w:p w:rsidR="00AC0D94" w:rsidRPr="00AC0D94" w:rsidRDefault="00AC0D94" w:rsidP="007F68CB">
            <w:pPr>
              <w:numPr>
                <w:ilvl w:val="2"/>
                <w:numId w:val="58"/>
              </w:numPr>
              <w:jc w:val="both"/>
              <w:rPr>
                <w:lang w:val="sl-SI"/>
              </w:rPr>
            </w:pPr>
          </w:p>
        </w:tc>
        <w:tc>
          <w:tcPr>
            <w:tcW w:w="8321" w:type="dxa"/>
            <w:tcBorders>
              <w:bottom w:val="single" w:sz="4" w:space="0" w:color="auto"/>
            </w:tcBorders>
            <w:shd w:val="clear" w:color="auto" w:fill="auto"/>
          </w:tcPr>
          <w:p w:rsidR="00AC0D94" w:rsidRPr="00AC0D94" w:rsidRDefault="00AC0D94" w:rsidP="00AC0D94">
            <w:pPr>
              <w:jc w:val="both"/>
              <w:rPr>
                <w:lang w:val="sl-SI"/>
              </w:rPr>
            </w:pPr>
            <w:r w:rsidRPr="00AC0D94">
              <w:rPr>
                <w:lang w:val="sl-SI"/>
              </w:rPr>
              <w:t>Na koji vremenski period se planira postojanje datog studijskog programa.</w:t>
            </w:r>
          </w:p>
          <w:p w:rsidR="00AC0D94" w:rsidRPr="00AC0D94" w:rsidRDefault="00AC0D94" w:rsidP="00AC0D94">
            <w:pPr>
              <w:jc w:val="both"/>
              <w:rPr>
                <w:lang w:val="sl-SI"/>
              </w:rPr>
            </w:pPr>
          </w:p>
          <w:p w:rsidR="00AC0D94" w:rsidRPr="00AC0D94" w:rsidRDefault="00AC0D94" w:rsidP="00AC0D94">
            <w:pPr>
              <w:jc w:val="both"/>
              <w:rPr>
                <w:lang w:val="sl-SI"/>
              </w:rPr>
            </w:pPr>
            <w:r w:rsidRPr="00AC0D94">
              <w:rPr>
                <w:lang w:val="sl-SI"/>
              </w:rPr>
              <w:t xml:space="preserve">Planirano je da Studijski program postoji do naredne akreditacije/reakreditacije UCG. </w:t>
            </w:r>
          </w:p>
          <w:p w:rsidR="00AC0D94" w:rsidRPr="00AC0D94" w:rsidRDefault="00AC0D94" w:rsidP="00AC0D94">
            <w:pPr>
              <w:jc w:val="both"/>
              <w:rPr>
                <w:lang w:val="sr-Cyrl-CS"/>
              </w:rPr>
            </w:pPr>
          </w:p>
          <w:p w:rsidR="00AC0D94" w:rsidRPr="00AC0D94" w:rsidRDefault="00AC0D94" w:rsidP="00AC0D94">
            <w:pPr>
              <w:jc w:val="both"/>
              <w:rPr>
                <w:lang w:val="sr-Cyrl-CS"/>
              </w:rPr>
            </w:pPr>
          </w:p>
        </w:tc>
      </w:tr>
      <w:tr w:rsidR="00AC0D94" w:rsidRPr="00AC0D94" w:rsidTr="00A25C80">
        <w:tc>
          <w:tcPr>
            <w:tcW w:w="1255" w:type="dxa"/>
            <w:shd w:val="pct20" w:color="auto" w:fill="auto"/>
          </w:tcPr>
          <w:p w:rsidR="00AC0D94" w:rsidRPr="00AC0D94" w:rsidRDefault="00AC0D94" w:rsidP="00AC0D94">
            <w:pPr>
              <w:ind w:left="720"/>
              <w:jc w:val="both"/>
              <w:rPr>
                <w:lang w:val="sl-SI"/>
              </w:rPr>
            </w:pPr>
          </w:p>
        </w:tc>
        <w:tc>
          <w:tcPr>
            <w:tcW w:w="8321" w:type="dxa"/>
            <w:shd w:val="pct20" w:color="auto" w:fill="auto"/>
          </w:tcPr>
          <w:p w:rsidR="00AC0D94" w:rsidRPr="00AC0D94" w:rsidRDefault="00AC0D94" w:rsidP="00AC0D94">
            <w:pPr>
              <w:jc w:val="both"/>
              <w:rPr>
                <w:lang w:val="sl-SI"/>
              </w:rPr>
            </w:pPr>
          </w:p>
        </w:tc>
      </w:tr>
      <w:tr w:rsidR="00AC0D94" w:rsidRPr="00AC0D94" w:rsidTr="00A25C80">
        <w:tc>
          <w:tcPr>
            <w:tcW w:w="1255" w:type="dxa"/>
            <w:shd w:val="clear" w:color="auto" w:fill="auto"/>
          </w:tcPr>
          <w:p w:rsidR="00AC0D94" w:rsidRPr="00AC0D94" w:rsidRDefault="00AC0D94" w:rsidP="007F68CB">
            <w:pPr>
              <w:numPr>
                <w:ilvl w:val="1"/>
                <w:numId w:val="58"/>
              </w:numPr>
              <w:tabs>
                <w:tab w:val="left" w:pos="360"/>
              </w:tabs>
              <w:jc w:val="both"/>
              <w:rPr>
                <w:b/>
                <w:lang w:val="sl-SI"/>
              </w:rPr>
            </w:pPr>
          </w:p>
        </w:tc>
        <w:tc>
          <w:tcPr>
            <w:tcW w:w="8321" w:type="dxa"/>
            <w:shd w:val="clear" w:color="auto" w:fill="auto"/>
          </w:tcPr>
          <w:p w:rsidR="00AC0D94" w:rsidRPr="00AC0D94" w:rsidRDefault="00AC0D94" w:rsidP="00AC0D94">
            <w:pPr>
              <w:tabs>
                <w:tab w:val="left" w:pos="360"/>
              </w:tabs>
              <w:jc w:val="both"/>
              <w:rPr>
                <w:b/>
                <w:lang w:val="sl-SI"/>
              </w:rPr>
            </w:pPr>
            <w:r w:rsidRPr="00AC0D94">
              <w:rPr>
                <w:b/>
                <w:lang w:val="sl-SI"/>
              </w:rPr>
              <w:t>Osnovni ciljevi studijskog programa</w:t>
            </w:r>
          </w:p>
          <w:p w:rsidR="00AC0D94" w:rsidRPr="00AC0D94" w:rsidRDefault="00AC0D94" w:rsidP="00AC0D94">
            <w:pPr>
              <w:tabs>
                <w:tab w:val="left" w:pos="360"/>
              </w:tabs>
              <w:jc w:val="both"/>
              <w:rPr>
                <w:b/>
                <w:lang w:val="sl-SI"/>
              </w:rPr>
            </w:pPr>
          </w:p>
          <w:p w:rsidR="00AC0D94" w:rsidRPr="00AC0D94" w:rsidRDefault="00AC0D94" w:rsidP="00AC0D94">
            <w:pPr>
              <w:tabs>
                <w:tab w:val="left" w:pos="360"/>
              </w:tabs>
              <w:jc w:val="both"/>
              <w:rPr>
                <w:lang w:val="sl-SI"/>
              </w:rPr>
            </w:pPr>
            <w:r w:rsidRPr="00AC0D94">
              <w:rPr>
                <w:lang w:val="sl-SI"/>
              </w:rPr>
              <w:t>Među osnovnim ciljevima Studijskog programa razlikuju se sljedeći:</w:t>
            </w:r>
          </w:p>
          <w:p w:rsidR="00AC0D94" w:rsidRPr="00AC0D94" w:rsidRDefault="00AC0D94" w:rsidP="007F68CB">
            <w:pPr>
              <w:widowControl w:val="0"/>
              <w:numPr>
                <w:ilvl w:val="0"/>
                <w:numId w:val="55"/>
              </w:numPr>
              <w:tabs>
                <w:tab w:val="left" w:pos="360"/>
              </w:tabs>
              <w:autoSpaceDE w:val="0"/>
              <w:autoSpaceDN w:val="0"/>
              <w:adjustRightInd w:val="0"/>
              <w:jc w:val="both"/>
              <w:rPr>
                <w:lang w:val="sl-SI"/>
              </w:rPr>
            </w:pPr>
            <w:r w:rsidRPr="00AC0D94">
              <w:rPr>
                <w:lang w:val="sl-SI"/>
              </w:rPr>
              <w:t>postizanje i održavanje statusa regulisane profesije (licenciranje diploma, formiranje psihološke komore,...);</w:t>
            </w:r>
          </w:p>
          <w:p w:rsidR="00AC0D94" w:rsidRPr="00AC0D94" w:rsidRDefault="00AC0D94" w:rsidP="007F68CB">
            <w:pPr>
              <w:widowControl w:val="0"/>
              <w:numPr>
                <w:ilvl w:val="0"/>
                <w:numId w:val="55"/>
              </w:numPr>
              <w:tabs>
                <w:tab w:val="left" w:pos="360"/>
              </w:tabs>
              <w:autoSpaceDE w:val="0"/>
              <w:autoSpaceDN w:val="0"/>
              <w:adjustRightInd w:val="0"/>
              <w:jc w:val="both"/>
              <w:rPr>
                <w:lang w:val="sl-SI"/>
              </w:rPr>
            </w:pPr>
            <w:r w:rsidRPr="00AC0D94">
              <w:rPr>
                <w:lang w:val="sl-SI"/>
              </w:rPr>
              <w:t>upis kvalitetnih kadidata u skladu sa tržišnim potrebama;</w:t>
            </w:r>
          </w:p>
          <w:p w:rsidR="00AC0D94" w:rsidRPr="00AC0D94" w:rsidRDefault="00AC0D94" w:rsidP="007F68CB">
            <w:pPr>
              <w:widowControl w:val="0"/>
              <w:numPr>
                <w:ilvl w:val="0"/>
                <w:numId w:val="55"/>
              </w:numPr>
              <w:tabs>
                <w:tab w:val="left" w:pos="360"/>
              </w:tabs>
              <w:autoSpaceDE w:val="0"/>
              <w:autoSpaceDN w:val="0"/>
              <w:adjustRightInd w:val="0"/>
              <w:jc w:val="both"/>
              <w:rPr>
                <w:lang w:val="sl-SI"/>
              </w:rPr>
            </w:pPr>
            <w:r w:rsidRPr="00AC0D94">
              <w:rPr>
                <w:lang w:val="sl-SI"/>
              </w:rPr>
              <w:t>psihološko opismenjavanje šire populacije i motivisanje na humanost i poštovanje razlika (borba protiv predrasuda);</w:t>
            </w:r>
          </w:p>
          <w:p w:rsidR="00AC0D94" w:rsidRPr="00AC0D94" w:rsidRDefault="00AC0D94" w:rsidP="007F68CB">
            <w:pPr>
              <w:widowControl w:val="0"/>
              <w:numPr>
                <w:ilvl w:val="0"/>
                <w:numId w:val="55"/>
              </w:numPr>
              <w:tabs>
                <w:tab w:val="left" w:pos="360"/>
              </w:tabs>
              <w:autoSpaceDE w:val="0"/>
              <w:autoSpaceDN w:val="0"/>
              <w:adjustRightInd w:val="0"/>
              <w:jc w:val="both"/>
              <w:rPr>
                <w:lang w:val="sl-SI"/>
              </w:rPr>
            </w:pPr>
            <w:r w:rsidRPr="00AC0D94">
              <w:rPr>
                <w:lang w:val="sl-SI"/>
              </w:rPr>
              <w:t>uticaj na stereotipnost tržišta rada u pogledu angažovanja psihologa, informisanje organizacija o potrebnost psiholoških znanja u konkretnim okolnostima;</w:t>
            </w:r>
          </w:p>
          <w:p w:rsidR="00AC0D94" w:rsidRPr="00AC0D94" w:rsidRDefault="00AC0D94" w:rsidP="007F68CB">
            <w:pPr>
              <w:widowControl w:val="0"/>
              <w:numPr>
                <w:ilvl w:val="0"/>
                <w:numId w:val="55"/>
              </w:numPr>
              <w:tabs>
                <w:tab w:val="left" w:pos="360"/>
              </w:tabs>
              <w:autoSpaceDE w:val="0"/>
              <w:autoSpaceDN w:val="0"/>
              <w:adjustRightInd w:val="0"/>
              <w:jc w:val="both"/>
              <w:rPr>
                <w:lang w:val="sl-SI"/>
              </w:rPr>
            </w:pPr>
            <w:r w:rsidRPr="00AC0D94">
              <w:rPr>
                <w:lang w:val="sl-SI"/>
              </w:rPr>
              <w:t>snažnija komunikacija sa regionom (realizacija skupova, projekata i sl.)</w:t>
            </w:r>
          </w:p>
          <w:p w:rsidR="00AC0D94" w:rsidRPr="00AC0D94" w:rsidRDefault="00AC0D94" w:rsidP="00AC0D94">
            <w:pPr>
              <w:tabs>
                <w:tab w:val="left" w:pos="360"/>
              </w:tabs>
              <w:jc w:val="both"/>
              <w:rPr>
                <w:b/>
                <w:lang w:val="sl-SI"/>
              </w:rPr>
            </w:pPr>
          </w:p>
          <w:p w:rsidR="00AC0D94" w:rsidRPr="00AC0D94" w:rsidRDefault="00AC0D94" w:rsidP="00AC0D94">
            <w:pPr>
              <w:ind w:firstLine="384"/>
              <w:jc w:val="both"/>
              <w:rPr>
                <w:bCs/>
                <w:lang w:val="pl-PL"/>
              </w:rPr>
            </w:pPr>
            <w:r w:rsidRPr="00AC0D94">
              <w:rPr>
                <w:bCs/>
                <w:lang w:val="pl-PL"/>
              </w:rPr>
              <w:t>Po završetku trogodišnjih studija, na Studijskom programu za psihologiju, student će biti osposobljen da:</w:t>
            </w:r>
          </w:p>
          <w:p w:rsidR="00AC0D94" w:rsidRPr="00AC0D94" w:rsidRDefault="00AC0D94" w:rsidP="007F68CB">
            <w:pPr>
              <w:numPr>
                <w:ilvl w:val="0"/>
                <w:numId w:val="52"/>
              </w:numPr>
              <w:shd w:val="clear" w:color="auto" w:fill="FFFFFF"/>
              <w:spacing w:before="72" w:after="72"/>
              <w:ind w:left="384"/>
              <w:jc w:val="both"/>
              <w:rPr>
                <w:color w:val="000000"/>
              </w:rPr>
            </w:pPr>
            <w:r w:rsidRPr="00AC0D94">
              <w:rPr>
                <w:color w:val="000000"/>
              </w:rPr>
              <w:t>opiše naučne utemeljenosti psihologije i njen istorijski razvoj;</w:t>
            </w:r>
          </w:p>
          <w:p w:rsidR="00AC0D94" w:rsidRPr="00AC0D94" w:rsidRDefault="00AC0D94" w:rsidP="007F68CB">
            <w:pPr>
              <w:numPr>
                <w:ilvl w:val="0"/>
                <w:numId w:val="52"/>
              </w:numPr>
              <w:shd w:val="clear" w:color="auto" w:fill="FFFFFF"/>
              <w:spacing w:before="72" w:after="72"/>
              <w:ind w:left="384"/>
              <w:jc w:val="both"/>
              <w:rPr>
                <w:color w:val="000000"/>
              </w:rPr>
            </w:pPr>
            <w:r w:rsidRPr="00AC0D94">
              <w:rPr>
                <w:color w:val="000000"/>
              </w:rPr>
              <w:t>definiše</w:t>
            </w:r>
            <w:r w:rsidRPr="00AC0D94">
              <w:t xml:space="preserve"> i faktore psihičkog razvoja čovjeka;</w:t>
            </w:r>
          </w:p>
          <w:p w:rsidR="00AC0D94" w:rsidRPr="00AC0D94" w:rsidRDefault="00AC0D94" w:rsidP="007F68CB">
            <w:pPr>
              <w:numPr>
                <w:ilvl w:val="0"/>
                <w:numId w:val="52"/>
              </w:numPr>
              <w:shd w:val="clear" w:color="auto" w:fill="FFFFFF"/>
              <w:spacing w:before="72" w:after="72"/>
              <w:ind w:left="384"/>
              <w:jc w:val="both"/>
              <w:rPr>
                <w:color w:val="000000"/>
              </w:rPr>
            </w:pPr>
            <w:r w:rsidRPr="00AC0D94">
              <w:rPr>
                <w:color w:val="000000"/>
              </w:rPr>
              <w:t xml:space="preserve">samostalno </w:t>
            </w:r>
            <w:r w:rsidRPr="00AC0D94">
              <w:rPr>
                <w:lang w:val="sl-SI"/>
              </w:rPr>
              <w:t xml:space="preserve">analizira probleme, pojave i zadatke iz različitih psihološko teorijskih perspektiva; </w:t>
            </w:r>
          </w:p>
          <w:p w:rsidR="00AC0D94" w:rsidRPr="00AC0D94" w:rsidRDefault="00AC0D94" w:rsidP="007F68CB">
            <w:pPr>
              <w:numPr>
                <w:ilvl w:val="0"/>
                <w:numId w:val="52"/>
              </w:numPr>
              <w:shd w:val="clear" w:color="auto" w:fill="FFFFFF"/>
              <w:spacing w:before="72" w:after="72"/>
              <w:ind w:left="384"/>
              <w:jc w:val="both"/>
              <w:rPr>
                <w:color w:val="000000"/>
              </w:rPr>
            </w:pPr>
            <w:r w:rsidRPr="00AC0D94">
              <w:rPr>
                <w:color w:val="000000"/>
              </w:rPr>
              <w:t>kritički opservira različite uticaje na psihološko funkcionisanje;</w:t>
            </w:r>
          </w:p>
          <w:p w:rsidR="00AC0D94" w:rsidRPr="00AC0D94" w:rsidRDefault="00AC0D94" w:rsidP="007F68CB">
            <w:pPr>
              <w:numPr>
                <w:ilvl w:val="0"/>
                <w:numId w:val="52"/>
              </w:numPr>
              <w:shd w:val="clear" w:color="auto" w:fill="FFFFFF"/>
              <w:spacing w:before="72" w:after="72"/>
              <w:ind w:left="384"/>
              <w:jc w:val="both"/>
              <w:rPr>
                <w:color w:val="000000"/>
              </w:rPr>
            </w:pPr>
            <w:r w:rsidRPr="00AC0D94">
              <w:rPr>
                <w:lang w:val="sl-SI"/>
              </w:rPr>
              <w:lastRenderedPageBreak/>
              <w:t>primjenjuje statističke procedure u oblasti humanističkih nauka i društvenih djelatnosti, te  učestvuje u projektovanju i realizaciji različitih eksperimentalnih, psiho-socijalnih programa;</w:t>
            </w:r>
            <w:r w:rsidRPr="00AC0D94">
              <w:rPr>
                <w:color w:val="000000"/>
              </w:rPr>
              <w:t xml:space="preserve"> </w:t>
            </w:r>
          </w:p>
          <w:p w:rsidR="00AC0D94" w:rsidRPr="00AC0D94" w:rsidRDefault="00AC0D94" w:rsidP="007F68CB">
            <w:pPr>
              <w:numPr>
                <w:ilvl w:val="0"/>
                <w:numId w:val="52"/>
              </w:numPr>
              <w:shd w:val="clear" w:color="auto" w:fill="FFFFFF"/>
              <w:spacing w:before="72" w:after="72"/>
              <w:ind w:left="384"/>
              <w:jc w:val="both"/>
              <w:rPr>
                <w:color w:val="000000"/>
              </w:rPr>
            </w:pPr>
            <w:r w:rsidRPr="00AC0D94">
              <w:t>a</w:t>
            </w:r>
            <w:r w:rsidRPr="00AC0D94">
              <w:rPr>
                <w:lang w:val="sl-SI"/>
              </w:rPr>
              <w:t>dekvatno i koherentno interpretira rezultate objavljenih psiholoških istraživanja;</w:t>
            </w:r>
          </w:p>
          <w:p w:rsidR="00AC0D94" w:rsidRPr="00AC0D94" w:rsidRDefault="00AC0D94" w:rsidP="007F68CB">
            <w:pPr>
              <w:numPr>
                <w:ilvl w:val="0"/>
                <w:numId w:val="52"/>
              </w:numPr>
              <w:shd w:val="clear" w:color="auto" w:fill="FFFFFF"/>
              <w:spacing w:before="72" w:after="72"/>
              <w:ind w:left="384"/>
              <w:jc w:val="both"/>
              <w:rPr>
                <w:color w:val="000000"/>
              </w:rPr>
            </w:pPr>
            <w:r w:rsidRPr="00AC0D94">
              <w:rPr>
                <w:color w:val="000000"/>
              </w:rPr>
              <w:t>identifikuje specifičnosti različitih primijenjenih područja u oblastima psihologije;</w:t>
            </w:r>
          </w:p>
          <w:p w:rsidR="00AC0D94" w:rsidRPr="00AC0D94" w:rsidRDefault="00AC0D94" w:rsidP="007F68CB">
            <w:pPr>
              <w:numPr>
                <w:ilvl w:val="0"/>
                <w:numId w:val="52"/>
              </w:numPr>
              <w:shd w:val="clear" w:color="auto" w:fill="FFFFFF"/>
              <w:spacing w:before="72" w:after="72"/>
              <w:ind w:left="384"/>
              <w:jc w:val="both"/>
              <w:rPr>
                <w:color w:val="000000"/>
              </w:rPr>
            </w:pPr>
            <w:r w:rsidRPr="00AC0D94">
              <w:rPr>
                <w:lang w:val="sl-SI"/>
              </w:rPr>
              <w:t>samostalno prati i evaluira svoj rad, prepoznaje potrebu za kontinuiranom ličnom i edukacijom drugih</w:t>
            </w:r>
          </w:p>
          <w:p w:rsidR="00AC0D94" w:rsidRPr="00AC0D94" w:rsidRDefault="00AC0D94" w:rsidP="00AC0D94">
            <w:pPr>
              <w:shd w:val="clear" w:color="auto" w:fill="FFFFFF"/>
              <w:spacing w:before="72" w:after="72"/>
              <w:jc w:val="both"/>
              <w:rPr>
                <w:color w:val="000000"/>
              </w:rPr>
            </w:pPr>
          </w:p>
          <w:p w:rsidR="00AC0D94" w:rsidRPr="00AC0D94" w:rsidRDefault="00AC0D94" w:rsidP="00AC0D94">
            <w:pPr>
              <w:ind w:left="720"/>
              <w:jc w:val="both"/>
              <w:outlineLvl w:val="6"/>
              <w:rPr>
                <w:b/>
                <w:lang w:val="sv-FI"/>
              </w:rPr>
            </w:pPr>
            <w:r w:rsidRPr="00AC0D94">
              <w:rPr>
                <w:b/>
                <w:lang w:val="sv-FI"/>
              </w:rPr>
              <w:t>Modul II: Psihologija u istraživačkom radu</w:t>
            </w:r>
          </w:p>
          <w:p w:rsidR="00AC0D94" w:rsidRPr="00AC0D94" w:rsidRDefault="00AC0D94" w:rsidP="00AC0D94">
            <w:pPr>
              <w:ind w:left="720"/>
              <w:jc w:val="both"/>
              <w:outlineLvl w:val="6"/>
              <w:rPr>
                <w:lang w:val="sv-FI"/>
              </w:rPr>
            </w:pPr>
            <w:r w:rsidRPr="00AC0D94">
              <w:rPr>
                <w:lang w:val="sv-FI"/>
              </w:rPr>
              <w:t>Po završetku ovog modula student će biti osposobljen da:</w:t>
            </w:r>
          </w:p>
          <w:p w:rsidR="00AC0D94" w:rsidRPr="00AC0D94" w:rsidRDefault="00AC0D94" w:rsidP="007F68CB">
            <w:pPr>
              <w:numPr>
                <w:ilvl w:val="0"/>
                <w:numId w:val="53"/>
              </w:numPr>
              <w:jc w:val="both"/>
              <w:outlineLvl w:val="6"/>
              <w:rPr>
                <w:lang w:val="sv-FI"/>
              </w:rPr>
            </w:pPr>
            <w:r w:rsidRPr="00AC0D94">
              <w:rPr>
                <w:lang w:val="sv-FI"/>
              </w:rPr>
              <w:t>demonstrira napredni nivo znanja iz domena statistike;</w:t>
            </w:r>
          </w:p>
          <w:p w:rsidR="00AC0D94" w:rsidRPr="00AC0D94" w:rsidRDefault="00AC0D94" w:rsidP="007F68CB">
            <w:pPr>
              <w:numPr>
                <w:ilvl w:val="0"/>
                <w:numId w:val="53"/>
              </w:numPr>
              <w:jc w:val="both"/>
              <w:outlineLvl w:val="6"/>
              <w:rPr>
                <w:lang w:val="sv-FI"/>
              </w:rPr>
            </w:pPr>
            <w:r w:rsidRPr="00AC0D94">
              <w:rPr>
                <w:lang w:val="sv-FI"/>
              </w:rPr>
              <w:t>upotrebljava programe za obradu podataka kojim se koriste društvene nauke (IBM softver);</w:t>
            </w:r>
          </w:p>
          <w:p w:rsidR="00AC0D94" w:rsidRPr="00AC0D94" w:rsidRDefault="00AC0D94" w:rsidP="007F68CB">
            <w:pPr>
              <w:numPr>
                <w:ilvl w:val="0"/>
                <w:numId w:val="53"/>
              </w:numPr>
              <w:jc w:val="both"/>
              <w:outlineLvl w:val="6"/>
              <w:rPr>
                <w:b/>
                <w:lang w:val="sv-FI"/>
              </w:rPr>
            </w:pPr>
            <w:r w:rsidRPr="00AC0D94">
              <w:rPr>
                <w:lang w:val="sl-SI"/>
              </w:rPr>
              <w:t>prati i primjenjuje inovacije u oblastima metodologije psiholoških istraživanja;</w:t>
            </w:r>
          </w:p>
          <w:p w:rsidR="00AC0D94" w:rsidRPr="00AC0D94" w:rsidRDefault="00AC0D94" w:rsidP="007F68CB">
            <w:pPr>
              <w:numPr>
                <w:ilvl w:val="0"/>
                <w:numId w:val="53"/>
              </w:numPr>
              <w:jc w:val="both"/>
              <w:outlineLvl w:val="6"/>
              <w:rPr>
                <w:b/>
                <w:lang w:val="sv-FI"/>
              </w:rPr>
            </w:pPr>
            <w:r w:rsidRPr="00AC0D94">
              <w:rPr>
                <w:lang w:val="sl-SI"/>
              </w:rPr>
              <w:t>asistira u realizaciji kvantitativnih i kvalitativnih istraživanja;</w:t>
            </w:r>
          </w:p>
          <w:p w:rsidR="00AC0D94" w:rsidRPr="00AC0D94" w:rsidRDefault="00AC0D94" w:rsidP="007F68CB">
            <w:pPr>
              <w:numPr>
                <w:ilvl w:val="0"/>
                <w:numId w:val="53"/>
              </w:numPr>
              <w:jc w:val="both"/>
              <w:outlineLvl w:val="6"/>
              <w:rPr>
                <w:b/>
                <w:lang w:val="sv-FI"/>
              </w:rPr>
            </w:pPr>
            <w:r w:rsidRPr="00AC0D94">
              <w:rPr>
                <w:lang w:val="sl-SI"/>
              </w:rPr>
              <w:t>projektuje socijalnopsihološka istraživanja;</w:t>
            </w:r>
          </w:p>
          <w:p w:rsidR="00AC0D94" w:rsidRPr="00AC0D94" w:rsidRDefault="00AC0D94" w:rsidP="007F68CB">
            <w:pPr>
              <w:numPr>
                <w:ilvl w:val="0"/>
                <w:numId w:val="53"/>
              </w:numPr>
              <w:jc w:val="both"/>
              <w:outlineLvl w:val="6"/>
              <w:rPr>
                <w:b/>
                <w:lang w:val="sv-FI"/>
              </w:rPr>
            </w:pPr>
            <w:r w:rsidRPr="00AC0D94">
              <w:rPr>
                <w:lang w:val="sl-SI"/>
              </w:rPr>
              <w:t>asistira u istraživanjima potreba učenja i nastave, te zaštite mentalnog zdravlja zajednice;</w:t>
            </w:r>
          </w:p>
          <w:p w:rsidR="00AC0D94" w:rsidRPr="00AC0D94" w:rsidRDefault="00AC0D94" w:rsidP="007F68CB">
            <w:pPr>
              <w:numPr>
                <w:ilvl w:val="0"/>
                <w:numId w:val="53"/>
              </w:numPr>
              <w:jc w:val="both"/>
              <w:outlineLvl w:val="6"/>
              <w:rPr>
                <w:b/>
                <w:lang w:val="sv-FI"/>
              </w:rPr>
            </w:pPr>
            <w:r w:rsidRPr="00AC0D94">
              <w:rPr>
                <w:lang w:val="sl-SI"/>
              </w:rPr>
              <w:t>primjenjuje etička i pravna pitanja bitna za psihološku istraživačku praksu i profesionalnu poziciju psihologa istraživača.</w:t>
            </w:r>
          </w:p>
          <w:p w:rsidR="00AC0D94" w:rsidRPr="00AC0D94" w:rsidRDefault="00AC0D94" w:rsidP="00AC0D94">
            <w:pPr>
              <w:ind w:left="720"/>
              <w:jc w:val="both"/>
              <w:outlineLvl w:val="6"/>
              <w:rPr>
                <w:b/>
                <w:lang w:val="sv-FI"/>
              </w:rPr>
            </w:pPr>
          </w:p>
          <w:p w:rsidR="00AC0D94" w:rsidRPr="00AC0D94" w:rsidRDefault="00AC0D94" w:rsidP="00AC0D94">
            <w:pPr>
              <w:jc w:val="both"/>
              <w:outlineLvl w:val="6"/>
              <w:rPr>
                <w:b/>
                <w:lang w:val="sv-FI"/>
              </w:rPr>
            </w:pPr>
            <w:r w:rsidRPr="00AC0D94">
              <w:rPr>
                <w:b/>
                <w:lang w:val="sv-FI"/>
              </w:rPr>
              <w:t>Modul I: Psihologija u zajednici</w:t>
            </w:r>
          </w:p>
          <w:p w:rsidR="00AC0D94" w:rsidRPr="00AC0D94" w:rsidRDefault="00AC0D94" w:rsidP="00AC0D94">
            <w:pPr>
              <w:ind w:left="720"/>
              <w:jc w:val="both"/>
              <w:outlineLvl w:val="6"/>
              <w:rPr>
                <w:lang w:val="sv-FI"/>
              </w:rPr>
            </w:pPr>
            <w:r w:rsidRPr="00AC0D94">
              <w:rPr>
                <w:lang w:val="sv-FI"/>
              </w:rPr>
              <w:t>Po završetku ovog modula student će biti osposobljen da:</w:t>
            </w:r>
          </w:p>
          <w:p w:rsidR="00AC0D94" w:rsidRPr="00AC0D94" w:rsidRDefault="00AC0D94" w:rsidP="007F68CB">
            <w:pPr>
              <w:numPr>
                <w:ilvl w:val="0"/>
                <w:numId w:val="53"/>
              </w:numPr>
              <w:jc w:val="both"/>
              <w:outlineLvl w:val="6"/>
              <w:rPr>
                <w:b/>
                <w:lang w:val="sv-FI"/>
              </w:rPr>
            </w:pPr>
            <w:r w:rsidRPr="00AC0D94">
              <w:rPr>
                <w:bCs/>
              </w:rPr>
              <w:t>primjeni osnovne principe rada u grupi (zajednici);</w:t>
            </w:r>
          </w:p>
          <w:p w:rsidR="00AC0D94" w:rsidRPr="00AC0D94" w:rsidRDefault="00AC0D94" w:rsidP="007F68CB">
            <w:pPr>
              <w:numPr>
                <w:ilvl w:val="0"/>
                <w:numId w:val="53"/>
              </w:numPr>
              <w:jc w:val="both"/>
              <w:outlineLvl w:val="6"/>
              <w:rPr>
                <w:b/>
                <w:lang w:val="sv-FI"/>
              </w:rPr>
            </w:pPr>
            <w:r w:rsidRPr="00AC0D94">
              <w:rPr>
                <w:bCs/>
              </w:rPr>
              <w:t>primjeni osnovne principe savjetodavnog rada;</w:t>
            </w:r>
          </w:p>
          <w:p w:rsidR="00AC0D94" w:rsidRPr="00AC0D94" w:rsidRDefault="00AC0D94" w:rsidP="007F68CB">
            <w:pPr>
              <w:numPr>
                <w:ilvl w:val="0"/>
                <w:numId w:val="53"/>
              </w:numPr>
              <w:jc w:val="both"/>
              <w:outlineLvl w:val="6"/>
              <w:rPr>
                <w:b/>
                <w:lang w:val="sv-FI"/>
              </w:rPr>
            </w:pPr>
            <w:r w:rsidRPr="00AC0D94">
              <w:rPr>
                <w:bCs/>
              </w:rPr>
              <w:t>objasni osnovne funkcije kulture, jezika kao sredstva simboličke komunikacije i vrijednosnih sistema;</w:t>
            </w:r>
          </w:p>
          <w:p w:rsidR="00AC0D94" w:rsidRPr="00AC0D94" w:rsidRDefault="00AC0D94" w:rsidP="007F68CB">
            <w:pPr>
              <w:numPr>
                <w:ilvl w:val="0"/>
                <w:numId w:val="53"/>
              </w:numPr>
              <w:jc w:val="both"/>
              <w:outlineLvl w:val="6"/>
              <w:rPr>
                <w:b/>
                <w:lang w:val="sv-FI"/>
              </w:rPr>
            </w:pPr>
            <w:r w:rsidRPr="00AC0D94">
              <w:rPr>
                <w:bCs/>
              </w:rPr>
              <w:t>unaprijedi sopstvene komunikacijske vještine;</w:t>
            </w:r>
          </w:p>
          <w:p w:rsidR="00AC0D94" w:rsidRPr="00AC0D94" w:rsidRDefault="00AC0D94" w:rsidP="007F68CB">
            <w:pPr>
              <w:numPr>
                <w:ilvl w:val="0"/>
                <w:numId w:val="53"/>
              </w:numPr>
              <w:jc w:val="both"/>
              <w:outlineLvl w:val="6"/>
              <w:rPr>
                <w:b/>
                <w:lang w:val="sv-FI"/>
              </w:rPr>
            </w:pPr>
            <w:r w:rsidRPr="00AC0D94">
              <w:rPr>
                <w:bCs/>
              </w:rPr>
              <w:t>sopstvenim primjerom i modelom ponašanja promoviše vrijednosti i načine ponašanja koji pružaju podršku ljudskim pravima, razvijanju otvorenih, demokratskih građanskih društava, uključujući zaštitu prava svih manjina;</w:t>
            </w:r>
          </w:p>
          <w:p w:rsidR="00AC0D94" w:rsidRPr="00AC0D94" w:rsidRDefault="00AC0D94" w:rsidP="007F68CB">
            <w:pPr>
              <w:numPr>
                <w:ilvl w:val="0"/>
                <w:numId w:val="53"/>
              </w:numPr>
              <w:jc w:val="both"/>
              <w:outlineLvl w:val="6"/>
              <w:rPr>
                <w:b/>
                <w:lang w:val="sv-FI"/>
              </w:rPr>
            </w:pPr>
            <w:r w:rsidRPr="00AC0D94">
              <w:rPr>
                <w:bCs/>
              </w:rPr>
              <w:t>prezentuje lična i grupna dostignuća;</w:t>
            </w:r>
          </w:p>
          <w:p w:rsidR="00AC0D94" w:rsidRPr="00AC0D94" w:rsidRDefault="00AC0D94" w:rsidP="007F68CB">
            <w:pPr>
              <w:numPr>
                <w:ilvl w:val="0"/>
                <w:numId w:val="53"/>
              </w:numPr>
              <w:jc w:val="both"/>
              <w:outlineLvl w:val="6"/>
              <w:rPr>
                <w:b/>
                <w:lang w:val="sv-FI"/>
              </w:rPr>
            </w:pPr>
            <w:r w:rsidRPr="00AC0D94">
              <w:rPr>
                <w:lang w:val="sl-SI"/>
              </w:rPr>
              <w:t>primjenjuje etička i pravna pitanja bitna za psihološku praksu i profesionalnu poziciju psihologa.</w:t>
            </w:r>
          </w:p>
          <w:p w:rsidR="00AC0D94" w:rsidRPr="00AC0D94" w:rsidRDefault="00AC0D94" w:rsidP="00AC0D94">
            <w:pPr>
              <w:jc w:val="both"/>
              <w:outlineLvl w:val="6"/>
              <w:rPr>
                <w:lang w:val="sl-SI"/>
              </w:rPr>
            </w:pPr>
          </w:p>
          <w:p w:rsidR="00AC0D94" w:rsidRPr="00AC0D94" w:rsidRDefault="00AC0D94" w:rsidP="00AC0D94">
            <w:pPr>
              <w:jc w:val="both"/>
              <w:outlineLvl w:val="6"/>
              <w:rPr>
                <w:b/>
                <w:lang w:val="sv-FI"/>
              </w:rPr>
            </w:pPr>
          </w:p>
          <w:p w:rsidR="00AC0D94" w:rsidRPr="00AC0D94" w:rsidRDefault="00AC0D94" w:rsidP="00AC0D94">
            <w:pPr>
              <w:jc w:val="both"/>
              <w:rPr>
                <w:bCs/>
                <w:lang w:val="pl-PL"/>
              </w:rPr>
            </w:pPr>
            <w:r w:rsidRPr="00AC0D94">
              <w:rPr>
                <w:bCs/>
                <w:lang w:val="pl-PL"/>
              </w:rPr>
              <w:t>Po završetku master studija, na Studijskom programu za psihologiju, student će biti osposobljen da:</w:t>
            </w:r>
          </w:p>
          <w:p w:rsidR="00AC0D94" w:rsidRPr="00AC0D94" w:rsidRDefault="00AC0D94" w:rsidP="007F68CB">
            <w:pPr>
              <w:numPr>
                <w:ilvl w:val="0"/>
                <w:numId w:val="54"/>
              </w:numPr>
              <w:spacing w:after="200"/>
              <w:jc w:val="both"/>
              <w:rPr>
                <w:lang w:val="it-IT"/>
              </w:rPr>
            </w:pPr>
            <w:r w:rsidRPr="00AC0D94">
              <w:rPr>
                <w:lang w:val="it-IT"/>
              </w:rPr>
              <w:t xml:space="preserve">identifikuje i definiše psihološke poremećaje; </w:t>
            </w:r>
          </w:p>
          <w:p w:rsidR="00AC0D94" w:rsidRPr="00AC0D94" w:rsidRDefault="00AC0D94" w:rsidP="007F68CB">
            <w:pPr>
              <w:numPr>
                <w:ilvl w:val="0"/>
                <w:numId w:val="54"/>
              </w:numPr>
              <w:spacing w:after="200"/>
              <w:jc w:val="both"/>
              <w:rPr>
                <w:lang w:val="it-IT"/>
              </w:rPr>
            </w:pPr>
            <w:r w:rsidRPr="00AC0D94">
              <w:rPr>
                <w:lang w:val="it-IT"/>
              </w:rPr>
              <w:t xml:space="preserve">primjenjuje baterije psiholoških testova u dijagnostičke svrhe, </w:t>
            </w:r>
          </w:p>
          <w:p w:rsidR="00AC0D94" w:rsidRPr="00AC0D94" w:rsidRDefault="00AC0D94" w:rsidP="007F68CB">
            <w:pPr>
              <w:numPr>
                <w:ilvl w:val="0"/>
                <w:numId w:val="54"/>
              </w:numPr>
              <w:spacing w:after="200"/>
              <w:jc w:val="both"/>
              <w:rPr>
                <w:lang w:val="it-IT"/>
              </w:rPr>
            </w:pPr>
            <w:r w:rsidRPr="00AC0D94">
              <w:rPr>
                <w:lang w:val="it-IT"/>
              </w:rPr>
              <w:t xml:space="preserve">predviđa posljedice i osmišljava rješenja različitih psiholoških problema, </w:t>
            </w:r>
            <w:r w:rsidRPr="00AC0D94">
              <w:rPr>
                <w:lang w:val="it-IT"/>
              </w:rPr>
              <w:lastRenderedPageBreak/>
              <w:t>kreira programe i aktivnosti za podršku razvoja i poboljšanje kvaliteta života;</w:t>
            </w:r>
          </w:p>
          <w:p w:rsidR="00AC0D94" w:rsidRPr="00AC0D94" w:rsidRDefault="00AC0D94" w:rsidP="007F68CB">
            <w:pPr>
              <w:numPr>
                <w:ilvl w:val="0"/>
                <w:numId w:val="54"/>
              </w:numPr>
              <w:spacing w:after="200"/>
              <w:jc w:val="both"/>
            </w:pPr>
            <w:r w:rsidRPr="00AC0D94">
              <w:t>primjenjuje određene terapeutske procedure;</w:t>
            </w:r>
          </w:p>
          <w:p w:rsidR="00AC0D94" w:rsidRPr="00AC0D94" w:rsidRDefault="00AC0D94" w:rsidP="007F68CB">
            <w:pPr>
              <w:numPr>
                <w:ilvl w:val="0"/>
                <w:numId w:val="54"/>
              </w:numPr>
              <w:spacing w:after="200"/>
              <w:jc w:val="both"/>
            </w:pPr>
            <w:r w:rsidRPr="00AC0D94">
              <w:rPr>
                <w:rFonts w:eastAsia="Calibri"/>
              </w:rPr>
              <w:t>primjenjuje savremena nastavna načela;</w:t>
            </w:r>
          </w:p>
          <w:p w:rsidR="00AC0D94" w:rsidRPr="00AC0D94" w:rsidRDefault="00AC0D94" w:rsidP="007F68CB">
            <w:pPr>
              <w:numPr>
                <w:ilvl w:val="0"/>
                <w:numId w:val="54"/>
              </w:numPr>
              <w:spacing w:after="200"/>
              <w:jc w:val="both"/>
            </w:pPr>
            <w:r w:rsidRPr="00AC0D94">
              <w:rPr>
                <w:rFonts w:eastAsia="Calibri"/>
                <w:lang w:val="sv-FI"/>
              </w:rPr>
              <w:t>primjenjuje metodologiju vaspitno – obrazovnog rada na predškolskom uzrastu i procjenjuje profesionalnu orijentaciju u školama;</w:t>
            </w:r>
          </w:p>
          <w:p w:rsidR="00AC0D94" w:rsidRPr="00AC0D94" w:rsidRDefault="00AC0D94" w:rsidP="007F68CB">
            <w:pPr>
              <w:numPr>
                <w:ilvl w:val="0"/>
                <w:numId w:val="54"/>
              </w:numPr>
              <w:spacing w:after="200"/>
              <w:jc w:val="both"/>
            </w:pPr>
            <w:r w:rsidRPr="00AC0D94">
              <w:rPr>
                <w:rFonts w:eastAsia="Calibri"/>
              </w:rPr>
              <w:t>napiše stručni nalaz u psihološkoj praksi;</w:t>
            </w:r>
          </w:p>
          <w:p w:rsidR="00AC0D94" w:rsidRPr="00AC0D94" w:rsidRDefault="00AC0D94" w:rsidP="007F68CB">
            <w:pPr>
              <w:numPr>
                <w:ilvl w:val="0"/>
                <w:numId w:val="54"/>
              </w:numPr>
              <w:spacing w:after="200"/>
              <w:jc w:val="both"/>
              <w:rPr>
                <w:lang w:val="it-IT"/>
              </w:rPr>
            </w:pPr>
            <w:r w:rsidRPr="00AC0D94">
              <w:rPr>
                <w:lang w:val="it-IT"/>
              </w:rPr>
              <w:t>analizira društveni kontekst razvoja i funkcionisanja porodice;</w:t>
            </w:r>
          </w:p>
          <w:p w:rsidR="00AC0D94" w:rsidRPr="00AC0D94" w:rsidRDefault="00AC0D94" w:rsidP="007F68CB">
            <w:pPr>
              <w:numPr>
                <w:ilvl w:val="0"/>
                <w:numId w:val="54"/>
              </w:numPr>
              <w:spacing w:after="200"/>
              <w:jc w:val="both"/>
              <w:rPr>
                <w:lang w:val="it-IT"/>
              </w:rPr>
            </w:pPr>
            <w:r w:rsidRPr="00AC0D94">
              <w:rPr>
                <w:lang w:val="it-IT"/>
              </w:rPr>
              <w:t>samostalno osmišljava i realizuje različite vidove psihološke edukacije u domenu mentalnog zdravlja;</w:t>
            </w:r>
          </w:p>
          <w:p w:rsidR="00AC0D94" w:rsidRPr="00AC0D94" w:rsidRDefault="00AC0D94" w:rsidP="007F68CB">
            <w:pPr>
              <w:numPr>
                <w:ilvl w:val="0"/>
                <w:numId w:val="54"/>
              </w:numPr>
              <w:spacing w:after="200"/>
              <w:jc w:val="both"/>
              <w:rPr>
                <w:lang w:val="it-IT"/>
              </w:rPr>
            </w:pPr>
            <w:r w:rsidRPr="00AC0D94">
              <w:rPr>
                <w:lang w:val="it-IT"/>
              </w:rPr>
              <w:t>unapređuje organizacione okolnosti, međuljudske odnose;</w:t>
            </w:r>
          </w:p>
          <w:p w:rsidR="00AC0D94" w:rsidRPr="00AC0D94" w:rsidRDefault="00AC0D94" w:rsidP="007F68CB">
            <w:pPr>
              <w:numPr>
                <w:ilvl w:val="0"/>
                <w:numId w:val="54"/>
              </w:numPr>
              <w:spacing w:after="200"/>
              <w:jc w:val="both"/>
              <w:rPr>
                <w:lang w:val="it-IT"/>
              </w:rPr>
            </w:pPr>
            <w:r w:rsidRPr="00AC0D94">
              <w:rPr>
                <w:lang w:val="it-IT"/>
              </w:rPr>
              <w:t>primjenjuje metodologiju rada sa osobama devijantnog ponašanja, učestvuje u programima resocijalizacije;</w:t>
            </w:r>
          </w:p>
          <w:p w:rsidR="00AC0D94" w:rsidRPr="00AC0D94" w:rsidRDefault="00AC0D94" w:rsidP="007F68CB">
            <w:pPr>
              <w:numPr>
                <w:ilvl w:val="0"/>
                <w:numId w:val="54"/>
              </w:numPr>
              <w:spacing w:after="200"/>
              <w:jc w:val="both"/>
              <w:rPr>
                <w:lang w:val="it-IT"/>
              </w:rPr>
            </w:pPr>
            <w:r w:rsidRPr="00AC0D94">
              <w:rPr>
                <w:lang w:val="it-IT"/>
              </w:rPr>
              <w:t>realizuje osnovne procedure naučno – istraživačkog rada, demonstrira napredna znanja iz domena multivariacionih analiza;</w:t>
            </w:r>
          </w:p>
          <w:p w:rsidR="00AC0D94" w:rsidRPr="00AC0D94" w:rsidRDefault="00AC0D94" w:rsidP="007F68CB">
            <w:pPr>
              <w:numPr>
                <w:ilvl w:val="0"/>
                <w:numId w:val="54"/>
              </w:numPr>
              <w:spacing w:after="200"/>
              <w:jc w:val="both"/>
              <w:rPr>
                <w:lang w:val="it-IT"/>
              </w:rPr>
            </w:pPr>
            <w:r w:rsidRPr="00AC0D94">
              <w:rPr>
                <w:lang w:val="it-IT"/>
              </w:rPr>
              <w:t>evaluira efekte svog profesionalnog rada;</w:t>
            </w:r>
          </w:p>
          <w:p w:rsidR="00AC0D94" w:rsidRPr="00AC0D94" w:rsidRDefault="00AC0D94" w:rsidP="007F68CB">
            <w:pPr>
              <w:numPr>
                <w:ilvl w:val="0"/>
                <w:numId w:val="54"/>
              </w:numPr>
              <w:spacing w:after="200"/>
              <w:jc w:val="both"/>
              <w:rPr>
                <w:lang w:val="it-IT"/>
              </w:rPr>
            </w:pPr>
            <w:r w:rsidRPr="00AC0D94">
              <w:rPr>
                <w:lang w:val="it-IT"/>
              </w:rPr>
              <w:t>prepoznaje vrijednost kontinuirane edukacije kao i prevencije sopstvenog i mentalnog zdravlja zajednice.</w:t>
            </w:r>
          </w:p>
        </w:tc>
      </w:tr>
      <w:tr w:rsidR="00AC0D94" w:rsidRPr="00AC0D94" w:rsidTr="00A25C80">
        <w:tc>
          <w:tcPr>
            <w:tcW w:w="1255" w:type="dxa"/>
            <w:shd w:val="clear" w:color="auto" w:fill="auto"/>
          </w:tcPr>
          <w:p w:rsidR="00AC0D94" w:rsidRPr="00AC0D94" w:rsidRDefault="00AC0D94" w:rsidP="007F68CB">
            <w:pPr>
              <w:numPr>
                <w:ilvl w:val="1"/>
                <w:numId w:val="58"/>
              </w:numPr>
              <w:tabs>
                <w:tab w:val="left" w:pos="360"/>
              </w:tabs>
              <w:jc w:val="both"/>
              <w:rPr>
                <w:b/>
                <w:lang w:val="sl-SI"/>
              </w:rPr>
            </w:pPr>
          </w:p>
        </w:tc>
        <w:tc>
          <w:tcPr>
            <w:tcW w:w="8321" w:type="dxa"/>
            <w:shd w:val="clear" w:color="auto" w:fill="auto"/>
          </w:tcPr>
          <w:p w:rsidR="00AC0D94" w:rsidRPr="00AC0D94" w:rsidRDefault="00AC0D94" w:rsidP="00AC0D94">
            <w:pPr>
              <w:tabs>
                <w:tab w:val="left" w:pos="360"/>
              </w:tabs>
              <w:jc w:val="both"/>
              <w:rPr>
                <w:b/>
                <w:lang w:val="sl-SI"/>
              </w:rPr>
            </w:pPr>
            <w:r w:rsidRPr="00AC0D94">
              <w:rPr>
                <w:b/>
                <w:lang w:val="sl-SI"/>
              </w:rPr>
              <w:t>Programski sadržaji studijskog programa:</w:t>
            </w:r>
          </w:p>
        </w:tc>
      </w:tr>
      <w:tr w:rsidR="00AC0D94" w:rsidRPr="00AC0D94" w:rsidTr="00A25C80">
        <w:tc>
          <w:tcPr>
            <w:tcW w:w="9576" w:type="dxa"/>
            <w:gridSpan w:val="2"/>
            <w:shd w:val="clear" w:color="auto" w:fill="auto"/>
          </w:tcPr>
          <w:p w:rsidR="00AC0D94" w:rsidRPr="00AC0D94" w:rsidRDefault="00AC0D94" w:rsidP="00AC0D94">
            <w:pPr>
              <w:tabs>
                <w:tab w:val="left" w:pos="360"/>
              </w:tabs>
              <w:jc w:val="both"/>
              <w:rPr>
                <w:lang w:val="sl-SI"/>
              </w:rPr>
            </w:pPr>
            <w:r w:rsidRPr="00AC0D94">
              <w:rPr>
                <w:lang w:val="sl-SI"/>
              </w:rPr>
              <w:t xml:space="preserve">Navesti osnovne programske sadržaje </w:t>
            </w:r>
          </w:p>
          <w:p w:rsidR="00AC0D94" w:rsidRPr="00AC0D94" w:rsidRDefault="00AC0D94" w:rsidP="00AC0D94">
            <w:pPr>
              <w:tabs>
                <w:tab w:val="left" w:pos="360"/>
              </w:tabs>
              <w:jc w:val="both"/>
              <w:rPr>
                <w:lang w:val="sl-SI"/>
              </w:rPr>
            </w:pPr>
          </w:p>
          <w:p w:rsidR="00AC0D94" w:rsidRPr="00AC0D94" w:rsidRDefault="00AC0D94" w:rsidP="00AC0D94">
            <w:pPr>
              <w:tabs>
                <w:tab w:val="left" w:pos="360"/>
              </w:tabs>
              <w:jc w:val="both"/>
              <w:rPr>
                <w:lang w:val="sl-SI"/>
              </w:rPr>
            </w:pPr>
          </w:p>
          <w:p w:rsidR="00AC0D94" w:rsidRPr="00AC0D94" w:rsidRDefault="00AC0D94" w:rsidP="00AC0D94">
            <w:pPr>
              <w:tabs>
                <w:tab w:val="left" w:pos="360"/>
              </w:tabs>
              <w:jc w:val="both"/>
              <w:rPr>
                <w:lang w:val="sl-SI"/>
              </w:rPr>
            </w:pPr>
            <w:r w:rsidRPr="00AC0D94">
              <w:rPr>
                <w:lang w:val="sl-SI"/>
              </w:rPr>
              <w:t xml:space="preserve">OSNOVNE STUDIJE: </w:t>
            </w:r>
          </w:p>
          <w:p w:rsidR="00AC0D94" w:rsidRPr="00AC0D94" w:rsidRDefault="00AC0D94" w:rsidP="00AC0D94">
            <w:pPr>
              <w:tabs>
                <w:tab w:val="left" w:pos="360"/>
              </w:tabs>
              <w:jc w:val="both"/>
              <w:rPr>
                <w:lang w:val="sr-Latn-CS"/>
              </w:rPr>
            </w:pPr>
          </w:p>
          <w:tbl>
            <w:tblPr>
              <w:tblStyle w:val="TableGrid3"/>
              <w:tblW w:w="8545" w:type="dxa"/>
              <w:tblLook w:val="04A0" w:firstRow="1" w:lastRow="0" w:firstColumn="1" w:lastColumn="0" w:noHBand="0" w:noVBand="1"/>
            </w:tblPr>
            <w:tblGrid>
              <w:gridCol w:w="4230"/>
              <w:gridCol w:w="810"/>
              <w:gridCol w:w="720"/>
              <w:gridCol w:w="720"/>
              <w:gridCol w:w="720"/>
              <w:gridCol w:w="1345"/>
            </w:tblGrid>
            <w:tr w:rsidR="00AC0D94" w:rsidRPr="00AC0D94" w:rsidTr="00975689">
              <w:trPr>
                <w:cantSplit/>
                <w:trHeight w:val="1367"/>
              </w:trPr>
              <w:tc>
                <w:tcPr>
                  <w:tcW w:w="4230" w:type="dxa"/>
                  <w:vAlign w:val="center"/>
                </w:tcPr>
                <w:p w:rsidR="00AC0D94" w:rsidRPr="00AC0D94" w:rsidRDefault="00AC0D94" w:rsidP="00AC0D94">
                  <w:pPr>
                    <w:tabs>
                      <w:tab w:val="left" w:pos="360"/>
                    </w:tabs>
                    <w:jc w:val="center"/>
                    <w:rPr>
                      <w:sz w:val="20"/>
                      <w:szCs w:val="20"/>
                      <w:lang w:val="sr-Latn-CS"/>
                    </w:rPr>
                  </w:pPr>
                  <w:r w:rsidRPr="00AC0D94">
                    <w:rPr>
                      <w:sz w:val="20"/>
                      <w:szCs w:val="20"/>
                      <w:lang w:val="sr-Latn-CS"/>
                    </w:rPr>
                    <w:t>NAZIV    PREDMETA</w:t>
                  </w:r>
                </w:p>
              </w:tc>
              <w:tc>
                <w:tcPr>
                  <w:tcW w:w="81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OBAVEZ</w:t>
                  </w:r>
                  <w:r w:rsidRPr="00AC0D94">
                    <w:rPr>
                      <w:sz w:val="20"/>
                      <w:szCs w:val="20"/>
                      <w:lang w:val="sr-Latn-CS"/>
                    </w:rPr>
                    <w:cr/>
                    <w:t>I</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 xml:space="preserve"> IZBORNI</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SEMESTAR</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ECTS</w:t>
                  </w:r>
                </w:p>
              </w:tc>
              <w:tc>
                <w:tcPr>
                  <w:tcW w:w="1345"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FOND ČASOVA</w:t>
                  </w:r>
                </w:p>
              </w:tc>
            </w:tr>
            <w:tr w:rsidR="00AC0D94" w:rsidRPr="00AC0D94" w:rsidTr="00975689">
              <w:trPr>
                <w:trHeight w:val="368"/>
              </w:trPr>
              <w:tc>
                <w:tcPr>
                  <w:tcW w:w="4230" w:type="dxa"/>
                  <w:vAlign w:val="center"/>
                </w:tcPr>
                <w:p w:rsidR="00AC0D94" w:rsidRPr="00AC0D94" w:rsidRDefault="00AC0D94" w:rsidP="00AC0D94">
                  <w:pPr>
                    <w:tabs>
                      <w:tab w:val="left" w:pos="5688"/>
                    </w:tabs>
                    <w:rPr>
                      <w:lang w:val="es-ES"/>
                    </w:rPr>
                  </w:pPr>
                  <w:r w:rsidRPr="00AC0D94">
                    <w:rPr>
                      <w:lang w:val="es-ES"/>
                    </w:rPr>
                    <w:t>Uvod u psihologiju</w:t>
                  </w:r>
                </w:p>
              </w:tc>
              <w:tc>
                <w:tcPr>
                  <w:tcW w:w="810" w:type="dxa"/>
                  <w:vAlign w:val="center"/>
                </w:tcPr>
                <w:p w:rsidR="00AC0D94" w:rsidRPr="00AC0D94" w:rsidRDefault="00AC0D94" w:rsidP="00AC0D94">
                  <w:pPr>
                    <w:tabs>
                      <w:tab w:val="left" w:pos="360"/>
                    </w:tabs>
                    <w:jc w:val="center"/>
                    <w:rPr>
                      <w:lang w:val="sr-Latn-CS"/>
                    </w:rPr>
                  </w:pPr>
                  <w:r w:rsidRPr="00AC0D94">
                    <w:rPr>
                      <w:lang w:val="sr-Latn-CS"/>
                    </w:rPr>
                    <w:t>X</w:t>
                  </w:r>
                </w:p>
              </w:tc>
              <w:tc>
                <w:tcPr>
                  <w:tcW w:w="720" w:type="dxa"/>
                  <w:vAlign w:val="center"/>
                </w:tcPr>
                <w:p w:rsidR="00AC0D94" w:rsidRPr="00AC0D94" w:rsidRDefault="00AC0D94" w:rsidP="00AC0D94">
                  <w:pPr>
                    <w:tabs>
                      <w:tab w:val="left" w:pos="360"/>
                    </w:tabs>
                    <w:jc w:val="center"/>
                    <w:rPr>
                      <w:lang w:val="sr-Latn-R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I</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2p</w:t>
                  </w:r>
                </w:p>
              </w:tc>
            </w:tr>
            <w:tr w:rsidR="00AC0D94" w:rsidRPr="00AC0D94" w:rsidTr="00975689">
              <w:trPr>
                <w:trHeight w:val="440"/>
              </w:trPr>
              <w:tc>
                <w:tcPr>
                  <w:tcW w:w="4230" w:type="dxa"/>
                  <w:vAlign w:val="center"/>
                </w:tcPr>
                <w:p w:rsidR="00AC0D94" w:rsidRPr="00AC0D94" w:rsidRDefault="00AC0D94" w:rsidP="00AC0D94">
                  <w:pPr>
                    <w:tabs>
                      <w:tab w:val="left" w:pos="5688"/>
                    </w:tabs>
                  </w:pPr>
                  <w:r w:rsidRPr="00AC0D94">
                    <w:t>Psihologija percepcije</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w:t>
                  </w:r>
                </w:p>
              </w:tc>
              <w:tc>
                <w:tcPr>
                  <w:tcW w:w="720" w:type="dxa"/>
                  <w:vAlign w:val="center"/>
                </w:tcPr>
                <w:p w:rsidR="00AC0D94" w:rsidRPr="00AC0D94" w:rsidRDefault="00AC0D94" w:rsidP="00AC0D94">
                  <w:pPr>
                    <w:tabs>
                      <w:tab w:val="left" w:pos="5688"/>
                    </w:tabs>
                    <w:jc w:val="center"/>
                  </w:pPr>
                  <w:r w:rsidRPr="00AC0D94">
                    <w:t>7</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13"/>
              </w:trPr>
              <w:tc>
                <w:tcPr>
                  <w:tcW w:w="4230" w:type="dxa"/>
                  <w:vAlign w:val="center"/>
                </w:tcPr>
                <w:p w:rsidR="00AC0D94" w:rsidRPr="00AC0D94" w:rsidRDefault="00AC0D94" w:rsidP="00AC0D94">
                  <w:pPr>
                    <w:tabs>
                      <w:tab w:val="left" w:pos="5688"/>
                    </w:tabs>
                  </w:pPr>
                  <w:r w:rsidRPr="00AC0D94">
                    <w:t>Osnovi statistike</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395"/>
              </w:trPr>
              <w:tc>
                <w:tcPr>
                  <w:tcW w:w="4230" w:type="dxa"/>
                  <w:vAlign w:val="center"/>
                </w:tcPr>
                <w:p w:rsidR="00AC0D94" w:rsidRPr="00AC0D94" w:rsidRDefault="00AC0D94" w:rsidP="00AC0D94">
                  <w:pPr>
                    <w:tabs>
                      <w:tab w:val="left" w:pos="5688"/>
                    </w:tabs>
                  </w:pPr>
                  <w:r w:rsidRPr="00AC0D94">
                    <w:t>Fiziologija nervnog sistema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w:t>
                  </w:r>
                </w:p>
              </w:tc>
            </w:tr>
            <w:tr w:rsidR="00AC0D94" w:rsidRPr="00AC0D94" w:rsidTr="00975689">
              <w:trPr>
                <w:trHeight w:val="467"/>
              </w:trPr>
              <w:tc>
                <w:tcPr>
                  <w:tcW w:w="4230" w:type="dxa"/>
                  <w:vAlign w:val="center"/>
                </w:tcPr>
                <w:p w:rsidR="00AC0D94" w:rsidRPr="00AC0D94" w:rsidRDefault="00AC0D94" w:rsidP="00AC0D94">
                  <w:pPr>
                    <w:tabs>
                      <w:tab w:val="left" w:pos="5688"/>
                    </w:tabs>
                  </w:pPr>
                  <w:r w:rsidRPr="00AC0D94">
                    <w:t>Uvod u filozofiju</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w:t>
                  </w:r>
                </w:p>
              </w:tc>
              <w:tc>
                <w:tcPr>
                  <w:tcW w:w="720" w:type="dxa"/>
                  <w:vAlign w:val="center"/>
                </w:tcPr>
                <w:p w:rsidR="00AC0D94" w:rsidRPr="00AC0D94" w:rsidRDefault="00AC0D94" w:rsidP="00AC0D94">
                  <w:pPr>
                    <w:tabs>
                      <w:tab w:val="left" w:pos="5688"/>
                    </w:tabs>
                    <w:jc w:val="center"/>
                  </w:pPr>
                  <w:r w:rsidRPr="00AC0D94">
                    <w:t>3</w:t>
                  </w:r>
                </w:p>
              </w:tc>
              <w:tc>
                <w:tcPr>
                  <w:tcW w:w="1345" w:type="dxa"/>
                  <w:vAlign w:val="center"/>
                </w:tcPr>
                <w:p w:rsidR="00AC0D94" w:rsidRPr="00AC0D94" w:rsidRDefault="00AC0D94" w:rsidP="00AC0D94">
                  <w:pPr>
                    <w:tabs>
                      <w:tab w:val="left" w:pos="5688"/>
                    </w:tabs>
                    <w:jc w:val="center"/>
                  </w:pPr>
                  <w:r w:rsidRPr="00AC0D94">
                    <w:t>2p</w:t>
                  </w:r>
                </w:p>
              </w:tc>
            </w:tr>
            <w:tr w:rsidR="00AC0D94" w:rsidRPr="00AC0D94" w:rsidTr="00975689">
              <w:trPr>
                <w:trHeight w:val="467"/>
              </w:trPr>
              <w:tc>
                <w:tcPr>
                  <w:tcW w:w="4230" w:type="dxa"/>
                  <w:vAlign w:val="center"/>
                </w:tcPr>
                <w:p w:rsidR="00AC0D94" w:rsidRPr="00AC0D94" w:rsidRDefault="00AC0D94" w:rsidP="00AC0D94">
                  <w:pPr>
                    <w:tabs>
                      <w:tab w:val="left" w:pos="5688"/>
                    </w:tabs>
                  </w:pPr>
                  <w:r w:rsidRPr="00AC0D94">
                    <w:lastRenderedPageBreak/>
                    <w:t>Psihološki praktikum 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es-ES"/>
                    </w:rPr>
                  </w:pPr>
                  <w:r w:rsidRPr="00AC0D94">
                    <w:rPr>
                      <w:lang w:val="es-ES"/>
                    </w:rPr>
                    <w:t>Kognitivna psihologija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II</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pl-PL"/>
                    </w:rPr>
                  </w:pPr>
                  <w:r w:rsidRPr="00AC0D94">
                    <w:rPr>
                      <w:lang w:val="pl-PL"/>
                    </w:rPr>
                    <w:t>Emocije i motivacija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II</w:t>
                  </w:r>
                </w:p>
              </w:tc>
              <w:tc>
                <w:tcPr>
                  <w:tcW w:w="720" w:type="dxa"/>
                  <w:vAlign w:val="center"/>
                </w:tcPr>
                <w:p w:rsidR="00AC0D94" w:rsidRPr="00AC0D94" w:rsidRDefault="00AC0D94" w:rsidP="00AC0D94">
                  <w:pPr>
                    <w:tabs>
                      <w:tab w:val="left" w:pos="5688"/>
                    </w:tabs>
                    <w:jc w:val="center"/>
                  </w:pPr>
                  <w:r w:rsidRPr="00AC0D94">
                    <w:t>5</w:t>
                  </w:r>
                </w:p>
              </w:tc>
              <w:tc>
                <w:tcPr>
                  <w:tcW w:w="1345" w:type="dxa"/>
                  <w:vAlign w:val="center"/>
                </w:tcPr>
                <w:p w:rsidR="00AC0D94" w:rsidRPr="00AC0D94" w:rsidRDefault="00AC0D94" w:rsidP="00AC0D94">
                  <w:pPr>
                    <w:tabs>
                      <w:tab w:val="left" w:pos="5688"/>
                    </w:tabs>
                    <w:jc w:val="center"/>
                  </w:pPr>
                  <w:r w:rsidRPr="00AC0D94">
                    <w:t>2p</w:t>
                  </w:r>
                </w:p>
              </w:tc>
            </w:tr>
            <w:tr w:rsidR="00AC0D94" w:rsidRPr="00AC0D94" w:rsidTr="00975689">
              <w:trPr>
                <w:trHeight w:val="467"/>
              </w:trPr>
              <w:tc>
                <w:tcPr>
                  <w:tcW w:w="4230" w:type="dxa"/>
                  <w:vAlign w:val="center"/>
                </w:tcPr>
                <w:p w:rsidR="00AC0D94" w:rsidRPr="00AC0D94" w:rsidRDefault="00AC0D94" w:rsidP="00AC0D94">
                  <w:pPr>
                    <w:tabs>
                      <w:tab w:val="left" w:pos="5688"/>
                    </w:tabs>
                  </w:pPr>
                  <w:r w:rsidRPr="00AC0D94">
                    <w:t>Napredne statističke metode u psihologiji</w:t>
                  </w:r>
                </w:p>
                <w:p w:rsidR="00AC0D94" w:rsidRPr="00AC0D94" w:rsidRDefault="00AC0D94" w:rsidP="00AC0D94">
                  <w:pPr>
                    <w:tabs>
                      <w:tab w:val="left" w:pos="5688"/>
                    </w:tabs>
                    <w:rPr>
                      <w:b/>
                      <w:lang w:val="it-IT"/>
                    </w:rPr>
                  </w:pPr>
                  <w:r w:rsidRPr="00AC0D94">
                    <w:rPr>
                      <w:lang w:val="it-IT"/>
                    </w:rPr>
                    <w:t>(realizuju ga statističar i psiholog)</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II</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2+2p</w:t>
                  </w:r>
                </w:p>
                <w:p w:rsidR="00AC0D94" w:rsidRPr="00AC0D94" w:rsidRDefault="00AC0D94" w:rsidP="00AC0D94">
                  <w:pPr>
                    <w:tabs>
                      <w:tab w:val="left" w:pos="5688"/>
                    </w:tabs>
                    <w:jc w:val="center"/>
                  </w:pPr>
                  <w:r w:rsidRPr="00AC0D94">
                    <w:t>2+2v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rPr>
                  </w:pPr>
                  <w:r w:rsidRPr="00AC0D94">
                    <w:rPr>
                      <w:bCs/>
                    </w:rPr>
                    <w:t>Metodologija psiholoških istraživanja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II</w:t>
                  </w:r>
                </w:p>
              </w:tc>
              <w:tc>
                <w:tcPr>
                  <w:tcW w:w="720" w:type="dxa"/>
                  <w:vAlign w:val="center"/>
                </w:tcPr>
                <w:p w:rsidR="00AC0D94" w:rsidRPr="00AC0D94" w:rsidRDefault="00AC0D94" w:rsidP="00AC0D94">
                  <w:pPr>
                    <w:tabs>
                      <w:tab w:val="left" w:pos="5688"/>
                    </w:tabs>
                    <w:jc w:val="center"/>
                  </w:pPr>
                  <w:r w:rsidRPr="00AC0D94">
                    <w:t>5</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pPr>
                  <w:r w:rsidRPr="00AC0D94">
                    <w:t>Osnovi sociologije</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II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w:t>
                  </w:r>
                </w:p>
              </w:tc>
            </w:tr>
            <w:tr w:rsidR="00AC0D94" w:rsidRPr="00AC0D94" w:rsidTr="00975689">
              <w:trPr>
                <w:trHeight w:val="467"/>
              </w:trPr>
              <w:tc>
                <w:tcPr>
                  <w:tcW w:w="4230" w:type="dxa"/>
                  <w:vAlign w:val="center"/>
                </w:tcPr>
                <w:p w:rsidR="00AC0D94" w:rsidRPr="00AC0D94" w:rsidRDefault="00AC0D94" w:rsidP="00AC0D94">
                  <w:pPr>
                    <w:tabs>
                      <w:tab w:val="left" w:pos="5688"/>
                    </w:tabs>
                  </w:pPr>
                  <w:r w:rsidRPr="00AC0D94">
                    <w:t>Psihološki praktikum 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II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v-SE"/>
                    </w:rPr>
                  </w:pPr>
                  <w:r w:rsidRPr="00AC0D94">
                    <w:rPr>
                      <w:lang w:val="sv-SE"/>
                    </w:rPr>
                    <w:t>Psihologija učenja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III</w:t>
                  </w:r>
                </w:p>
              </w:tc>
              <w:tc>
                <w:tcPr>
                  <w:tcW w:w="720" w:type="dxa"/>
                  <w:vAlign w:val="center"/>
                </w:tcPr>
                <w:p w:rsidR="00AC0D94" w:rsidRPr="00AC0D94" w:rsidRDefault="00AC0D94" w:rsidP="00AC0D94">
                  <w:pPr>
                    <w:tabs>
                      <w:tab w:val="left" w:pos="5688"/>
                    </w:tabs>
                    <w:jc w:val="center"/>
                  </w:pPr>
                  <w:r w:rsidRPr="00AC0D94">
                    <w:t>7</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lang w:val="it-IT"/>
                    </w:rPr>
                  </w:pPr>
                  <w:r w:rsidRPr="00AC0D94">
                    <w:rPr>
                      <w:bCs/>
                      <w:lang w:val="it-IT"/>
                    </w:rPr>
                    <w:t>Škole i pravci u psihologiji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III</w:t>
                  </w:r>
                </w:p>
              </w:tc>
              <w:tc>
                <w:tcPr>
                  <w:tcW w:w="720" w:type="dxa"/>
                  <w:vAlign w:val="center"/>
                </w:tcPr>
                <w:p w:rsidR="00AC0D94" w:rsidRPr="00AC0D94" w:rsidRDefault="00AC0D94" w:rsidP="00AC0D94">
                  <w:pPr>
                    <w:tabs>
                      <w:tab w:val="left" w:pos="5688"/>
                    </w:tabs>
                    <w:jc w:val="center"/>
                  </w:pPr>
                  <w:r w:rsidRPr="00AC0D94">
                    <w:t>3</w:t>
                  </w:r>
                </w:p>
              </w:tc>
              <w:tc>
                <w:tcPr>
                  <w:tcW w:w="1345" w:type="dxa"/>
                  <w:vAlign w:val="center"/>
                </w:tcPr>
                <w:p w:rsidR="00AC0D94" w:rsidRPr="00AC0D94" w:rsidRDefault="00AC0D94" w:rsidP="00AC0D94">
                  <w:pPr>
                    <w:tabs>
                      <w:tab w:val="left" w:pos="5688"/>
                    </w:tabs>
                    <w:jc w:val="center"/>
                  </w:pPr>
                  <w:r w:rsidRPr="00AC0D94">
                    <w:t>2</w:t>
                  </w:r>
                </w:p>
              </w:tc>
            </w:tr>
            <w:tr w:rsidR="00AC0D94" w:rsidRPr="00AC0D94" w:rsidTr="00975689">
              <w:trPr>
                <w:trHeight w:val="467"/>
              </w:trPr>
              <w:tc>
                <w:tcPr>
                  <w:tcW w:w="4230" w:type="dxa"/>
                  <w:vAlign w:val="center"/>
                </w:tcPr>
                <w:p w:rsidR="00AC0D94" w:rsidRPr="00AC0D94" w:rsidRDefault="00AC0D94" w:rsidP="00AC0D94">
                  <w:pPr>
                    <w:tabs>
                      <w:tab w:val="left" w:pos="5688"/>
                    </w:tabs>
                    <w:rPr>
                      <w:bCs/>
                    </w:rPr>
                  </w:pPr>
                  <w:r w:rsidRPr="00AC0D94">
                    <w:rPr>
                      <w:bCs/>
                    </w:rPr>
                    <w:t>Psihologija ličnosti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III</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lang w:val="sv-FI"/>
                    </w:rPr>
                  </w:pPr>
                  <w:r w:rsidRPr="00AC0D94">
                    <w:rPr>
                      <w:bCs/>
                      <w:lang w:val="sv-FI"/>
                    </w:rPr>
                    <w:t>Teorija testova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III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rPr>
                  </w:pPr>
                  <w:r w:rsidRPr="00AC0D94">
                    <w:rPr>
                      <w:bCs/>
                    </w:rPr>
                    <w:t>Osnovi humane genetike</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III</w:t>
                  </w:r>
                </w:p>
              </w:tc>
              <w:tc>
                <w:tcPr>
                  <w:tcW w:w="720" w:type="dxa"/>
                  <w:vAlign w:val="center"/>
                </w:tcPr>
                <w:p w:rsidR="00AC0D94" w:rsidRPr="00AC0D94" w:rsidRDefault="00AC0D94" w:rsidP="00AC0D94">
                  <w:pPr>
                    <w:tabs>
                      <w:tab w:val="left" w:pos="5688"/>
                    </w:tabs>
                    <w:jc w:val="center"/>
                  </w:pPr>
                  <w:r w:rsidRPr="00AC0D94">
                    <w:t>3</w:t>
                  </w:r>
                </w:p>
              </w:tc>
              <w:tc>
                <w:tcPr>
                  <w:tcW w:w="1345" w:type="dxa"/>
                  <w:vAlign w:val="center"/>
                </w:tcPr>
                <w:p w:rsidR="00AC0D94" w:rsidRPr="00AC0D94" w:rsidRDefault="00AC0D94" w:rsidP="00AC0D94">
                  <w:pPr>
                    <w:tabs>
                      <w:tab w:val="left" w:pos="5688"/>
                    </w:tabs>
                    <w:jc w:val="center"/>
                  </w:pPr>
                  <w:r w:rsidRPr="00AC0D94">
                    <w:t>2p</w:t>
                  </w:r>
                </w:p>
              </w:tc>
            </w:tr>
            <w:tr w:rsidR="00AC0D94" w:rsidRPr="00AC0D94" w:rsidTr="00975689">
              <w:trPr>
                <w:trHeight w:val="467"/>
              </w:trPr>
              <w:tc>
                <w:tcPr>
                  <w:tcW w:w="4230" w:type="dxa"/>
                  <w:vAlign w:val="center"/>
                </w:tcPr>
                <w:p w:rsidR="00AC0D94" w:rsidRPr="00AC0D94" w:rsidRDefault="00AC0D94" w:rsidP="00AC0D94">
                  <w:pPr>
                    <w:tabs>
                      <w:tab w:val="left" w:pos="5688"/>
                    </w:tabs>
                    <w:rPr>
                      <w:bCs/>
                      <w:lang w:val="it-IT"/>
                    </w:rPr>
                  </w:pPr>
                  <w:r w:rsidRPr="00AC0D94">
                    <w:rPr>
                      <w:bCs/>
                      <w:lang w:val="es-ES"/>
                    </w:rPr>
                    <w:t>Engleski jezik u struci 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III</w:t>
                  </w:r>
                </w:p>
              </w:tc>
              <w:tc>
                <w:tcPr>
                  <w:tcW w:w="720" w:type="dxa"/>
                  <w:vAlign w:val="center"/>
                </w:tcPr>
                <w:p w:rsidR="00AC0D94" w:rsidRPr="00AC0D94" w:rsidRDefault="00AC0D94" w:rsidP="00AC0D94">
                  <w:pPr>
                    <w:tabs>
                      <w:tab w:val="left" w:pos="5688"/>
                    </w:tabs>
                    <w:jc w:val="center"/>
                  </w:pPr>
                  <w:r w:rsidRPr="00AC0D94">
                    <w:t>3</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lang w:val="es-ES"/>
                    </w:rPr>
                  </w:pPr>
                  <w:r w:rsidRPr="00AC0D94">
                    <w:rPr>
                      <w:bCs/>
                      <w:lang w:val="es-ES"/>
                    </w:rPr>
                    <w:t>Psihološki praktikum  III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III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center" w:pos="4320"/>
                      <w:tab w:val="left" w:pos="5688"/>
                      <w:tab w:val="right" w:pos="8640"/>
                    </w:tabs>
                    <w:rPr>
                      <w:bCs/>
                    </w:rPr>
                  </w:pPr>
                  <w:r w:rsidRPr="00AC0D94">
                    <w:rPr>
                      <w:bCs/>
                    </w:rPr>
                    <w:t>Psihologija pamćenja i mišljenja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IV</w:t>
                  </w:r>
                </w:p>
              </w:tc>
              <w:tc>
                <w:tcPr>
                  <w:tcW w:w="720" w:type="dxa"/>
                  <w:vAlign w:val="center"/>
                </w:tcPr>
                <w:p w:rsidR="00AC0D94" w:rsidRPr="00AC0D94" w:rsidRDefault="00AC0D94" w:rsidP="00AC0D94">
                  <w:pPr>
                    <w:tabs>
                      <w:tab w:val="left" w:pos="5688"/>
                    </w:tabs>
                    <w:jc w:val="center"/>
                  </w:pPr>
                  <w:r w:rsidRPr="00AC0D94">
                    <w:t>7</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lang w:val="sv-SE"/>
                    </w:rPr>
                  </w:pPr>
                  <w:r w:rsidRPr="00AC0D94">
                    <w:rPr>
                      <w:bCs/>
                      <w:lang w:val="sv-SE"/>
                    </w:rPr>
                    <w:t>Teorijske osnove razvojne psihologije</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IV</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w:t>
                  </w:r>
                </w:p>
              </w:tc>
            </w:tr>
            <w:tr w:rsidR="00AC0D94" w:rsidRPr="00AC0D94" w:rsidTr="00975689">
              <w:trPr>
                <w:trHeight w:val="467"/>
              </w:trPr>
              <w:tc>
                <w:tcPr>
                  <w:tcW w:w="4230" w:type="dxa"/>
                  <w:vAlign w:val="center"/>
                </w:tcPr>
                <w:p w:rsidR="00AC0D94" w:rsidRPr="00AC0D94" w:rsidRDefault="00AC0D94" w:rsidP="00AC0D94">
                  <w:pPr>
                    <w:tabs>
                      <w:tab w:val="left" w:pos="5688"/>
                    </w:tabs>
                  </w:pPr>
                  <w:r w:rsidRPr="00AC0D94">
                    <w:t>Psihologija individualnih razlika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IV</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rPr>
                  </w:pPr>
                  <w:r w:rsidRPr="00AC0D94">
                    <w:rPr>
                      <w:bCs/>
                    </w:rPr>
                    <w:t>Principi psihološkog mjerenja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IV</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es-ES"/>
                    </w:rPr>
                  </w:pPr>
                  <w:r w:rsidRPr="00AC0D94">
                    <w:rPr>
                      <w:lang w:val="es-ES"/>
                    </w:rPr>
                    <w:t>Engleski jezik u struci 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IV</w:t>
                  </w:r>
                </w:p>
              </w:tc>
              <w:tc>
                <w:tcPr>
                  <w:tcW w:w="720" w:type="dxa"/>
                  <w:vAlign w:val="center"/>
                </w:tcPr>
                <w:p w:rsidR="00AC0D94" w:rsidRPr="00AC0D94" w:rsidRDefault="00AC0D94" w:rsidP="00AC0D94">
                  <w:pPr>
                    <w:tabs>
                      <w:tab w:val="left" w:pos="5688"/>
                    </w:tabs>
                    <w:jc w:val="center"/>
                  </w:pPr>
                  <w:r w:rsidRPr="00AC0D94">
                    <w:t>3</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rPr>
                  </w:pPr>
                  <w:r w:rsidRPr="00AC0D94">
                    <w:rPr>
                      <w:bCs/>
                    </w:rPr>
                    <w:t>Psihološki praktikum  IV</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rPr>
                      <w:lang w:val="sr-Latn-CS"/>
                    </w:rPr>
                    <w:t>IV</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lang w:val="it-IT"/>
                    </w:rPr>
                  </w:pPr>
                  <w:r w:rsidRPr="00AC0D94">
                    <w:rPr>
                      <w:bCs/>
                      <w:lang w:val="it-IT"/>
                    </w:rPr>
                    <w:t>Uvod u psihopatologiju</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outlineLvl w:val="6"/>
                    <w:rPr>
                      <w:lang w:val="sv-FI"/>
                    </w:rPr>
                  </w:pPr>
                  <w:r w:rsidRPr="00AC0D94">
                    <w:rPr>
                      <w:bCs/>
                      <w:lang w:val="sr-Latn-CS"/>
                    </w:rPr>
                    <w:t>Psihologija mentalnog zdravlja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w:t>
                  </w:r>
                </w:p>
              </w:tc>
              <w:tc>
                <w:tcPr>
                  <w:tcW w:w="720" w:type="dxa"/>
                  <w:vAlign w:val="center"/>
                </w:tcPr>
                <w:p w:rsidR="00AC0D94" w:rsidRPr="00AC0D94" w:rsidRDefault="00AC0D94" w:rsidP="00AC0D94">
                  <w:pPr>
                    <w:tabs>
                      <w:tab w:val="left" w:pos="5688"/>
                    </w:tabs>
                    <w:jc w:val="center"/>
                  </w:pPr>
                  <w:r w:rsidRPr="00AC0D94">
                    <w:t>5</w:t>
                  </w:r>
                </w:p>
              </w:tc>
              <w:tc>
                <w:tcPr>
                  <w:tcW w:w="1345" w:type="dxa"/>
                  <w:vAlign w:val="center"/>
                </w:tcPr>
                <w:p w:rsidR="00AC0D94" w:rsidRPr="00AC0D94" w:rsidRDefault="00AC0D94" w:rsidP="00AC0D94">
                  <w:pPr>
                    <w:tabs>
                      <w:tab w:val="left" w:pos="5688"/>
                    </w:tabs>
                    <w:jc w:val="center"/>
                  </w:pPr>
                  <w:r w:rsidRPr="00AC0D94">
                    <w:t>2p 1v</w:t>
                  </w:r>
                </w:p>
              </w:tc>
            </w:tr>
            <w:tr w:rsidR="00AC0D94" w:rsidRPr="00AC0D94" w:rsidTr="00975689">
              <w:trPr>
                <w:trHeight w:val="467"/>
              </w:trPr>
              <w:tc>
                <w:tcPr>
                  <w:tcW w:w="4230" w:type="dxa"/>
                  <w:vAlign w:val="center"/>
                </w:tcPr>
                <w:p w:rsidR="00AC0D94" w:rsidRPr="00AC0D94" w:rsidRDefault="00AC0D94" w:rsidP="00AC0D94">
                  <w:pPr>
                    <w:tabs>
                      <w:tab w:val="left" w:pos="5688"/>
                    </w:tabs>
                    <w:rPr>
                      <w:bCs/>
                      <w:lang w:val="sr-Latn-CS"/>
                    </w:rPr>
                  </w:pPr>
                  <w:r w:rsidRPr="00AC0D94">
                    <w:rPr>
                      <w:bCs/>
                      <w:lang w:val="sr-Latn-CS"/>
                    </w:rPr>
                    <w:t>Primjenjena razvojna psihologija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lang w:val="pl-PL"/>
                    </w:rPr>
                  </w:pPr>
                  <w:r w:rsidRPr="00AC0D94">
                    <w:rPr>
                      <w:bCs/>
                      <w:lang w:val="pl-PL"/>
                    </w:rPr>
                    <w:t>Osnovi socijalne psihologije</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bCs/>
                    </w:rPr>
                  </w:pPr>
                  <w:r w:rsidRPr="00AC0D94">
                    <w:rPr>
                      <w:bCs/>
                    </w:rPr>
                    <w:t>Osnovi pedagogije</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pPr>
                  <w:r w:rsidRPr="00AC0D94">
                    <w:t>2p 1v</w:t>
                  </w:r>
                </w:p>
              </w:tc>
            </w:tr>
            <w:tr w:rsidR="00AC0D94" w:rsidRPr="00AC0D94" w:rsidTr="00975689">
              <w:trPr>
                <w:trHeight w:val="467"/>
              </w:trPr>
              <w:tc>
                <w:tcPr>
                  <w:tcW w:w="4230" w:type="dxa"/>
                  <w:vAlign w:val="center"/>
                </w:tcPr>
                <w:p w:rsidR="00AC0D94" w:rsidRPr="00AC0D94" w:rsidRDefault="00AC0D94" w:rsidP="00AC0D94">
                  <w:pPr>
                    <w:tabs>
                      <w:tab w:val="left" w:pos="5688"/>
                    </w:tabs>
                    <w:rPr>
                      <w:bCs/>
                    </w:rPr>
                  </w:pPr>
                  <w:r w:rsidRPr="00AC0D94">
                    <w:rPr>
                      <w:bCs/>
                    </w:rPr>
                    <w:t>Engleski jezik u struci III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w:t>
                  </w:r>
                </w:p>
              </w:tc>
              <w:tc>
                <w:tcPr>
                  <w:tcW w:w="720" w:type="dxa"/>
                  <w:vAlign w:val="center"/>
                </w:tcPr>
                <w:p w:rsidR="00AC0D94" w:rsidRPr="00AC0D94" w:rsidRDefault="00AC0D94" w:rsidP="00AC0D94">
                  <w:pPr>
                    <w:tabs>
                      <w:tab w:val="left" w:pos="5688"/>
                    </w:tabs>
                    <w:jc w:val="center"/>
                  </w:pPr>
                  <w:r w:rsidRPr="00AC0D94">
                    <w:t>3</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lastRenderedPageBreak/>
                    <w:t>Vještine savjetovanja</w:t>
                  </w:r>
                </w:p>
                <w:p w:rsidR="00AC0D94" w:rsidRPr="00AC0D94" w:rsidRDefault="00AC0D94" w:rsidP="00AC0D94">
                  <w:pPr>
                    <w:tabs>
                      <w:tab w:val="left" w:pos="5688"/>
                    </w:tabs>
                    <w:rPr>
                      <w:i/>
                      <w:lang w:val="sr-Latn-CS"/>
                    </w:rPr>
                  </w:pPr>
                  <w:r w:rsidRPr="00AC0D94">
                    <w:rPr>
                      <w:i/>
                      <w:lang w:val="sr-Latn-CS"/>
                    </w:rPr>
                    <w:t>Obavezni na Modulu 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t>VI</w:t>
                  </w:r>
                </w:p>
              </w:tc>
              <w:tc>
                <w:tcPr>
                  <w:tcW w:w="720" w:type="dxa"/>
                  <w:vAlign w:val="center"/>
                </w:tcPr>
                <w:p w:rsidR="00AC0D94" w:rsidRPr="00AC0D94" w:rsidRDefault="00AC0D94" w:rsidP="00AC0D94">
                  <w:pPr>
                    <w:tabs>
                      <w:tab w:val="left" w:pos="5688"/>
                    </w:tabs>
                    <w:jc w:val="center"/>
                  </w:pPr>
                  <w:r w:rsidRPr="00AC0D94">
                    <w:t>5</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Osnovi kliničke psihologije</w:t>
                  </w:r>
                </w:p>
                <w:p w:rsidR="00AC0D94" w:rsidRPr="00AC0D94" w:rsidRDefault="00AC0D94" w:rsidP="00AC0D94">
                  <w:pPr>
                    <w:tabs>
                      <w:tab w:val="left" w:pos="5688"/>
                    </w:tabs>
                    <w:rPr>
                      <w:i/>
                      <w:lang w:val="sr-Latn-CS"/>
                    </w:rPr>
                  </w:pPr>
                  <w:r w:rsidRPr="00AC0D94">
                    <w:rPr>
                      <w:i/>
                      <w:lang w:val="sr-Latn-CS"/>
                    </w:rPr>
                    <w:t>Obavezni na oba modula</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t>VI</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Primjenjena socijalna psihologija</w:t>
                  </w:r>
                </w:p>
                <w:p w:rsidR="00AC0D94" w:rsidRPr="00AC0D94" w:rsidRDefault="00AC0D94" w:rsidP="00AC0D94">
                  <w:pPr>
                    <w:tabs>
                      <w:tab w:val="left" w:pos="5688"/>
                    </w:tabs>
                    <w:rPr>
                      <w:lang w:val="sr-Latn-CS"/>
                    </w:rPr>
                  </w:pPr>
                  <w:r w:rsidRPr="00AC0D94">
                    <w:rPr>
                      <w:i/>
                      <w:lang w:val="sr-Latn-CS"/>
                    </w:rPr>
                    <w:t>Obavezni na Modulu 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t>VI</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Psihologija u zajednici sa intervencijom u krizi</w:t>
                  </w:r>
                </w:p>
                <w:p w:rsidR="00AC0D94" w:rsidRPr="00AC0D94" w:rsidRDefault="00AC0D94" w:rsidP="00AC0D94">
                  <w:pPr>
                    <w:tabs>
                      <w:tab w:val="left" w:pos="5688"/>
                    </w:tabs>
                    <w:rPr>
                      <w:lang w:val="sr-Latn-CS"/>
                    </w:rPr>
                  </w:pPr>
                  <w:r w:rsidRPr="00AC0D94">
                    <w:rPr>
                      <w:i/>
                      <w:lang w:val="sr-Latn-CS"/>
                    </w:rPr>
                    <w:t>Obavezni na Modulu 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VI</w:t>
                  </w:r>
                </w:p>
              </w:tc>
              <w:tc>
                <w:tcPr>
                  <w:tcW w:w="720" w:type="dxa"/>
                  <w:vAlign w:val="center"/>
                </w:tcPr>
                <w:p w:rsidR="00AC0D94" w:rsidRPr="00AC0D94" w:rsidRDefault="00AC0D94" w:rsidP="00AC0D94">
                  <w:pPr>
                    <w:tabs>
                      <w:tab w:val="left" w:pos="5688"/>
                    </w:tabs>
                    <w:jc w:val="center"/>
                  </w:pPr>
                  <w:r w:rsidRPr="00AC0D94">
                    <w:t>5</w:t>
                  </w:r>
                </w:p>
              </w:tc>
              <w:tc>
                <w:tcPr>
                  <w:tcW w:w="1345" w:type="dxa"/>
                  <w:vAlign w:val="center"/>
                </w:tcPr>
                <w:p w:rsidR="00AC0D94" w:rsidRPr="00AC0D94" w:rsidRDefault="00AC0D94" w:rsidP="00AC0D94">
                  <w:pPr>
                    <w:tabs>
                      <w:tab w:val="left" w:pos="5688"/>
                    </w:tabs>
                    <w:jc w:val="center"/>
                    <w:rPr>
                      <w:lang w:val="sr-Latn-CS"/>
                    </w:rPr>
                  </w:pPr>
                  <w:r w:rsidRPr="00AC0D94">
                    <w:rPr>
                      <w:lang w:val="sr-Latn-CS"/>
                    </w:rPr>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Uvod u sociokulturnu antropologiju</w:t>
                  </w:r>
                </w:p>
                <w:p w:rsidR="00AC0D94" w:rsidRPr="00AC0D94" w:rsidRDefault="00AC0D94" w:rsidP="00AC0D94">
                  <w:pPr>
                    <w:tabs>
                      <w:tab w:val="left" w:pos="5688"/>
                    </w:tabs>
                    <w:rPr>
                      <w:lang w:val="sr-Latn-CS"/>
                    </w:rPr>
                  </w:pPr>
                  <w:r w:rsidRPr="00AC0D94">
                    <w:rPr>
                      <w:i/>
                      <w:lang w:val="sr-Latn-CS"/>
                    </w:rPr>
                    <w:t>Obavezni na Modulu 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rPr>
                      <w:lang w:val="sr-Latn-CS"/>
                    </w:rPr>
                  </w:pPr>
                  <w:r w:rsidRPr="00AC0D94">
                    <w:rPr>
                      <w:lang w:val="sr-Latn-CS"/>
                    </w:rPr>
                    <w:t>2p</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Psiholingvistika</w:t>
                  </w:r>
                </w:p>
                <w:p w:rsidR="00AC0D94" w:rsidRPr="00AC0D94" w:rsidRDefault="00AC0D94" w:rsidP="00AC0D94">
                  <w:pPr>
                    <w:tabs>
                      <w:tab w:val="left" w:pos="5688"/>
                    </w:tabs>
                    <w:rPr>
                      <w:lang w:val="sr-Latn-CS"/>
                    </w:rPr>
                  </w:pPr>
                  <w:r w:rsidRPr="00AC0D94">
                    <w:rPr>
                      <w:i/>
                      <w:lang w:val="sr-Latn-CS"/>
                    </w:rPr>
                    <w:t>Obavezni na Modulu 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rPr>
                      <w:lang w:val="sr-Latn-CS"/>
                    </w:rPr>
                  </w:pPr>
                  <w:r w:rsidRPr="00AC0D94">
                    <w:rPr>
                      <w:lang w:val="sr-Latn-CS"/>
                    </w:rPr>
                    <w:t>VI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rPr>
                      <w:lang w:val="sr-Latn-CS"/>
                    </w:rPr>
                  </w:pPr>
                  <w:r w:rsidRPr="00AC0D94">
                    <w:rPr>
                      <w:lang w:val="sr-Latn-CS"/>
                    </w:rPr>
                    <w:t>2p</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Osnovi pedagoške psihologije</w:t>
                  </w:r>
                </w:p>
                <w:p w:rsidR="00AC0D94" w:rsidRPr="00AC0D94" w:rsidRDefault="00AC0D94" w:rsidP="00AC0D94">
                  <w:pPr>
                    <w:tabs>
                      <w:tab w:val="left" w:pos="5688"/>
                    </w:tabs>
                    <w:rPr>
                      <w:i/>
                      <w:lang w:val="sr-Latn-CS"/>
                    </w:rPr>
                  </w:pPr>
                  <w:r w:rsidRPr="00AC0D94">
                    <w:rPr>
                      <w:i/>
                      <w:lang w:val="sr-Latn-CS"/>
                    </w:rPr>
                    <w:t>Obavezni na Modulu 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5688"/>
                    </w:tabs>
                    <w:jc w:val="center"/>
                  </w:pPr>
                  <w:r w:rsidRPr="00AC0D94">
                    <w:t>VI</w:t>
                  </w:r>
                </w:p>
              </w:tc>
              <w:tc>
                <w:tcPr>
                  <w:tcW w:w="720" w:type="dxa"/>
                  <w:vAlign w:val="center"/>
                </w:tcPr>
                <w:p w:rsidR="00AC0D94" w:rsidRPr="00AC0D94" w:rsidRDefault="00AC0D94" w:rsidP="00AC0D94">
                  <w:pPr>
                    <w:tabs>
                      <w:tab w:val="left" w:pos="5688"/>
                    </w:tabs>
                    <w:jc w:val="center"/>
                  </w:pPr>
                  <w:r w:rsidRPr="00AC0D94">
                    <w:t>5</w:t>
                  </w:r>
                </w:p>
              </w:tc>
              <w:tc>
                <w:tcPr>
                  <w:tcW w:w="1345" w:type="dxa"/>
                  <w:vAlign w:val="center"/>
                </w:tcPr>
                <w:p w:rsidR="00AC0D94" w:rsidRPr="00AC0D94" w:rsidRDefault="00AC0D94" w:rsidP="00AC0D94">
                  <w:pPr>
                    <w:tabs>
                      <w:tab w:val="left" w:pos="5688"/>
                    </w:tabs>
                    <w:jc w:val="center"/>
                  </w:pPr>
                  <w:r w:rsidRPr="00AC0D94">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v-FI"/>
                    </w:rPr>
                  </w:pPr>
                  <w:r w:rsidRPr="00AC0D94">
                    <w:rPr>
                      <w:lang w:val="sv-FI"/>
                    </w:rPr>
                    <w:t>Odabrane teme iz statistike (napredni nivo rada u IBM Statistics)</w:t>
                  </w:r>
                </w:p>
                <w:p w:rsidR="00AC0D94" w:rsidRPr="00AC0D94" w:rsidRDefault="00AC0D94" w:rsidP="00AC0D94">
                  <w:pPr>
                    <w:tabs>
                      <w:tab w:val="left" w:pos="5688"/>
                    </w:tabs>
                    <w:rPr>
                      <w:lang w:val="sr-Latn-CS"/>
                    </w:rPr>
                  </w:pPr>
                  <w:r w:rsidRPr="00AC0D94">
                    <w:rPr>
                      <w:i/>
                      <w:lang w:val="sr-Latn-CS"/>
                    </w:rPr>
                    <w:t>Obavezni na Modulu 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VI</w:t>
                  </w:r>
                </w:p>
              </w:tc>
              <w:tc>
                <w:tcPr>
                  <w:tcW w:w="720" w:type="dxa"/>
                  <w:vAlign w:val="center"/>
                </w:tcPr>
                <w:p w:rsidR="00AC0D94" w:rsidRPr="00AC0D94" w:rsidRDefault="00AC0D94" w:rsidP="00AC0D94">
                  <w:pPr>
                    <w:tabs>
                      <w:tab w:val="left" w:pos="5688"/>
                    </w:tabs>
                    <w:jc w:val="center"/>
                  </w:pPr>
                  <w:r w:rsidRPr="00AC0D94">
                    <w:t>6</w:t>
                  </w:r>
                </w:p>
              </w:tc>
              <w:tc>
                <w:tcPr>
                  <w:tcW w:w="1345" w:type="dxa"/>
                  <w:vAlign w:val="center"/>
                </w:tcPr>
                <w:p w:rsidR="00AC0D94" w:rsidRPr="00AC0D94" w:rsidRDefault="00AC0D94" w:rsidP="00AC0D94">
                  <w:pPr>
                    <w:tabs>
                      <w:tab w:val="left" w:pos="5688"/>
                    </w:tabs>
                    <w:jc w:val="center"/>
                  </w:pPr>
                  <w:r w:rsidRPr="00AC0D94">
                    <w:t>3p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Osnovi psihologije rada</w:t>
                  </w:r>
                </w:p>
                <w:p w:rsidR="00AC0D94" w:rsidRPr="00AC0D94" w:rsidRDefault="00AC0D94" w:rsidP="00AC0D94">
                  <w:pPr>
                    <w:tabs>
                      <w:tab w:val="left" w:pos="5688"/>
                    </w:tabs>
                    <w:rPr>
                      <w:lang w:val="sr-Latn-CS"/>
                    </w:rPr>
                  </w:pPr>
                  <w:r w:rsidRPr="00AC0D94">
                    <w:rPr>
                      <w:i/>
                      <w:lang w:val="sr-Latn-CS"/>
                    </w:rPr>
                    <w:t>Obavezni na Modulu 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VI</w:t>
                  </w:r>
                </w:p>
              </w:tc>
              <w:tc>
                <w:tcPr>
                  <w:tcW w:w="720" w:type="dxa"/>
                  <w:vAlign w:val="center"/>
                </w:tcPr>
                <w:p w:rsidR="00AC0D94" w:rsidRPr="00AC0D94" w:rsidRDefault="00AC0D94" w:rsidP="00AC0D94">
                  <w:pPr>
                    <w:tabs>
                      <w:tab w:val="left" w:pos="5688"/>
                    </w:tabs>
                    <w:jc w:val="center"/>
                  </w:pPr>
                  <w:r w:rsidRPr="00AC0D94">
                    <w:t>5</w:t>
                  </w:r>
                </w:p>
              </w:tc>
              <w:tc>
                <w:tcPr>
                  <w:tcW w:w="1345" w:type="dxa"/>
                  <w:vAlign w:val="center"/>
                </w:tcPr>
                <w:p w:rsidR="00AC0D94" w:rsidRPr="00AC0D94" w:rsidRDefault="00AC0D94" w:rsidP="00AC0D94">
                  <w:pPr>
                    <w:tabs>
                      <w:tab w:val="left" w:pos="5688"/>
                    </w:tabs>
                    <w:jc w:val="center"/>
                    <w:rPr>
                      <w:lang w:val="sr-Latn-CS"/>
                    </w:rPr>
                  </w:pPr>
                  <w:r w:rsidRPr="00AC0D94">
                    <w:rPr>
                      <w:lang w:val="sr-Latn-CS"/>
                    </w:rPr>
                    <w:t>2p 2v</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Kvantitativne metode u psihologiji</w:t>
                  </w:r>
                </w:p>
                <w:p w:rsidR="00AC0D94" w:rsidRPr="00AC0D94" w:rsidRDefault="00AC0D94" w:rsidP="00AC0D94">
                  <w:pPr>
                    <w:tabs>
                      <w:tab w:val="left" w:pos="5688"/>
                    </w:tabs>
                    <w:rPr>
                      <w:lang w:val="sr-Latn-CS"/>
                    </w:rPr>
                  </w:pPr>
                  <w:r w:rsidRPr="00AC0D94">
                    <w:rPr>
                      <w:i/>
                      <w:lang w:val="sr-Latn-CS"/>
                    </w:rPr>
                    <w:t>Obavezni na Modulu 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VI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rPr>
                      <w:lang w:val="sr-Latn-CS"/>
                    </w:rPr>
                  </w:pPr>
                  <w:r w:rsidRPr="00AC0D94">
                    <w:rPr>
                      <w:lang w:val="sr-Latn-CS"/>
                    </w:rPr>
                    <w:t>2p</w:t>
                  </w:r>
                </w:p>
              </w:tc>
            </w:tr>
            <w:tr w:rsidR="00AC0D94" w:rsidRPr="00AC0D94" w:rsidTr="00975689">
              <w:trPr>
                <w:trHeight w:val="467"/>
              </w:trPr>
              <w:tc>
                <w:tcPr>
                  <w:tcW w:w="4230" w:type="dxa"/>
                  <w:vAlign w:val="center"/>
                </w:tcPr>
                <w:p w:rsidR="00AC0D94" w:rsidRPr="00AC0D94" w:rsidRDefault="00AC0D94" w:rsidP="00AC0D94">
                  <w:pPr>
                    <w:tabs>
                      <w:tab w:val="left" w:pos="5688"/>
                    </w:tabs>
                    <w:rPr>
                      <w:lang w:val="sr-Latn-CS"/>
                    </w:rPr>
                  </w:pPr>
                  <w:r w:rsidRPr="00AC0D94">
                    <w:rPr>
                      <w:lang w:val="sr-Latn-CS"/>
                    </w:rPr>
                    <w:t>Metode i tehnike socijalnopsiholoških istraživanja</w:t>
                  </w:r>
                </w:p>
                <w:p w:rsidR="00AC0D94" w:rsidRPr="00AC0D94" w:rsidRDefault="00AC0D94" w:rsidP="00AC0D94">
                  <w:pPr>
                    <w:tabs>
                      <w:tab w:val="left" w:pos="5688"/>
                    </w:tabs>
                    <w:rPr>
                      <w:lang w:val="sr-Latn-CS"/>
                    </w:rPr>
                  </w:pPr>
                  <w:r w:rsidRPr="00AC0D94">
                    <w:rPr>
                      <w:i/>
                      <w:lang w:val="sr-Latn-CS"/>
                    </w:rPr>
                    <w:t>Obavezni na Modulu II</w:t>
                  </w:r>
                </w:p>
              </w:tc>
              <w:tc>
                <w:tcPr>
                  <w:tcW w:w="810" w:type="dxa"/>
                  <w:vAlign w:val="center"/>
                </w:tcPr>
                <w:p w:rsidR="00AC0D94" w:rsidRPr="00AC0D94" w:rsidRDefault="00AC0D94" w:rsidP="00AC0D94">
                  <w:pPr>
                    <w:jc w:val="cente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VI</w:t>
                  </w:r>
                </w:p>
              </w:tc>
              <w:tc>
                <w:tcPr>
                  <w:tcW w:w="720" w:type="dxa"/>
                  <w:vAlign w:val="center"/>
                </w:tcPr>
                <w:p w:rsidR="00AC0D94" w:rsidRPr="00AC0D94" w:rsidRDefault="00AC0D94" w:rsidP="00AC0D94">
                  <w:pPr>
                    <w:tabs>
                      <w:tab w:val="left" w:pos="5688"/>
                    </w:tabs>
                    <w:jc w:val="center"/>
                  </w:pPr>
                  <w:r w:rsidRPr="00AC0D94">
                    <w:t>4</w:t>
                  </w:r>
                </w:p>
              </w:tc>
              <w:tc>
                <w:tcPr>
                  <w:tcW w:w="1345" w:type="dxa"/>
                  <w:vAlign w:val="center"/>
                </w:tcPr>
                <w:p w:rsidR="00AC0D94" w:rsidRPr="00AC0D94" w:rsidRDefault="00AC0D94" w:rsidP="00AC0D94">
                  <w:pPr>
                    <w:tabs>
                      <w:tab w:val="left" w:pos="5688"/>
                    </w:tabs>
                    <w:jc w:val="center"/>
                    <w:rPr>
                      <w:lang w:val="sr-Latn-CS"/>
                    </w:rPr>
                  </w:pPr>
                  <w:r w:rsidRPr="00AC0D94">
                    <w:rPr>
                      <w:lang w:val="sr-Latn-CS"/>
                    </w:rPr>
                    <w:t>2p</w:t>
                  </w:r>
                </w:p>
              </w:tc>
            </w:tr>
          </w:tbl>
          <w:p w:rsidR="00AC0D94" w:rsidRPr="00AC0D94" w:rsidRDefault="00AC0D94" w:rsidP="00AC0D94">
            <w:pPr>
              <w:tabs>
                <w:tab w:val="left" w:pos="360"/>
              </w:tabs>
              <w:jc w:val="both"/>
              <w:rPr>
                <w:lang w:val="sr-Latn-CS"/>
              </w:rPr>
            </w:pPr>
          </w:p>
          <w:p w:rsidR="00AC0D94" w:rsidRPr="00AC0D94" w:rsidRDefault="00AC0D94" w:rsidP="00AC0D94">
            <w:pPr>
              <w:tabs>
                <w:tab w:val="left" w:pos="360"/>
              </w:tabs>
              <w:jc w:val="both"/>
              <w:rPr>
                <w:lang w:val="sl-SI"/>
              </w:rPr>
            </w:pPr>
            <w:r w:rsidRPr="00AC0D94">
              <w:rPr>
                <w:lang w:val="sl-SI"/>
              </w:rPr>
              <w:t xml:space="preserve">MAGISTARSKE / MASTER STUDIJE:  </w:t>
            </w:r>
          </w:p>
          <w:p w:rsidR="00AC0D94" w:rsidRPr="00AC0D94" w:rsidRDefault="00AC0D94" w:rsidP="00AC0D94">
            <w:pPr>
              <w:tabs>
                <w:tab w:val="left" w:pos="360"/>
              </w:tabs>
              <w:jc w:val="both"/>
              <w:rPr>
                <w:lang w:val="sr-Latn-CS"/>
              </w:rPr>
            </w:pPr>
          </w:p>
          <w:tbl>
            <w:tblPr>
              <w:tblW w:w="1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10"/>
              <w:gridCol w:w="720"/>
              <w:gridCol w:w="720"/>
              <w:gridCol w:w="720"/>
              <w:gridCol w:w="1255"/>
              <w:gridCol w:w="709"/>
              <w:gridCol w:w="709"/>
              <w:gridCol w:w="709"/>
              <w:gridCol w:w="709"/>
              <w:gridCol w:w="709"/>
            </w:tblGrid>
            <w:tr w:rsidR="00AC0D94" w:rsidRPr="00AC0D94" w:rsidTr="00975689">
              <w:trPr>
                <w:gridAfter w:val="5"/>
                <w:wAfter w:w="3545" w:type="dxa"/>
                <w:cantSplit/>
                <w:trHeight w:val="1367"/>
              </w:trPr>
              <w:tc>
                <w:tcPr>
                  <w:tcW w:w="4230" w:type="dxa"/>
                  <w:vAlign w:val="center"/>
                </w:tcPr>
                <w:p w:rsidR="00AC0D94" w:rsidRPr="00AC0D94" w:rsidRDefault="00AC0D94" w:rsidP="00AC0D94">
                  <w:pPr>
                    <w:tabs>
                      <w:tab w:val="left" w:pos="360"/>
                    </w:tabs>
                    <w:jc w:val="center"/>
                    <w:rPr>
                      <w:sz w:val="20"/>
                      <w:szCs w:val="20"/>
                      <w:lang w:val="sr-Latn-CS"/>
                    </w:rPr>
                  </w:pPr>
                  <w:r w:rsidRPr="00AC0D94">
                    <w:rPr>
                      <w:sz w:val="20"/>
                      <w:szCs w:val="20"/>
                      <w:lang w:val="sr-Latn-CS"/>
                    </w:rPr>
                    <w:t>NAZIV    PREDMETA</w:t>
                  </w:r>
                </w:p>
              </w:tc>
              <w:tc>
                <w:tcPr>
                  <w:tcW w:w="81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OBAVEZNI</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 xml:space="preserve"> IZBORNI</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SEMESTAR</w:t>
                  </w:r>
                </w:p>
              </w:tc>
              <w:tc>
                <w:tcPr>
                  <w:tcW w:w="720"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ECTS</w:t>
                  </w:r>
                </w:p>
              </w:tc>
              <w:tc>
                <w:tcPr>
                  <w:tcW w:w="1255" w:type="dxa"/>
                  <w:textDirection w:val="btLr"/>
                </w:tcPr>
                <w:p w:rsidR="00AC0D94" w:rsidRPr="00AC0D94" w:rsidRDefault="00AC0D94" w:rsidP="00AC0D94">
                  <w:pPr>
                    <w:tabs>
                      <w:tab w:val="left" w:pos="360"/>
                    </w:tabs>
                    <w:ind w:left="113" w:right="113"/>
                    <w:jc w:val="both"/>
                    <w:rPr>
                      <w:sz w:val="20"/>
                      <w:szCs w:val="20"/>
                      <w:lang w:val="sr-Latn-CS"/>
                    </w:rPr>
                  </w:pPr>
                  <w:r w:rsidRPr="00AC0D94">
                    <w:rPr>
                      <w:sz w:val="20"/>
                      <w:szCs w:val="20"/>
                      <w:lang w:val="sr-Latn-CS"/>
                    </w:rPr>
                    <w:t>FOND ČASOVA</w:t>
                  </w:r>
                </w:p>
              </w:tc>
            </w:tr>
            <w:tr w:rsidR="00AC0D94" w:rsidRPr="00AC0D94" w:rsidTr="00975689">
              <w:trPr>
                <w:gridAfter w:val="5"/>
                <w:wAfter w:w="3545" w:type="dxa"/>
                <w:trHeight w:val="368"/>
              </w:trPr>
              <w:tc>
                <w:tcPr>
                  <w:tcW w:w="4230" w:type="dxa"/>
                  <w:vAlign w:val="center"/>
                </w:tcPr>
                <w:p w:rsidR="00AC0D94" w:rsidRPr="00AC0D94" w:rsidRDefault="00AC0D94" w:rsidP="00AC0D94">
                  <w:pPr>
                    <w:rPr>
                      <w:lang w:val="sl-SI"/>
                    </w:rPr>
                  </w:pPr>
                  <w:r w:rsidRPr="00AC0D94">
                    <w:rPr>
                      <w:lang w:val="sl-SI"/>
                    </w:rPr>
                    <w:t>Mentalno testiranje</w:t>
                  </w:r>
                </w:p>
              </w:tc>
              <w:tc>
                <w:tcPr>
                  <w:tcW w:w="810" w:type="dxa"/>
                  <w:vAlign w:val="center"/>
                </w:tcPr>
                <w:p w:rsidR="00AC0D94" w:rsidRPr="00AC0D94" w:rsidRDefault="00AC0D94" w:rsidP="00AC0D94">
                  <w:pPr>
                    <w:tabs>
                      <w:tab w:val="left" w:pos="360"/>
                    </w:tabs>
                    <w:jc w:val="center"/>
                    <w:rPr>
                      <w:lang w:val="sr-Latn-CS"/>
                    </w:rPr>
                  </w:pPr>
                  <w:r w:rsidRPr="00AC0D94">
                    <w:rPr>
                      <w:lang w:val="sr-Latn-C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rPr>
                      <w:lang w:val="sr-Latn-CS"/>
                    </w:rPr>
                  </w:pPr>
                  <w:r w:rsidRPr="00AC0D94">
                    <w:rPr>
                      <w:lang w:val="sr-Latn-CS"/>
                    </w:rPr>
                    <w:t>I</w:t>
                  </w:r>
                </w:p>
              </w:tc>
              <w:tc>
                <w:tcPr>
                  <w:tcW w:w="720" w:type="dxa"/>
                  <w:vAlign w:val="center"/>
                </w:tcPr>
                <w:p w:rsidR="00AC0D94" w:rsidRPr="00AC0D94" w:rsidRDefault="00AC0D94" w:rsidP="00AC0D94">
                  <w:pPr>
                    <w:jc w:val="center"/>
                    <w:rPr>
                      <w:lang w:val="sl-SI"/>
                    </w:rPr>
                  </w:pPr>
                  <w:r w:rsidRPr="00AC0D94">
                    <w:rPr>
                      <w:lang w:val="sl-SI"/>
                    </w:rPr>
                    <w:t>6</w:t>
                  </w:r>
                </w:p>
              </w:tc>
              <w:tc>
                <w:tcPr>
                  <w:tcW w:w="1255" w:type="dxa"/>
                  <w:vAlign w:val="center"/>
                </w:tcPr>
                <w:p w:rsidR="00AC0D94" w:rsidRPr="00AC0D94" w:rsidRDefault="00AC0D94" w:rsidP="00AC0D94">
                  <w:pPr>
                    <w:jc w:val="center"/>
                    <w:rPr>
                      <w:lang w:val="sl-SI"/>
                    </w:rPr>
                  </w:pPr>
                  <w:r w:rsidRPr="00AC0D94">
                    <w:rPr>
                      <w:lang w:val="sl-SI"/>
                    </w:rPr>
                    <w:t>3p 2v</w:t>
                  </w:r>
                </w:p>
              </w:tc>
            </w:tr>
            <w:tr w:rsidR="00AC0D94" w:rsidRPr="00AC0D94" w:rsidTr="00975689">
              <w:trPr>
                <w:gridAfter w:val="5"/>
                <w:wAfter w:w="3545" w:type="dxa"/>
                <w:trHeight w:val="440"/>
              </w:trPr>
              <w:tc>
                <w:tcPr>
                  <w:tcW w:w="4230" w:type="dxa"/>
                  <w:vAlign w:val="center"/>
                </w:tcPr>
                <w:p w:rsidR="00AC0D94" w:rsidRPr="00AC0D94" w:rsidRDefault="00AC0D94" w:rsidP="00AC0D94">
                  <w:pPr>
                    <w:rPr>
                      <w:lang w:val="sl-SI"/>
                    </w:rPr>
                  </w:pPr>
                  <w:r w:rsidRPr="00AC0D94">
                    <w:rPr>
                      <w:lang w:val="sl-SI"/>
                    </w:rPr>
                    <w:t>Psihodijagnostika mentalnih poremećaja i poremećaja ponašanja</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pPr>
                  <w:r w:rsidRPr="00AC0D94">
                    <w:rPr>
                      <w:lang w:val="sr-Latn-CS"/>
                    </w:rPr>
                    <w:t>I</w:t>
                  </w:r>
                </w:p>
              </w:tc>
              <w:tc>
                <w:tcPr>
                  <w:tcW w:w="720" w:type="dxa"/>
                  <w:vAlign w:val="center"/>
                </w:tcPr>
                <w:p w:rsidR="00AC0D94" w:rsidRPr="00AC0D94" w:rsidRDefault="00AC0D94" w:rsidP="00AC0D94">
                  <w:pPr>
                    <w:jc w:val="center"/>
                    <w:rPr>
                      <w:lang w:val="sl-SI"/>
                    </w:rPr>
                  </w:pPr>
                  <w:r w:rsidRPr="00AC0D94">
                    <w:rPr>
                      <w:lang w:val="sl-SI"/>
                    </w:rPr>
                    <w:t>6</w:t>
                  </w:r>
                </w:p>
              </w:tc>
              <w:tc>
                <w:tcPr>
                  <w:tcW w:w="1255" w:type="dxa"/>
                  <w:vAlign w:val="center"/>
                </w:tcPr>
                <w:p w:rsidR="00AC0D94" w:rsidRPr="00AC0D94" w:rsidRDefault="00AC0D94" w:rsidP="00AC0D94">
                  <w:pPr>
                    <w:jc w:val="center"/>
                    <w:rPr>
                      <w:lang w:val="sl-SI"/>
                    </w:rPr>
                  </w:pPr>
                  <w:r w:rsidRPr="00AC0D94">
                    <w:rPr>
                      <w:lang w:val="sl-SI"/>
                    </w:rPr>
                    <w:t>3p 2v</w:t>
                  </w:r>
                </w:p>
              </w:tc>
            </w:tr>
            <w:tr w:rsidR="00AC0D94" w:rsidRPr="00AC0D94" w:rsidTr="00975689">
              <w:trPr>
                <w:gridAfter w:val="5"/>
                <w:wAfter w:w="3545" w:type="dxa"/>
                <w:trHeight w:val="413"/>
              </w:trPr>
              <w:tc>
                <w:tcPr>
                  <w:tcW w:w="4230" w:type="dxa"/>
                  <w:vAlign w:val="center"/>
                </w:tcPr>
                <w:p w:rsidR="00AC0D94" w:rsidRPr="00AC0D94" w:rsidRDefault="00AC0D94" w:rsidP="00AC0D94">
                  <w:pPr>
                    <w:rPr>
                      <w:lang w:val="sl-SI"/>
                    </w:rPr>
                  </w:pPr>
                  <w:r w:rsidRPr="00AC0D94">
                    <w:rPr>
                      <w:lang w:val="sl-SI"/>
                    </w:rPr>
                    <w:t>Psihologija rada i organizacije</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pPr>
                  <w:r w:rsidRPr="00AC0D94">
                    <w:rPr>
                      <w:lang w:val="sr-Latn-CS"/>
                    </w:rPr>
                    <w:t>I</w:t>
                  </w:r>
                </w:p>
              </w:tc>
              <w:tc>
                <w:tcPr>
                  <w:tcW w:w="720" w:type="dxa"/>
                  <w:vAlign w:val="center"/>
                </w:tcPr>
                <w:p w:rsidR="00AC0D94" w:rsidRPr="00AC0D94" w:rsidRDefault="00AC0D94" w:rsidP="00AC0D94">
                  <w:pPr>
                    <w:jc w:val="center"/>
                    <w:rPr>
                      <w:lang w:val="sl-SI"/>
                    </w:rPr>
                  </w:pPr>
                  <w:r w:rsidRPr="00AC0D94">
                    <w:rPr>
                      <w:lang w:val="sl-SI"/>
                    </w:rPr>
                    <w:t>6</w:t>
                  </w:r>
                </w:p>
              </w:tc>
              <w:tc>
                <w:tcPr>
                  <w:tcW w:w="1255" w:type="dxa"/>
                  <w:vAlign w:val="center"/>
                </w:tcPr>
                <w:p w:rsidR="00AC0D94" w:rsidRPr="00AC0D94" w:rsidRDefault="00AC0D94" w:rsidP="00AC0D94">
                  <w:pPr>
                    <w:jc w:val="center"/>
                    <w:rPr>
                      <w:lang w:val="sl-SI"/>
                    </w:rPr>
                  </w:pPr>
                  <w:r w:rsidRPr="00AC0D94">
                    <w:rPr>
                      <w:lang w:val="sl-SI"/>
                    </w:rPr>
                    <w:t>3p 2v</w:t>
                  </w:r>
                </w:p>
              </w:tc>
            </w:tr>
            <w:tr w:rsidR="00AC0D94" w:rsidRPr="00AC0D94" w:rsidTr="00975689">
              <w:trPr>
                <w:gridAfter w:val="5"/>
                <w:wAfter w:w="3545" w:type="dxa"/>
                <w:trHeight w:val="395"/>
              </w:trPr>
              <w:tc>
                <w:tcPr>
                  <w:tcW w:w="4230" w:type="dxa"/>
                  <w:vAlign w:val="center"/>
                </w:tcPr>
                <w:p w:rsidR="00AC0D94" w:rsidRPr="00AC0D94" w:rsidRDefault="00AC0D94" w:rsidP="00AC0D94">
                  <w:r w:rsidRPr="00AC0D94">
                    <w:t>Antropologija potrošačkog društva</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pPr>
                  <w:r w:rsidRPr="00AC0D94">
                    <w:rPr>
                      <w:lang w:val="sr-Latn-CS"/>
                    </w:rPr>
                    <w:t>I</w:t>
                  </w:r>
                </w:p>
              </w:tc>
              <w:tc>
                <w:tcPr>
                  <w:tcW w:w="720" w:type="dxa"/>
                  <w:vAlign w:val="center"/>
                </w:tcPr>
                <w:p w:rsidR="00AC0D94" w:rsidRPr="00AC0D94" w:rsidRDefault="00AC0D94" w:rsidP="00AC0D94">
                  <w:pPr>
                    <w:jc w:val="center"/>
                    <w:rPr>
                      <w:lang w:val="sl-SI"/>
                    </w:rPr>
                  </w:pPr>
                  <w:r w:rsidRPr="00AC0D94">
                    <w:rPr>
                      <w:lang w:val="sl-SI"/>
                    </w:rPr>
                    <w:t>3</w:t>
                  </w:r>
                </w:p>
              </w:tc>
              <w:tc>
                <w:tcPr>
                  <w:tcW w:w="1255" w:type="dxa"/>
                  <w:vAlign w:val="center"/>
                </w:tcPr>
                <w:p w:rsidR="00AC0D94" w:rsidRPr="00AC0D94" w:rsidRDefault="00AC0D94" w:rsidP="00AC0D94">
                  <w:pPr>
                    <w:jc w:val="center"/>
                    <w:rPr>
                      <w:lang w:val="sl-SI"/>
                    </w:rPr>
                  </w:pPr>
                  <w:r w:rsidRPr="00AC0D94">
                    <w:rPr>
                      <w:lang w:val="sl-SI"/>
                    </w:rPr>
                    <w:t>2p</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r-Latn-CS"/>
                    </w:rPr>
                    <w:t>Psihologija osoba sa posebnim potrebama</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pPr>
                  <w:r w:rsidRPr="00AC0D94">
                    <w:rPr>
                      <w:lang w:val="sr-Latn-CS"/>
                    </w:rPr>
                    <w:t>I</w:t>
                  </w:r>
                </w:p>
              </w:tc>
              <w:tc>
                <w:tcPr>
                  <w:tcW w:w="720" w:type="dxa"/>
                  <w:vAlign w:val="center"/>
                </w:tcPr>
                <w:p w:rsidR="00AC0D94" w:rsidRPr="00AC0D94" w:rsidRDefault="00AC0D94" w:rsidP="00AC0D94">
                  <w:pPr>
                    <w:jc w:val="center"/>
                    <w:rPr>
                      <w:lang w:val="sl-SI"/>
                    </w:rPr>
                  </w:pPr>
                  <w:r w:rsidRPr="00AC0D94">
                    <w:rPr>
                      <w:lang w:val="sl-SI"/>
                    </w:rPr>
                    <w:t>3</w:t>
                  </w:r>
                </w:p>
              </w:tc>
              <w:tc>
                <w:tcPr>
                  <w:tcW w:w="1255" w:type="dxa"/>
                  <w:vAlign w:val="center"/>
                </w:tcPr>
                <w:p w:rsidR="00AC0D94" w:rsidRPr="00AC0D94" w:rsidRDefault="00AC0D94" w:rsidP="00AC0D94">
                  <w:pPr>
                    <w:jc w:val="center"/>
                    <w:rPr>
                      <w:lang w:val="sl-SI"/>
                    </w:rPr>
                  </w:pPr>
                  <w:r w:rsidRPr="00AC0D94">
                    <w:rPr>
                      <w:lang w:val="sl-SI"/>
                    </w:rPr>
                    <w:t>2p</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l-SI"/>
                    </w:rPr>
                    <w:t>Studija slučaja (za kliničku, organizacionu i pedagošku psihologiju)</w:t>
                  </w:r>
                </w:p>
              </w:tc>
              <w:tc>
                <w:tcPr>
                  <w:tcW w:w="810" w:type="dxa"/>
                  <w:vAlign w:val="center"/>
                </w:tcPr>
                <w:p w:rsidR="00AC0D94" w:rsidRPr="00AC0D94" w:rsidRDefault="00AC0D94" w:rsidP="00AC0D94">
                  <w:pPr>
                    <w:tabs>
                      <w:tab w:val="left" w:pos="360"/>
                    </w:tabs>
                    <w:jc w:val="center"/>
                    <w:rPr>
                      <w:lang w:val="sr-Latn-R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jc w:val="center"/>
                  </w:pPr>
                  <w:r w:rsidRPr="00AC0D94">
                    <w:rPr>
                      <w:lang w:val="sr-Latn-CS"/>
                    </w:rPr>
                    <w:t>I</w:t>
                  </w:r>
                </w:p>
              </w:tc>
              <w:tc>
                <w:tcPr>
                  <w:tcW w:w="720" w:type="dxa"/>
                  <w:vAlign w:val="center"/>
                </w:tcPr>
                <w:p w:rsidR="00AC0D94" w:rsidRPr="00AC0D94" w:rsidRDefault="00AC0D94" w:rsidP="00AC0D94">
                  <w:pPr>
                    <w:jc w:val="center"/>
                    <w:rPr>
                      <w:lang w:val="sl-SI"/>
                    </w:rPr>
                  </w:pPr>
                  <w:r w:rsidRPr="00AC0D94">
                    <w:rPr>
                      <w:lang w:val="sl-SI"/>
                    </w:rPr>
                    <w:t>6</w:t>
                  </w:r>
                </w:p>
              </w:tc>
              <w:tc>
                <w:tcPr>
                  <w:tcW w:w="1255" w:type="dxa"/>
                  <w:vAlign w:val="center"/>
                </w:tcPr>
                <w:p w:rsidR="00AC0D94" w:rsidRPr="00AC0D94" w:rsidRDefault="00AC0D94" w:rsidP="00AC0D94">
                  <w:pPr>
                    <w:jc w:val="center"/>
                    <w:rPr>
                      <w:lang w:val="sl-SI"/>
                    </w:rPr>
                  </w:pPr>
                  <w:r w:rsidRPr="00AC0D94">
                    <w:rPr>
                      <w:lang w:val="sl-SI"/>
                    </w:rPr>
                    <w:t>1p 5v</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r-Latn-CS"/>
                    </w:rPr>
                    <w:t>Psihologija porodice</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pPr>
                  <w:r w:rsidRPr="00AC0D94">
                    <w:rPr>
                      <w:lang w:val="sr-Latn-CS"/>
                    </w:rPr>
                    <w:t>II</w:t>
                  </w:r>
                </w:p>
              </w:tc>
              <w:tc>
                <w:tcPr>
                  <w:tcW w:w="720" w:type="dxa"/>
                  <w:vAlign w:val="center"/>
                </w:tcPr>
                <w:p w:rsidR="00AC0D94" w:rsidRPr="00AC0D94" w:rsidRDefault="00AC0D94" w:rsidP="00AC0D94">
                  <w:pPr>
                    <w:jc w:val="center"/>
                    <w:rPr>
                      <w:lang w:val="sr-Latn-CS"/>
                    </w:rPr>
                  </w:pPr>
                  <w:r w:rsidRPr="00AC0D94">
                    <w:rPr>
                      <w:lang w:val="sr-Latn-CS"/>
                    </w:rPr>
                    <w:t>4</w:t>
                  </w:r>
                </w:p>
              </w:tc>
              <w:tc>
                <w:tcPr>
                  <w:tcW w:w="1255" w:type="dxa"/>
                  <w:vAlign w:val="center"/>
                </w:tcPr>
                <w:p w:rsidR="00AC0D94" w:rsidRPr="00AC0D94" w:rsidRDefault="00AC0D94" w:rsidP="00AC0D94">
                  <w:pPr>
                    <w:jc w:val="center"/>
                    <w:rPr>
                      <w:lang w:val="sr-Latn-CS"/>
                    </w:rPr>
                  </w:pPr>
                  <w:r w:rsidRPr="00AC0D94">
                    <w:rPr>
                      <w:lang w:val="sr-Latn-CS"/>
                    </w:rPr>
                    <w:t>2p 1v</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l-SI"/>
                    </w:rPr>
                    <w:lastRenderedPageBreak/>
                    <w:t>Kliničko psihološki nalazi i intervencije</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pPr>
                  <w:r w:rsidRPr="00AC0D94">
                    <w:rPr>
                      <w:lang w:val="sr-Latn-CS"/>
                    </w:rPr>
                    <w:t>II</w:t>
                  </w:r>
                </w:p>
              </w:tc>
              <w:tc>
                <w:tcPr>
                  <w:tcW w:w="720" w:type="dxa"/>
                  <w:vAlign w:val="center"/>
                </w:tcPr>
                <w:p w:rsidR="00AC0D94" w:rsidRPr="00AC0D94" w:rsidRDefault="00AC0D94" w:rsidP="00AC0D94">
                  <w:pPr>
                    <w:jc w:val="center"/>
                    <w:rPr>
                      <w:lang w:val="sr-Latn-CS"/>
                    </w:rPr>
                  </w:pPr>
                  <w:r w:rsidRPr="00AC0D94">
                    <w:rPr>
                      <w:lang w:val="sr-Latn-CS"/>
                    </w:rPr>
                    <w:t>6</w:t>
                  </w:r>
                </w:p>
              </w:tc>
              <w:tc>
                <w:tcPr>
                  <w:tcW w:w="1255" w:type="dxa"/>
                  <w:vAlign w:val="center"/>
                </w:tcPr>
                <w:p w:rsidR="00AC0D94" w:rsidRPr="00AC0D94" w:rsidRDefault="00AC0D94" w:rsidP="00AC0D94">
                  <w:pPr>
                    <w:jc w:val="center"/>
                    <w:rPr>
                      <w:lang w:val="sr-Latn-CS"/>
                    </w:rPr>
                  </w:pPr>
                  <w:r w:rsidRPr="00AC0D94">
                    <w:rPr>
                      <w:lang w:val="sr-Latn-CS"/>
                    </w:rPr>
                    <w:t>3p 2v</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t>Psihologija u</w:t>
                  </w:r>
                  <w:r w:rsidRPr="00AC0D94">
                    <w:rPr>
                      <w:lang w:val="sr-Latn-CS"/>
                    </w:rPr>
                    <w:t>čenja i nastave</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pPr>
                  <w:r w:rsidRPr="00AC0D94">
                    <w:rPr>
                      <w:lang w:val="sr-Latn-CS"/>
                    </w:rPr>
                    <w:t>II</w:t>
                  </w:r>
                </w:p>
              </w:tc>
              <w:tc>
                <w:tcPr>
                  <w:tcW w:w="720" w:type="dxa"/>
                  <w:vAlign w:val="center"/>
                </w:tcPr>
                <w:p w:rsidR="00AC0D94" w:rsidRPr="00AC0D94" w:rsidRDefault="00AC0D94" w:rsidP="00AC0D94">
                  <w:pPr>
                    <w:jc w:val="center"/>
                    <w:rPr>
                      <w:lang w:val="sr-Latn-CS"/>
                    </w:rPr>
                  </w:pPr>
                  <w:r w:rsidRPr="00AC0D94">
                    <w:rPr>
                      <w:lang w:val="sr-Latn-CS"/>
                    </w:rPr>
                    <w:t>6</w:t>
                  </w:r>
                </w:p>
              </w:tc>
              <w:tc>
                <w:tcPr>
                  <w:tcW w:w="1255" w:type="dxa"/>
                  <w:vAlign w:val="center"/>
                </w:tcPr>
                <w:p w:rsidR="00AC0D94" w:rsidRPr="00AC0D94" w:rsidRDefault="00AC0D94" w:rsidP="00AC0D94">
                  <w:pPr>
                    <w:jc w:val="center"/>
                    <w:rPr>
                      <w:lang w:val="sr-Latn-CS"/>
                    </w:rPr>
                  </w:pPr>
                  <w:r w:rsidRPr="00AC0D94">
                    <w:rPr>
                      <w:lang w:val="sr-Latn-CS"/>
                    </w:rPr>
                    <w:t>3p 2v</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r-Latn-CS"/>
                    </w:rPr>
                    <w:t>Psihologija u menadžmentu</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jc w:val="center"/>
                  </w:pPr>
                  <w:r w:rsidRPr="00AC0D94">
                    <w:t>II</w:t>
                  </w:r>
                </w:p>
              </w:tc>
              <w:tc>
                <w:tcPr>
                  <w:tcW w:w="720" w:type="dxa"/>
                  <w:vAlign w:val="center"/>
                </w:tcPr>
                <w:p w:rsidR="00AC0D94" w:rsidRPr="00AC0D94" w:rsidRDefault="00AC0D94" w:rsidP="00AC0D94">
                  <w:pPr>
                    <w:jc w:val="center"/>
                    <w:rPr>
                      <w:lang w:val="sr-Latn-CS"/>
                    </w:rPr>
                  </w:pPr>
                  <w:r w:rsidRPr="00AC0D94">
                    <w:rPr>
                      <w:lang w:val="sr-Latn-CS"/>
                    </w:rPr>
                    <w:t>5</w:t>
                  </w:r>
                </w:p>
              </w:tc>
              <w:tc>
                <w:tcPr>
                  <w:tcW w:w="1255" w:type="dxa"/>
                  <w:vAlign w:val="center"/>
                </w:tcPr>
                <w:p w:rsidR="00AC0D94" w:rsidRPr="00AC0D94" w:rsidRDefault="00AC0D94" w:rsidP="00AC0D94">
                  <w:pPr>
                    <w:jc w:val="center"/>
                    <w:rPr>
                      <w:lang w:val="sr-Latn-CS"/>
                    </w:rPr>
                  </w:pPr>
                  <w:r w:rsidRPr="00AC0D94">
                    <w:rPr>
                      <w:lang w:val="sr-Latn-CS"/>
                    </w:rPr>
                    <w:t>2p 2v</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l-SI"/>
                    </w:rPr>
                  </w:pPr>
                  <w:r w:rsidRPr="00AC0D94">
                    <w:rPr>
                      <w:lang w:val="sl-SI"/>
                    </w:rPr>
                    <w:t>Psihoterapijski modaliteti ( za kliničku, organizacionu i pedagošku praksu)</w:t>
                  </w:r>
                </w:p>
              </w:tc>
              <w:tc>
                <w:tcPr>
                  <w:tcW w:w="81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jc w:val="center"/>
                  </w:pPr>
                  <w:r w:rsidRPr="00AC0D94">
                    <w:rPr>
                      <w:lang w:val="sr-Latn-CS"/>
                    </w:rPr>
                    <w:t>II</w:t>
                  </w:r>
                </w:p>
              </w:tc>
              <w:tc>
                <w:tcPr>
                  <w:tcW w:w="720" w:type="dxa"/>
                  <w:vAlign w:val="center"/>
                </w:tcPr>
                <w:p w:rsidR="00AC0D94" w:rsidRPr="00AC0D94" w:rsidRDefault="00AC0D94" w:rsidP="00AC0D94">
                  <w:pPr>
                    <w:jc w:val="center"/>
                    <w:rPr>
                      <w:lang w:val="sr-Latn-CS"/>
                    </w:rPr>
                  </w:pPr>
                  <w:r w:rsidRPr="00AC0D94">
                    <w:rPr>
                      <w:lang w:val="sr-Latn-CS"/>
                    </w:rPr>
                    <w:t>6</w:t>
                  </w:r>
                </w:p>
              </w:tc>
              <w:tc>
                <w:tcPr>
                  <w:tcW w:w="1255" w:type="dxa"/>
                  <w:vAlign w:val="center"/>
                </w:tcPr>
                <w:p w:rsidR="00AC0D94" w:rsidRPr="00AC0D94" w:rsidRDefault="00AC0D94" w:rsidP="00AC0D94">
                  <w:pPr>
                    <w:jc w:val="center"/>
                    <w:rPr>
                      <w:lang w:val="sr-Latn-CS"/>
                    </w:rPr>
                  </w:pPr>
                  <w:r w:rsidRPr="00AC0D94">
                    <w:rPr>
                      <w:lang w:val="sr-Latn-CS"/>
                    </w:rPr>
                    <w:t>5v</w:t>
                  </w:r>
                </w:p>
              </w:tc>
            </w:tr>
            <w:tr w:rsidR="00AC0D94" w:rsidRPr="00AC0D94" w:rsidTr="00975689">
              <w:trPr>
                <w:gridAfter w:val="5"/>
                <w:wAfter w:w="3545" w:type="dxa"/>
                <w:trHeight w:val="467"/>
              </w:trPr>
              <w:tc>
                <w:tcPr>
                  <w:tcW w:w="8455" w:type="dxa"/>
                  <w:gridSpan w:val="6"/>
                  <w:vAlign w:val="center"/>
                </w:tcPr>
                <w:p w:rsidR="00AC0D94" w:rsidRPr="00AC0D94" w:rsidRDefault="00AC0D94" w:rsidP="00AC0D94">
                  <w:pPr>
                    <w:jc w:val="center"/>
                    <w:rPr>
                      <w:lang w:val="sr-Latn-CS"/>
                    </w:rPr>
                  </w:pPr>
                  <w:r w:rsidRPr="00AC0D94">
                    <w:rPr>
                      <w:lang w:val="sl-SI"/>
                    </w:rPr>
                    <w:t xml:space="preserve">Izborni predmet I </w:t>
                  </w:r>
                  <w:r w:rsidRPr="00AC0D94">
                    <w:rPr>
                      <w:lang w:val="sr-Latn-CS"/>
                    </w:rPr>
                    <w:t>(student bira samo jedan od ponuđenih predmeta):</w:t>
                  </w:r>
                </w:p>
              </w:tc>
            </w:tr>
            <w:tr w:rsidR="00AC0D94" w:rsidRPr="00AC0D94" w:rsidTr="00975689">
              <w:trPr>
                <w:gridAfter w:val="5"/>
                <w:wAfter w:w="3545" w:type="dxa"/>
                <w:trHeight w:val="467"/>
              </w:trPr>
              <w:tc>
                <w:tcPr>
                  <w:tcW w:w="4230" w:type="dxa"/>
                  <w:vAlign w:val="center"/>
                </w:tcPr>
                <w:p w:rsidR="00AC0D94" w:rsidRPr="00AC0D94" w:rsidRDefault="00AC0D94" w:rsidP="00AC0D94">
                  <w:pPr>
                    <w:rPr>
                      <w:i/>
                      <w:lang w:val="sr-Latn-CS"/>
                    </w:rPr>
                  </w:pPr>
                  <w:r w:rsidRPr="00AC0D94">
                    <w:rPr>
                      <w:i/>
                      <w:lang w:val="sr-Latn-CS"/>
                    </w:rPr>
                    <w:t xml:space="preserve">Socioloska istrazivanja u oblasti kulture </w:t>
                  </w:r>
                </w:p>
                <w:p w:rsidR="00AC0D94" w:rsidRPr="00AC0D94" w:rsidRDefault="00AC0D94" w:rsidP="00AC0D94">
                  <w:pPr>
                    <w:rPr>
                      <w:i/>
                      <w:lang w:val="sr-Latn-CS"/>
                    </w:rPr>
                  </w:pPr>
                  <w:r w:rsidRPr="00AC0D94">
                    <w:rPr>
                      <w:i/>
                      <w:lang w:val="sr-Latn-CS"/>
                    </w:rPr>
                    <w:t>Modul naucno istrazivacki modul VI sem na Sociologiji</w:t>
                  </w:r>
                </w:p>
              </w:tc>
              <w:tc>
                <w:tcPr>
                  <w:tcW w:w="81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jc w:val="center"/>
                  </w:pPr>
                  <w:r w:rsidRPr="00AC0D94">
                    <w:rPr>
                      <w:lang w:val="sr-Latn-CS"/>
                    </w:rPr>
                    <w:t>II</w:t>
                  </w:r>
                </w:p>
              </w:tc>
              <w:tc>
                <w:tcPr>
                  <w:tcW w:w="720" w:type="dxa"/>
                  <w:vAlign w:val="center"/>
                </w:tcPr>
                <w:p w:rsidR="00AC0D94" w:rsidRPr="00AC0D94" w:rsidRDefault="00AC0D94" w:rsidP="00AC0D94">
                  <w:pPr>
                    <w:tabs>
                      <w:tab w:val="left" w:pos="360"/>
                    </w:tabs>
                    <w:jc w:val="center"/>
                    <w:rPr>
                      <w:lang w:val="sr-Latn-RS"/>
                    </w:rPr>
                  </w:pPr>
                  <w:r w:rsidRPr="00AC0D94">
                    <w:rPr>
                      <w:lang w:val="sr-Latn-RS"/>
                    </w:rPr>
                    <w:t>3</w:t>
                  </w:r>
                </w:p>
              </w:tc>
              <w:tc>
                <w:tcPr>
                  <w:tcW w:w="1255" w:type="dxa"/>
                  <w:vAlign w:val="center"/>
                </w:tcPr>
                <w:p w:rsidR="00AC0D94" w:rsidRPr="00AC0D94" w:rsidRDefault="00AC0D94" w:rsidP="00AC0D94">
                  <w:pPr>
                    <w:tabs>
                      <w:tab w:val="left" w:pos="360"/>
                    </w:tabs>
                    <w:jc w:val="center"/>
                    <w:rPr>
                      <w:lang w:val="sr-Latn-RS"/>
                    </w:rPr>
                  </w:pPr>
                  <w:r w:rsidRPr="00AC0D94">
                    <w:rPr>
                      <w:lang w:val="sr-Latn-RS"/>
                    </w:rPr>
                    <w:t>2p</w:t>
                  </w:r>
                </w:p>
              </w:tc>
            </w:tr>
            <w:tr w:rsidR="00AC0D94" w:rsidRPr="00AC0D94" w:rsidTr="00975689">
              <w:trPr>
                <w:gridAfter w:val="5"/>
                <w:wAfter w:w="3545" w:type="dxa"/>
                <w:trHeight w:val="458"/>
              </w:trPr>
              <w:tc>
                <w:tcPr>
                  <w:tcW w:w="4230" w:type="dxa"/>
                  <w:vAlign w:val="center"/>
                </w:tcPr>
                <w:p w:rsidR="00AC0D94" w:rsidRPr="00AC0D94" w:rsidRDefault="00AC0D94" w:rsidP="00AC0D94">
                  <w:pPr>
                    <w:rPr>
                      <w:i/>
                      <w:lang w:val="sr-Latn-CS"/>
                    </w:rPr>
                  </w:pPr>
                  <w:r w:rsidRPr="00AC0D94">
                    <w:rPr>
                      <w:i/>
                      <w:lang w:val="sr-Latn-CS"/>
                    </w:rPr>
                    <w:t>Zdravstveno obrazovanje i higijena</w:t>
                  </w:r>
                </w:p>
              </w:tc>
              <w:tc>
                <w:tcPr>
                  <w:tcW w:w="81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Latn-RS"/>
                    </w:rPr>
                  </w:pPr>
                  <w:r w:rsidRPr="00AC0D94">
                    <w:rPr>
                      <w:lang w:val="sr-Latn-RS"/>
                    </w:rPr>
                    <w:t>II</w:t>
                  </w:r>
                </w:p>
              </w:tc>
              <w:tc>
                <w:tcPr>
                  <w:tcW w:w="720" w:type="dxa"/>
                  <w:vAlign w:val="center"/>
                </w:tcPr>
                <w:p w:rsidR="00AC0D94" w:rsidRPr="00AC0D94" w:rsidRDefault="00AC0D94" w:rsidP="00AC0D94">
                  <w:pPr>
                    <w:tabs>
                      <w:tab w:val="left" w:pos="360"/>
                    </w:tabs>
                    <w:jc w:val="center"/>
                    <w:rPr>
                      <w:lang w:val="sr-Latn-RS"/>
                    </w:rPr>
                  </w:pPr>
                  <w:r w:rsidRPr="00AC0D94">
                    <w:rPr>
                      <w:lang w:val="sr-Latn-RS"/>
                    </w:rPr>
                    <w:t>3</w:t>
                  </w:r>
                </w:p>
              </w:tc>
              <w:tc>
                <w:tcPr>
                  <w:tcW w:w="1255" w:type="dxa"/>
                  <w:vAlign w:val="center"/>
                </w:tcPr>
                <w:p w:rsidR="00AC0D94" w:rsidRPr="00AC0D94" w:rsidRDefault="00AC0D94" w:rsidP="00AC0D94">
                  <w:pPr>
                    <w:tabs>
                      <w:tab w:val="left" w:pos="360"/>
                    </w:tabs>
                    <w:jc w:val="center"/>
                    <w:rPr>
                      <w:lang w:val="sr-Latn-RS"/>
                    </w:rPr>
                  </w:pPr>
                  <w:r w:rsidRPr="00AC0D94">
                    <w:rPr>
                      <w:lang w:val="sr-Latn-RS"/>
                    </w:rPr>
                    <w:t>2p</w:t>
                  </w:r>
                </w:p>
              </w:tc>
            </w:tr>
            <w:tr w:rsidR="00AC0D94" w:rsidRPr="00AC0D94" w:rsidTr="00975689">
              <w:trPr>
                <w:gridAfter w:val="5"/>
                <w:wAfter w:w="3545" w:type="dxa"/>
                <w:trHeight w:val="467"/>
              </w:trPr>
              <w:tc>
                <w:tcPr>
                  <w:tcW w:w="4230" w:type="dxa"/>
                  <w:vAlign w:val="center"/>
                </w:tcPr>
                <w:p w:rsidR="00AC0D94" w:rsidRPr="00AC0D94" w:rsidRDefault="00AC0D94" w:rsidP="00AC0D94">
                  <w:pPr>
                    <w:rPr>
                      <w:i/>
                      <w:lang w:val="sr-Latn-CS"/>
                    </w:rPr>
                  </w:pPr>
                  <w:r w:rsidRPr="00AC0D94">
                    <w:rPr>
                      <w:i/>
                      <w:lang w:val="sr-Latn-CS"/>
                    </w:rPr>
                    <w:t xml:space="preserve">Pedagogija ranog djetinjstva </w:t>
                  </w:r>
                </w:p>
                <w:p w:rsidR="00AC0D94" w:rsidRPr="00AC0D94" w:rsidRDefault="00AC0D94" w:rsidP="00AC0D94">
                  <w:pPr>
                    <w:rPr>
                      <w:i/>
                      <w:lang w:val="sr-Latn-RS"/>
                    </w:rPr>
                  </w:pPr>
                  <w:r w:rsidRPr="00AC0D94">
                    <w:rPr>
                      <w:i/>
                      <w:lang w:val="sr-Latn-CS"/>
                    </w:rPr>
                    <w:t>Obavezni na Modulu I na Pedagogiji u II sem.</w:t>
                  </w:r>
                </w:p>
              </w:tc>
              <w:tc>
                <w:tcPr>
                  <w:tcW w:w="81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Latn-RS"/>
                    </w:rPr>
                  </w:pPr>
                  <w:r w:rsidRPr="00AC0D94">
                    <w:rPr>
                      <w:lang w:val="sr-Latn-RS"/>
                    </w:rPr>
                    <w:t>II</w:t>
                  </w:r>
                </w:p>
              </w:tc>
              <w:tc>
                <w:tcPr>
                  <w:tcW w:w="720" w:type="dxa"/>
                  <w:vAlign w:val="center"/>
                </w:tcPr>
                <w:p w:rsidR="00AC0D94" w:rsidRPr="00AC0D94" w:rsidRDefault="00AC0D94" w:rsidP="00AC0D94">
                  <w:pPr>
                    <w:tabs>
                      <w:tab w:val="left" w:pos="360"/>
                    </w:tabs>
                    <w:jc w:val="center"/>
                    <w:rPr>
                      <w:lang w:val="sr-Latn-RS"/>
                    </w:rPr>
                  </w:pPr>
                  <w:r w:rsidRPr="00AC0D94">
                    <w:rPr>
                      <w:lang w:val="sr-Latn-RS"/>
                    </w:rPr>
                    <w:t>3</w:t>
                  </w:r>
                </w:p>
              </w:tc>
              <w:tc>
                <w:tcPr>
                  <w:tcW w:w="1255" w:type="dxa"/>
                  <w:vAlign w:val="center"/>
                </w:tcPr>
                <w:p w:rsidR="00AC0D94" w:rsidRPr="00AC0D94" w:rsidRDefault="00AC0D94" w:rsidP="00AC0D94">
                  <w:pPr>
                    <w:tabs>
                      <w:tab w:val="left" w:pos="360"/>
                    </w:tabs>
                    <w:jc w:val="center"/>
                    <w:rPr>
                      <w:lang w:val="sr-Latn-RS"/>
                    </w:rPr>
                  </w:pPr>
                  <w:r w:rsidRPr="00AC0D94">
                    <w:rPr>
                      <w:lang w:val="sr-Latn-RS"/>
                    </w:rPr>
                    <w:t>2p</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r-Latn-CS"/>
                    </w:rPr>
                    <w:t>Metodologija naučno – istraživačkog rada</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III</w:t>
                  </w:r>
                </w:p>
              </w:tc>
              <w:tc>
                <w:tcPr>
                  <w:tcW w:w="720" w:type="dxa"/>
                  <w:vAlign w:val="center"/>
                </w:tcPr>
                <w:p w:rsidR="00AC0D94" w:rsidRPr="00AC0D94" w:rsidRDefault="00AC0D94" w:rsidP="00AC0D94">
                  <w:pPr>
                    <w:tabs>
                      <w:tab w:val="left" w:pos="360"/>
                    </w:tabs>
                    <w:jc w:val="center"/>
                    <w:rPr>
                      <w:lang w:val="sr-Latn-RS"/>
                    </w:rPr>
                  </w:pPr>
                  <w:r w:rsidRPr="00AC0D94">
                    <w:rPr>
                      <w:lang w:val="sr-Latn-RS"/>
                    </w:rPr>
                    <w:t>6</w:t>
                  </w:r>
                </w:p>
              </w:tc>
              <w:tc>
                <w:tcPr>
                  <w:tcW w:w="1255" w:type="dxa"/>
                  <w:vAlign w:val="center"/>
                </w:tcPr>
                <w:p w:rsidR="00AC0D94" w:rsidRPr="00AC0D94" w:rsidRDefault="00AC0D94" w:rsidP="00AC0D94">
                  <w:pPr>
                    <w:jc w:val="center"/>
                    <w:rPr>
                      <w:lang w:val="sl-SI"/>
                    </w:rPr>
                  </w:pPr>
                  <w:r w:rsidRPr="00AC0D94">
                    <w:rPr>
                      <w:lang w:val="sl-SI"/>
                    </w:rPr>
                    <w:t>2p 2v</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l-SI"/>
                    </w:rPr>
                  </w:pPr>
                  <w:r w:rsidRPr="00AC0D94">
                    <w:rPr>
                      <w:lang w:val="sl-SI"/>
                    </w:rPr>
                    <w:t>Psihopatologija djece i mladih</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III</w:t>
                  </w:r>
                </w:p>
              </w:tc>
              <w:tc>
                <w:tcPr>
                  <w:tcW w:w="720" w:type="dxa"/>
                  <w:vAlign w:val="center"/>
                </w:tcPr>
                <w:p w:rsidR="00AC0D94" w:rsidRPr="00AC0D94" w:rsidRDefault="00AC0D94" w:rsidP="00AC0D94">
                  <w:pPr>
                    <w:tabs>
                      <w:tab w:val="left" w:pos="360"/>
                    </w:tabs>
                    <w:jc w:val="center"/>
                    <w:rPr>
                      <w:lang w:val="sr-Latn-RS"/>
                    </w:rPr>
                  </w:pPr>
                  <w:r w:rsidRPr="00AC0D94">
                    <w:rPr>
                      <w:lang w:val="sr-Latn-RS"/>
                    </w:rPr>
                    <w:t>6</w:t>
                  </w:r>
                </w:p>
              </w:tc>
              <w:tc>
                <w:tcPr>
                  <w:tcW w:w="1255" w:type="dxa"/>
                  <w:vAlign w:val="center"/>
                </w:tcPr>
                <w:p w:rsidR="00AC0D94" w:rsidRPr="00AC0D94" w:rsidRDefault="00AC0D94" w:rsidP="00AC0D94">
                  <w:pPr>
                    <w:jc w:val="center"/>
                    <w:rPr>
                      <w:lang w:val="sl-SI"/>
                    </w:rPr>
                  </w:pPr>
                  <w:r w:rsidRPr="00AC0D94">
                    <w:rPr>
                      <w:lang w:val="sl-SI"/>
                    </w:rPr>
                    <w:t>3p 2v</w:t>
                  </w:r>
                </w:p>
              </w:tc>
            </w:tr>
            <w:tr w:rsidR="00AC0D94" w:rsidRPr="00AC0D94" w:rsidTr="00975689">
              <w:trPr>
                <w:gridAfter w:val="5"/>
                <w:wAfter w:w="3545" w:type="dxa"/>
                <w:trHeight w:val="467"/>
              </w:trPr>
              <w:tc>
                <w:tcPr>
                  <w:tcW w:w="4230" w:type="dxa"/>
                  <w:vAlign w:val="center"/>
                </w:tcPr>
                <w:p w:rsidR="00AC0D94" w:rsidRPr="00AC0D94" w:rsidRDefault="00AC0D94" w:rsidP="00AC0D94">
                  <w:r w:rsidRPr="00AC0D94">
                    <w:t>Psihološki pristup u socijalnom radu</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vAlign w:val="center"/>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III</w:t>
                  </w:r>
                </w:p>
              </w:tc>
              <w:tc>
                <w:tcPr>
                  <w:tcW w:w="720" w:type="dxa"/>
                  <w:vAlign w:val="center"/>
                </w:tcPr>
                <w:p w:rsidR="00AC0D94" w:rsidRPr="00AC0D94" w:rsidRDefault="00AC0D94" w:rsidP="00AC0D94">
                  <w:pPr>
                    <w:tabs>
                      <w:tab w:val="left" w:pos="360"/>
                    </w:tabs>
                    <w:jc w:val="center"/>
                    <w:rPr>
                      <w:lang w:val="sr-Latn-RS"/>
                    </w:rPr>
                  </w:pPr>
                  <w:r w:rsidRPr="00AC0D94">
                    <w:rPr>
                      <w:lang w:val="sr-Latn-RS"/>
                    </w:rPr>
                    <w:t>6</w:t>
                  </w:r>
                </w:p>
              </w:tc>
              <w:tc>
                <w:tcPr>
                  <w:tcW w:w="1255" w:type="dxa"/>
                  <w:vAlign w:val="center"/>
                </w:tcPr>
                <w:p w:rsidR="00AC0D94" w:rsidRPr="00AC0D94" w:rsidRDefault="00AC0D94" w:rsidP="00AC0D94">
                  <w:pPr>
                    <w:jc w:val="center"/>
                    <w:rPr>
                      <w:lang w:val="sl-SI"/>
                    </w:rPr>
                  </w:pPr>
                  <w:r w:rsidRPr="00AC0D94">
                    <w:rPr>
                      <w:lang w:val="sl-SI"/>
                    </w:rPr>
                    <w:t>3p 2v</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it-IT"/>
                    </w:rPr>
                  </w:pPr>
                  <w:r w:rsidRPr="00AC0D94">
                    <w:rPr>
                      <w:lang w:val="it-IT"/>
                    </w:rPr>
                    <w:t>Metodika nastave čitanja i pisanja</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III</w:t>
                  </w:r>
                </w:p>
              </w:tc>
              <w:tc>
                <w:tcPr>
                  <w:tcW w:w="720" w:type="dxa"/>
                  <w:vAlign w:val="center"/>
                </w:tcPr>
                <w:p w:rsidR="00AC0D94" w:rsidRPr="00AC0D94" w:rsidRDefault="00AC0D94" w:rsidP="00AC0D94">
                  <w:pPr>
                    <w:tabs>
                      <w:tab w:val="left" w:pos="360"/>
                    </w:tabs>
                    <w:jc w:val="center"/>
                    <w:rPr>
                      <w:lang w:val="sr-Latn-RS"/>
                    </w:rPr>
                  </w:pPr>
                  <w:r w:rsidRPr="00AC0D94">
                    <w:rPr>
                      <w:lang w:val="sr-Latn-RS"/>
                    </w:rPr>
                    <w:t>3</w:t>
                  </w:r>
                </w:p>
              </w:tc>
              <w:tc>
                <w:tcPr>
                  <w:tcW w:w="1255" w:type="dxa"/>
                  <w:vAlign w:val="center"/>
                </w:tcPr>
                <w:p w:rsidR="00AC0D94" w:rsidRPr="00AC0D94" w:rsidRDefault="00AC0D94" w:rsidP="00AC0D94">
                  <w:pPr>
                    <w:jc w:val="center"/>
                    <w:rPr>
                      <w:lang w:val="sl-SI"/>
                    </w:rPr>
                  </w:pPr>
                  <w:r w:rsidRPr="00AC0D94">
                    <w:rPr>
                      <w:lang w:val="sl-SI"/>
                    </w:rPr>
                    <w:t>2p</w:t>
                  </w:r>
                </w:p>
              </w:tc>
            </w:tr>
            <w:tr w:rsidR="00AC0D94" w:rsidRPr="00AC0D94" w:rsidTr="00975689">
              <w:trPr>
                <w:gridAfter w:val="5"/>
                <w:wAfter w:w="3545" w:type="dxa"/>
                <w:trHeight w:val="467"/>
              </w:trPr>
              <w:tc>
                <w:tcPr>
                  <w:tcW w:w="4230" w:type="dxa"/>
                  <w:vAlign w:val="center"/>
                </w:tcPr>
                <w:p w:rsidR="00AC0D94" w:rsidRPr="00AC0D94" w:rsidRDefault="00AC0D94" w:rsidP="00AC0D94">
                  <w:r w:rsidRPr="00AC0D94">
                    <w:rPr>
                      <w:lang w:val="sl-SI"/>
                    </w:rPr>
                    <w:t>Penološka psihologija</w:t>
                  </w:r>
                </w:p>
              </w:tc>
              <w:tc>
                <w:tcPr>
                  <w:tcW w:w="810" w:type="dxa"/>
                  <w:vAlign w:val="center"/>
                </w:tcPr>
                <w:p w:rsidR="00AC0D94" w:rsidRPr="00AC0D94" w:rsidRDefault="00AC0D94" w:rsidP="00AC0D94">
                  <w:pPr>
                    <w:tabs>
                      <w:tab w:val="left" w:pos="360"/>
                    </w:tabs>
                    <w:jc w:val="center"/>
                    <w:rPr>
                      <w:lang w:val="sr-Latn-RS"/>
                    </w:rPr>
                  </w:pPr>
                  <w:r w:rsidRPr="00AC0D94">
                    <w:rPr>
                      <w:lang w:val="sr-Latn-RS"/>
                    </w:rPr>
                    <w:t>X</w:t>
                  </w:r>
                </w:p>
              </w:tc>
              <w:tc>
                <w:tcPr>
                  <w:tcW w:w="720" w:type="dxa"/>
                </w:tcPr>
                <w:p w:rsidR="00AC0D94" w:rsidRPr="00AC0D94" w:rsidRDefault="00AC0D94" w:rsidP="00AC0D94">
                  <w:pPr>
                    <w:tabs>
                      <w:tab w:val="left" w:pos="360"/>
                    </w:tabs>
                    <w:jc w:val="center"/>
                    <w:rPr>
                      <w:lang w:val="sr-Cyrl-CS"/>
                    </w:rPr>
                  </w:pPr>
                </w:p>
              </w:tc>
              <w:tc>
                <w:tcPr>
                  <w:tcW w:w="720" w:type="dxa"/>
                  <w:vAlign w:val="center"/>
                </w:tcPr>
                <w:p w:rsidR="00AC0D94" w:rsidRPr="00AC0D94" w:rsidRDefault="00AC0D94" w:rsidP="00AC0D94">
                  <w:pPr>
                    <w:tabs>
                      <w:tab w:val="left" w:pos="360"/>
                    </w:tabs>
                    <w:jc w:val="center"/>
                    <w:rPr>
                      <w:lang w:val="sr-Latn-RS"/>
                    </w:rPr>
                  </w:pPr>
                  <w:r w:rsidRPr="00AC0D94">
                    <w:rPr>
                      <w:lang w:val="sr-Latn-RS"/>
                    </w:rPr>
                    <w:t>III</w:t>
                  </w:r>
                </w:p>
              </w:tc>
              <w:tc>
                <w:tcPr>
                  <w:tcW w:w="720" w:type="dxa"/>
                  <w:vAlign w:val="center"/>
                </w:tcPr>
                <w:p w:rsidR="00AC0D94" w:rsidRPr="00AC0D94" w:rsidRDefault="00AC0D94" w:rsidP="00AC0D94">
                  <w:pPr>
                    <w:tabs>
                      <w:tab w:val="left" w:pos="360"/>
                    </w:tabs>
                    <w:jc w:val="center"/>
                    <w:rPr>
                      <w:lang w:val="sr-Latn-RS"/>
                    </w:rPr>
                  </w:pPr>
                  <w:r w:rsidRPr="00AC0D94">
                    <w:rPr>
                      <w:lang w:val="sr-Latn-RS"/>
                    </w:rPr>
                    <w:t>6</w:t>
                  </w:r>
                </w:p>
              </w:tc>
              <w:tc>
                <w:tcPr>
                  <w:tcW w:w="1255" w:type="dxa"/>
                  <w:vAlign w:val="center"/>
                </w:tcPr>
                <w:p w:rsidR="00AC0D94" w:rsidRPr="00AC0D94" w:rsidRDefault="00AC0D94" w:rsidP="00AC0D94">
                  <w:pPr>
                    <w:jc w:val="center"/>
                    <w:rPr>
                      <w:lang w:val="sl-SI"/>
                    </w:rPr>
                  </w:pPr>
                  <w:r w:rsidRPr="00AC0D94">
                    <w:rPr>
                      <w:lang w:val="sl-SI"/>
                    </w:rPr>
                    <w:t>3p 2v</w:t>
                  </w:r>
                </w:p>
              </w:tc>
            </w:tr>
            <w:tr w:rsidR="00AC0D94" w:rsidRPr="00AC0D94" w:rsidTr="00975689">
              <w:trPr>
                <w:trHeight w:val="467"/>
              </w:trPr>
              <w:tc>
                <w:tcPr>
                  <w:tcW w:w="8455" w:type="dxa"/>
                  <w:gridSpan w:val="6"/>
                  <w:vAlign w:val="center"/>
                </w:tcPr>
                <w:p w:rsidR="00AC0D94" w:rsidRPr="00AC0D94" w:rsidRDefault="00AC0D94" w:rsidP="00AC0D94">
                  <w:pPr>
                    <w:tabs>
                      <w:tab w:val="left" w:pos="360"/>
                    </w:tabs>
                    <w:jc w:val="center"/>
                    <w:rPr>
                      <w:lang w:val="sr-Cyrl-CS"/>
                    </w:rPr>
                  </w:pPr>
                  <w:r w:rsidRPr="00AC0D94">
                    <w:rPr>
                      <w:lang w:val="sl-SI"/>
                    </w:rPr>
                    <w:t xml:space="preserve">Izborni predmet II </w:t>
                  </w:r>
                  <w:r w:rsidRPr="00AC0D94">
                    <w:rPr>
                      <w:lang w:val="sr-Latn-CS"/>
                    </w:rPr>
                    <w:t>(student bira jedan predmet od ponuđenih):</w:t>
                  </w:r>
                </w:p>
              </w:tc>
              <w:tc>
                <w:tcPr>
                  <w:tcW w:w="709" w:type="dxa"/>
                </w:tcPr>
                <w:p w:rsidR="00AC0D94" w:rsidRPr="00AC0D94" w:rsidRDefault="00AC0D94" w:rsidP="00AC0D94"/>
              </w:tc>
              <w:tc>
                <w:tcPr>
                  <w:tcW w:w="709" w:type="dxa"/>
                </w:tcPr>
                <w:p w:rsidR="00AC0D94" w:rsidRPr="00AC0D94" w:rsidRDefault="00AC0D94" w:rsidP="00AC0D94"/>
              </w:tc>
              <w:tc>
                <w:tcPr>
                  <w:tcW w:w="709" w:type="dxa"/>
                </w:tcPr>
                <w:p w:rsidR="00AC0D94" w:rsidRPr="00AC0D94" w:rsidRDefault="00AC0D94" w:rsidP="00AC0D94"/>
              </w:tc>
              <w:tc>
                <w:tcPr>
                  <w:tcW w:w="709" w:type="dxa"/>
                </w:tcPr>
                <w:p w:rsidR="00AC0D94" w:rsidRPr="00AC0D94" w:rsidRDefault="00AC0D94" w:rsidP="00AC0D94"/>
              </w:tc>
              <w:tc>
                <w:tcPr>
                  <w:tcW w:w="709" w:type="dxa"/>
                  <w:vAlign w:val="center"/>
                </w:tcPr>
                <w:p w:rsidR="00AC0D94" w:rsidRPr="00AC0D94" w:rsidRDefault="00AC0D94" w:rsidP="00AC0D94">
                  <w:pPr>
                    <w:jc w:val="center"/>
                    <w:rPr>
                      <w:lang w:val="sr-Latn-CS"/>
                    </w:rPr>
                  </w:pPr>
                  <w:r w:rsidRPr="00AC0D94">
                    <w:rPr>
                      <w:lang w:val="sr-Latn-CS"/>
                    </w:rPr>
                    <w:t>2</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r-Latn-CS"/>
                    </w:rPr>
                    <w:t>Savremeni obrazovni sistemi</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rPr>
                      <w:lang w:val="sr-Latn-RS"/>
                    </w:rPr>
                  </w:pPr>
                  <w:r w:rsidRPr="00AC0D94">
                    <w:rPr>
                      <w:lang w:val="sr-Latn-RS"/>
                    </w:rPr>
                    <w:t>X</w:t>
                  </w:r>
                </w:p>
              </w:tc>
              <w:tc>
                <w:tcPr>
                  <w:tcW w:w="720" w:type="dxa"/>
                </w:tcPr>
                <w:p w:rsidR="00AC0D94" w:rsidRPr="00AC0D94" w:rsidRDefault="00AC0D94" w:rsidP="00AC0D94">
                  <w:pPr>
                    <w:tabs>
                      <w:tab w:val="left" w:pos="360"/>
                    </w:tabs>
                    <w:jc w:val="center"/>
                    <w:rPr>
                      <w:lang w:val="sr-Latn-RS"/>
                    </w:rPr>
                  </w:pPr>
                  <w:r w:rsidRPr="00AC0D94">
                    <w:rPr>
                      <w:lang w:val="sr-Latn-RS"/>
                    </w:rPr>
                    <w:t>III</w:t>
                  </w:r>
                </w:p>
              </w:tc>
              <w:tc>
                <w:tcPr>
                  <w:tcW w:w="720" w:type="dxa"/>
                </w:tcPr>
                <w:p w:rsidR="00AC0D94" w:rsidRPr="00AC0D94" w:rsidRDefault="00AC0D94" w:rsidP="00AC0D94">
                  <w:pPr>
                    <w:tabs>
                      <w:tab w:val="left" w:pos="360"/>
                    </w:tabs>
                    <w:jc w:val="center"/>
                    <w:rPr>
                      <w:lang w:val="sr-Latn-RS"/>
                    </w:rPr>
                  </w:pPr>
                  <w:r w:rsidRPr="00AC0D94">
                    <w:rPr>
                      <w:lang w:val="sr-Latn-RS"/>
                    </w:rPr>
                    <w:t>3</w:t>
                  </w:r>
                </w:p>
              </w:tc>
              <w:tc>
                <w:tcPr>
                  <w:tcW w:w="1255" w:type="dxa"/>
                </w:tcPr>
                <w:p w:rsidR="00AC0D94" w:rsidRPr="00AC0D94" w:rsidRDefault="00AC0D94" w:rsidP="00AC0D94">
                  <w:pPr>
                    <w:tabs>
                      <w:tab w:val="left" w:pos="360"/>
                    </w:tabs>
                    <w:jc w:val="center"/>
                    <w:rPr>
                      <w:lang w:val="sr-Latn-RS"/>
                    </w:rPr>
                  </w:pPr>
                  <w:r w:rsidRPr="00AC0D94">
                    <w:rPr>
                      <w:lang w:val="sr-Latn-RS"/>
                    </w:rPr>
                    <w:t>2p</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r-Latn-CS"/>
                    </w:rPr>
                    <w:t>Obrazovna politika</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rPr>
                      <w:lang w:val="sr-Latn-RS"/>
                    </w:rPr>
                  </w:pPr>
                  <w:r w:rsidRPr="00AC0D94">
                    <w:rPr>
                      <w:lang w:val="sr-Latn-RS"/>
                    </w:rPr>
                    <w:t>X</w:t>
                  </w:r>
                </w:p>
              </w:tc>
              <w:tc>
                <w:tcPr>
                  <w:tcW w:w="720" w:type="dxa"/>
                </w:tcPr>
                <w:p w:rsidR="00AC0D94" w:rsidRPr="00AC0D94" w:rsidRDefault="00AC0D94" w:rsidP="00AC0D94">
                  <w:pPr>
                    <w:tabs>
                      <w:tab w:val="left" w:pos="360"/>
                    </w:tabs>
                    <w:jc w:val="center"/>
                    <w:rPr>
                      <w:lang w:val="sr-Latn-RS"/>
                    </w:rPr>
                  </w:pPr>
                  <w:r w:rsidRPr="00AC0D94">
                    <w:rPr>
                      <w:lang w:val="sr-Latn-RS"/>
                    </w:rPr>
                    <w:t>III</w:t>
                  </w:r>
                </w:p>
              </w:tc>
              <w:tc>
                <w:tcPr>
                  <w:tcW w:w="720" w:type="dxa"/>
                </w:tcPr>
                <w:p w:rsidR="00AC0D94" w:rsidRPr="00AC0D94" w:rsidRDefault="00AC0D94" w:rsidP="00AC0D94">
                  <w:pPr>
                    <w:tabs>
                      <w:tab w:val="left" w:pos="360"/>
                    </w:tabs>
                    <w:jc w:val="center"/>
                    <w:rPr>
                      <w:lang w:val="sr-Latn-RS"/>
                    </w:rPr>
                  </w:pPr>
                  <w:r w:rsidRPr="00AC0D94">
                    <w:rPr>
                      <w:lang w:val="sr-Latn-RS"/>
                    </w:rPr>
                    <w:t>3</w:t>
                  </w:r>
                </w:p>
              </w:tc>
              <w:tc>
                <w:tcPr>
                  <w:tcW w:w="1255" w:type="dxa"/>
                </w:tcPr>
                <w:p w:rsidR="00AC0D94" w:rsidRPr="00AC0D94" w:rsidRDefault="00AC0D94" w:rsidP="00AC0D94">
                  <w:pPr>
                    <w:tabs>
                      <w:tab w:val="left" w:pos="360"/>
                    </w:tabs>
                    <w:jc w:val="center"/>
                    <w:rPr>
                      <w:lang w:val="sr-Latn-RS"/>
                    </w:rPr>
                  </w:pPr>
                  <w:r w:rsidRPr="00AC0D94">
                    <w:rPr>
                      <w:lang w:val="sr-Latn-RS"/>
                    </w:rPr>
                    <w:t>2p</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r-Latn-CS"/>
                    </w:rPr>
                    <w:t>Razvojni problemi u inkluzivnom obrazovanju</w:t>
                  </w:r>
                </w:p>
              </w:tc>
              <w:tc>
                <w:tcPr>
                  <w:tcW w:w="81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rPr>
                      <w:lang w:val="sr-Latn-RS"/>
                    </w:rPr>
                  </w:pPr>
                  <w:r w:rsidRPr="00AC0D94">
                    <w:rPr>
                      <w:lang w:val="sr-Latn-RS"/>
                    </w:rPr>
                    <w:t>X</w:t>
                  </w:r>
                </w:p>
              </w:tc>
              <w:tc>
                <w:tcPr>
                  <w:tcW w:w="720" w:type="dxa"/>
                </w:tcPr>
                <w:p w:rsidR="00AC0D94" w:rsidRPr="00AC0D94" w:rsidRDefault="00AC0D94" w:rsidP="00AC0D94">
                  <w:pPr>
                    <w:tabs>
                      <w:tab w:val="left" w:pos="360"/>
                    </w:tabs>
                    <w:jc w:val="center"/>
                    <w:rPr>
                      <w:lang w:val="sr-Latn-RS"/>
                    </w:rPr>
                  </w:pPr>
                  <w:r w:rsidRPr="00AC0D94">
                    <w:rPr>
                      <w:lang w:val="sr-Latn-RS"/>
                    </w:rPr>
                    <w:t>III</w:t>
                  </w:r>
                </w:p>
              </w:tc>
              <w:tc>
                <w:tcPr>
                  <w:tcW w:w="720" w:type="dxa"/>
                </w:tcPr>
                <w:p w:rsidR="00AC0D94" w:rsidRPr="00AC0D94" w:rsidRDefault="00AC0D94" w:rsidP="00AC0D94">
                  <w:pPr>
                    <w:tabs>
                      <w:tab w:val="left" w:pos="360"/>
                    </w:tabs>
                    <w:jc w:val="center"/>
                    <w:rPr>
                      <w:lang w:val="sr-Latn-RS"/>
                    </w:rPr>
                  </w:pPr>
                  <w:r w:rsidRPr="00AC0D94">
                    <w:rPr>
                      <w:lang w:val="sr-Latn-RS"/>
                    </w:rPr>
                    <w:t>3</w:t>
                  </w:r>
                </w:p>
              </w:tc>
              <w:tc>
                <w:tcPr>
                  <w:tcW w:w="1255" w:type="dxa"/>
                </w:tcPr>
                <w:p w:rsidR="00AC0D94" w:rsidRPr="00AC0D94" w:rsidRDefault="00AC0D94" w:rsidP="00AC0D94">
                  <w:pPr>
                    <w:tabs>
                      <w:tab w:val="left" w:pos="360"/>
                    </w:tabs>
                    <w:jc w:val="center"/>
                    <w:rPr>
                      <w:lang w:val="sr-Latn-RS"/>
                    </w:rPr>
                  </w:pPr>
                  <w:r w:rsidRPr="00AC0D94">
                    <w:rPr>
                      <w:lang w:val="sr-Latn-RS"/>
                    </w:rPr>
                    <w:t>2p</w:t>
                  </w:r>
                </w:p>
              </w:tc>
            </w:tr>
            <w:tr w:rsidR="00AC0D94" w:rsidRPr="00AC0D94" w:rsidTr="00975689">
              <w:trPr>
                <w:gridAfter w:val="5"/>
                <w:wAfter w:w="3545" w:type="dxa"/>
                <w:trHeight w:val="467"/>
              </w:trPr>
              <w:tc>
                <w:tcPr>
                  <w:tcW w:w="4230" w:type="dxa"/>
                  <w:vAlign w:val="center"/>
                </w:tcPr>
                <w:p w:rsidR="00AC0D94" w:rsidRPr="00AC0D94" w:rsidRDefault="00AC0D94" w:rsidP="00AC0D94">
                  <w:pPr>
                    <w:rPr>
                      <w:lang w:val="sr-Latn-CS"/>
                    </w:rPr>
                  </w:pPr>
                  <w:r w:rsidRPr="00AC0D94">
                    <w:rPr>
                      <w:lang w:val="sr-Latn-CS"/>
                    </w:rPr>
                    <w:t>Master rad</w:t>
                  </w:r>
                </w:p>
              </w:tc>
              <w:tc>
                <w:tcPr>
                  <w:tcW w:w="810" w:type="dxa"/>
                </w:tcPr>
                <w:p w:rsidR="00AC0D94" w:rsidRPr="00AC0D94" w:rsidRDefault="00AC0D94" w:rsidP="00AC0D94">
                  <w:pPr>
                    <w:tabs>
                      <w:tab w:val="left" w:pos="360"/>
                    </w:tabs>
                    <w:jc w:val="center"/>
                    <w:rPr>
                      <w:lang w:val="sr-Latn-RS"/>
                    </w:rPr>
                  </w:pPr>
                  <w:r w:rsidRPr="00AC0D94">
                    <w:rPr>
                      <w:lang w:val="sr-Latn-RS"/>
                    </w:rPr>
                    <w:t>X</w:t>
                  </w:r>
                </w:p>
              </w:tc>
              <w:tc>
                <w:tcPr>
                  <w:tcW w:w="720" w:type="dxa"/>
                </w:tcPr>
                <w:p w:rsidR="00AC0D94" w:rsidRPr="00AC0D94" w:rsidRDefault="00AC0D94" w:rsidP="00AC0D94">
                  <w:pPr>
                    <w:tabs>
                      <w:tab w:val="left" w:pos="360"/>
                    </w:tabs>
                    <w:jc w:val="center"/>
                    <w:rPr>
                      <w:lang w:val="sr-Cyrl-CS"/>
                    </w:rPr>
                  </w:pPr>
                </w:p>
              </w:tc>
              <w:tc>
                <w:tcPr>
                  <w:tcW w:w="720" w:type="dxa"/>
                </w:tcPr>
                <w:p w:rsidR="00AC0D94" w:rsidRPr="00AC0D94" w:rsidRDefault="00AC0D94" w:rsidP="00AC0D94">
                  <w:pPr>
                    <w:tabs>
                      <w:tab w:val="left" w:pos="360"/>
                    </w:tabs>
                    <w:jc w:val="center"/>
                    <w:rPr>
                      <w:lang w:val="sr-Latn-RS"/>
                    </w:rPr>
                  </w:pPr>
                  <w:r w:rsidRPr="00AC0D94">
                    <w:rPr>
                      <w:lang w:val="sr-Latn-RS"/>
                    </w:rPr>
                    <w:t>IV</w:t>
                  </w:r>
                </w:p>
              </w:tc>
              <w:tc>
                <w:tcPr>
                  <w:tcW w:w="720" w:type="dxa"/>
                </w:tcPr>
                <w:p w:rsidR="00AC0D94" w:rsidRPr="00AC0D94" w:rsidRDefault="00AC0D94" w:rsidP="00AC0D94">
                  <w:pPr>
                    <w:tabs>
                      <w:tab w:val="left" w:pos="360"/>
                    </w:tabs>
                    <w:jc w:val="center"/>
                    <w:rPr>
                      <w:lang w:val="sr-Latn-RS"/>
                    </w:rPr>
                  </w:pPr>
                  <w:r w:rsidRPr="00AC0D94">
                    <w:rPr>
                      <w:lang w:val="sr-Latn-RS"/>
                    </w:rPr>
                    <w:t>30</w:t>
                  </w:r>
                </w:p>
              </w:tc>
              <w:tc>
                <w:tcPr>
                  <w:tcW w:w="1255" w:type="dxa"/>
                </w:tcPr>
                <w:p w:rsidR="00AC0D94" w:rsidRPr="00AC0D94" w:rsidRDefault="00AC0D94" w:rsidP="00AC0D94">
                  <w:pPr>
                    <w:tabs>
                      <w:tab w:val="left" w:pos="360"/>
                    </w:tabs>
                    <w:jc w:val="center"/>
                    <w:rPr>
                      <w:lang w:val="sr-Latn-RS"/>
                    </w:rPr>
                  </w:pPr>
                  <w:r w:rsidRPr="00AC0D94">
                    <w:rPr>
                      <w:lang w:val="sr-Latn-RS"/>
                    </w:rPr>
                    <w:t>-</w:t>
                  </w:r>
                </w:p>
              </w:tc>
            </w:tr>
          </w:tbl>
          <w:p w:rsidR="00AC0D94" w:rsidRPr="00AC0D94" w:rsidRDefault="00AC0D94" w:rsidP="00AC0D94">
            <w:pPr>
              <w:tabs>
                <w:tab w:val="left" w:pos="360"/>
              </w:tabs>
              <w:rPr>
                <w:lang w:val="sr-Latn-CS"/>
              </w:rPr>
            </w:pPr>
          </w:p>
          <w:p w:rsidR="00AC0D94" w:rsidRPr="00AC0D94" w:rsidRDefault="00AC0D94" w:rsidP="00AC0D94">
            <w:pPr>
              <w:tabs>
                <w:tab w:val="left" w:pos="360"/>
              </w:tabs>
              <w:jc w:val="both"/>
              <w:rPr>
                <w:lang w:val="sr-Latn-CS"/>
              </w:rPr>
            </w:pPr>
          </w:p>
        </w:tc>
      </w:tr>
      <w:tr w:rsidR="00AC0D94" w:rsidRPr="00AC0D94" w:rsidTr="00A25C80">
        <w:tc>
          <w:tcPr>
            <w:tcW w:w="9576" w:type="dxa"/>
            <w:gridSpan w:val="2"/>
            <w:shd w:val="clear" w:color="auto" w:fill="auto"/>
          </w:tcPr>
          <w:p w:rsidR="00AC0D94" w:rsidRPr="00AC0D94" w:rsidRDefault="00AC0D94" w:rsidP="00AC0D94">
            <w:pPr>
              <w:tabs>
                <w:tab w:val="left" w:pos="360"/>
              </w:tabs>
              <w:jc w:val="both"/>
              <w:rPr>
                <w:lang w:val="sl-SI"/>
              </w:rPr>
            </w:pPr>
          </w:p>
        </w:tc>
      </w:tr>
      <w:tr w:rsidR="00AC0D94" w:rsidRPr="00AC0D94" w:rsidTr="00A25C80">
        <w:tc>
          <w:tcPr>
            <w:tcW w:w="1255" w:type="dxa"/>
            <w:shd w:val="clear" w:color="auto" w:fill="auto"/>
          </w:tcPr>
          <w:p w:rsidR="00AC0D94" w:rsidRPr="00AC0D94" w:rsidRDefault="00AC0D94" w:rsidP="007F68CB">
            <w:pPr>
              <w:numPr>
                <w:ilvl w:val="2"/>
                <w:numId w:val="58"/>
              </w:numPr>
              <w:tabs>
                <w:tab w:val="left" w:pos="360"/>
              </w:tabs>
              <w:jc w:val="both"/>
              <w:rPr>
                <w:lang w:val="sl-SI"/>
              </w:rPr>
            </w:pPr>
          </w:p>
        </w:tc>
        <w:tc>
          <w:tcPr>
            <w:tcW w:w="8321" w:type="dxa"/>
            <w:shd w:val="clear" w:color="auto" w:fill="auto"/>
          </w:tcPr>
          <w:p w:rsidR="00AC0D94" w:rsidRPr="00AC0D94" w:rsidRDefault="00AC0D94" w:rsidP="00AC0D94">
            <w:pPr>
              <w:tabs>
                <w:tab w:val="left" w:pos="360"/>
              </w:tabs>
              <w:jc w:val="both"/>
              <w:rPr>
                <w:lang w:val="sl-SI"/>
              </w:rPr>
            </w:pPr>
            <w:r w:rsidRPr="00AC0D94">
              <w:rPr>
                <w:lang w:val="sl-SI"/>
              </w:rPr>
              <w:t>Kako nastavni plan omogućava dostizanje postavljenih ciljeva;</w:t>
            </w:r>
          </w:p>
          <w:p w:rsidR="00AC0D94" w:rsidRPr="00AC0D94" w:rsidRDefault="00AC0D94" w:rsidP="00AC0D94">
            <w:pPr>
              <w:tabs>
                <w:tab w:val="left" w:pos="360"/>
              </w:tabs>
              <w:jc w:val="both"/>
              <w:rPr>
                <w:lang w:val="sl-SI"/>
              </w:rPr>
            </w:pPr>
          </w:p>
        </w:tc>
      </w:tr>
      <w:tr w:rsidR="00AC0D94" w:rsidRPr="00AC0D94" w:rsidTr="00A25C80">
        <w:tc>
          <w:tcPr>
            <w:tcW w:w="1255" w:type="dxa"/>
            <w:shd w:val="clear" w:color="auto" w:fill="auto"/>
          </w:tcPr>
          <w:p w:rsidR="00AC0D94" w:rsidRPr="00AC0D94" w:rsidRDefault="00AC0D94" w:rsidP="007F68CB">
            <w:pPr>
              <w:numPr>
                <w:ilvl w:val="2"/>
                <w:numId w:val="58"/>
              </w:numPr>
              <w:tabs>
                <w:tab w:val="left" w:pos="360"/>
              </w:tabs>
              <w:jc w:val="both"/>
              <w:rPr>
                <w:lang w:val="sl-SI"/>
              </w:rPr>
            </w:pPr>
          </w:p>
        </w:tc>
        <w:tc>
          <w:tcPr>
            <w:tcW w:w="8321" w:type="dxa"/>
            <w:shd w:val="clear" w:color="auto" w:fill="auto"/>
          </w:tcPr>
          <w:p w:rsidR="00AC0D94" w:rsidRPr="00AC0D94" w:rsidRDefault="00AC0D94" w:rsidP="00AC0D94">
            <w:pPr>
              <w:tabs>
                <w:tab w:val="left" w:pos="360"/>
              </w:tabs>
              <w:jc w:val="both"/>
              <w:rPr>
                <w:lang w:val="sl-SI"/>
              </w:rPr>
            </w:pPr>
            <w:r w:rsidRPr="00AC0D94">
              <w:rPr>
                <w:lang w:val="sl-SI"/>
              </w:rPr>
              <w:t>Da li, i u kojem obimu, se nastava na studijskom programu izvodi na stranom jeziku.</w:t>
            </w:r>
          </w:p>
        </w:tc>
      </w:tr>
      <w:tr w:rsidR="00AC0D94" w:rsidRPr="00AC0D94" w:rsidTr="00A25C80">
        <w:tc>
          <w:tcPr>
            <w:tcW w:w="1255" w:type="dxa"/>
            <w:shd w:val="clear" w:color="auto" w:fill="auto"/>
          </w:tcPr>
          <w:p w:rsidR="00AC0D94" w:rsidRPr="00AC0D94" w:rsidRDefault="00AC0D94" w:rsidP="007F68CB">
            <w:pPr>
              <w:numPr>
                <w:ilvl w:val="1"/>
                <w:numId w:val="58"/>
              </w:numPr>
              <w:tabs>
                <w:tab w:val="left" w:pos="360"/>
              </w:tabs>
              <w:jc w:val="both"/>
              <w:rPr>
                <w:b/>
                <w:bCs/>
                <w:lang w:val="sl-SI"/>
              </w:rPr>
            </w:pPr>
          </w:p>
        </w:tc>
        <w:tc>
          <w:tcPr>
            <w:tcW w:w="8321" w:type="dxa"/>
            <w:shd w:val="clear" w:color="auto" w:fill="auto"/>
          </w:tcPr>
          <w:p w:rsidR="00AC0D94" w:rsidRPr="00AC0D94" w:rsidRDefault="00AC0D94" w:rsidP="00AC0D94">
            <w:pPr>
              <w:tabs>
                <w:tab w:val="left" w:pos="360"/>
              </w:tabs>
              <w:jc w:val="both"/>
              <w:rPr>
                <w:b/>
                <w:bCs/>
                <w:lang w:val="sl-SI"/>
              </w:rPr>
            </w:pPr>
            <w:r w:rsidRPr="00AC0D94">
              <w:rPr>
                <w:b/>
                <w:bCs/>
                <w:lang w:val="sl-SI"/>
              </w:rPr>
              <w:t>Udžbenici, skripte, naučna i stručna literatura potrebna za realizaciju studijskog programa:</w:t>
            </w:r>
          </w:p>
          <w:p w:rsidR="00AC0D94" w:rsidRPr="00AC0D94" w:rsidRDefault="00AC0D94" w:rsidP="00AC0D94">
            <w:pPr>
              <w:tabs>
                <w:tab w:val="left" w:pos="360"/>
              </w:tabs>
              <w:jc w:val="both"/>
              <w:rPr>
                <w:b/>
                <w:bCs/>
                <w:lang w:val="sl-SI"/>
              </w:rPr>
            </w:pPr>
          </w:p>
        </w:tc>
      </w:tr>
      <w:tr w:rsidR="00AC0D94" w:rsidRPr="00AC0D94" w:rsidTr="00A25C80">
        <w:tc>
          <w:tcPr>
            <w:tcW w:w="1255" w:type="dxa"/>
            <w:tcBorders>
              <w:bottom w:val="single" w:sz="4" w:space="0" w:color="auto"/>
            </w:tcBorders>
            <w:shd w:val="clear" w:color="auto" w:fill="auto"/>
          </w:tcPr>
          <w:p w:rsidR="00AC0D94" w:rsidRPr="00AC0D94" w:rsidRDefault="00AC0D94" w:rsidP="007F68CB">
            <w:pPr>
              <w:numPr>
                <w:ilvl w:val="2"/>
                <w:numId w:val="58"/>
              </w:numPr>
              <w:tabs>
                <w:tab w:val="left" w:pos="360"/>
                <w:tab w:val="left" w:pos="720"/>
              </w:tabs>
              <w:jc w:val="both"/>
              <w:rPr>
                <w:lang w:val="sl-SI"/>
              </w:rPr>
            </w:pPr>
          </w:p>
        </w:tc>
        <w:tc>
          <w:tcPr>
            <w:tcW w:w="8321" w:type="dxa"/>
            <w:tcBorders>
              <w:bottom w:val="single" w:sz="4" w:space="0" w:color="auto"/>
            </w:tcBorders>
            <w:shd w:val="clear" w:color="auto" w:fill="auto"/>
          </w:tcPr>
          <w:p w:rsidR="00AC0D94" w:rsidRPr="00AC0D94" w:rsidRDefault="00AC0D94" w:rsidP="00AC0D94">
            <w:pPr>
              <w:tabs>
                <w:tab w:val="left" w:pos="360"/>
              </w:tabs>
              <w:jc w:val="both"/>
              <w:rPr>
                <w:lang w:val="sl-SI"/>
              </w:rPr>
            </w:pPr>
            <w:r w:rsidRPr="00AC0D94">
              <w:rPr>
                <w:lang w:val="sl-SI"/>
              </w:rPr>
              <w:t>U kojoj mjeri navedena literatura omogućava studentima savlađivanje studijskog programa (u prilogu dostaviti spisak potrebne literature za studijski program).</w:t>
            </w:r>
          </w:p>
          <w:p w:rsidR="00AC0D94" w:rsidRPr="00AC0D94" w:rsidRDefault="00AC0D94" w:rsidP="00AC0D94">
            <w:pPr>
              <w:jc w:val="both"/>
              <w:rPr>
                <w:sz w:val="20"/>
                <w:szCs w:val="20"/>
                <w:lang w:val="sl-SI"/>
              </w:rPr>
            </w:pPr>
            <w:r w:rsidRPr="00AC0D94">
              <w:rPr>
                <w:sz w:val="20"/>
                <w:szCs w:val="20"/>
                <w:lang w:val="sr-Latn-CS"/>
              </w:rPr>
              <w:lastRenderedPageBreak/>
              <w:t xml:space="preserve">Gayton; </w:t>
            </w:r>
            <w:r w:rsidRPr="00AC0D94">
              <w:rPr>
                <w:i/>
                <w:sz w:val="20"/>
                <w:szCs w:val="20"/>
                <w:lang w:val="sr-Latn-CS"/>
              </w:rPr>
              <w:t>Medicinska fiziologija</w:t>
            </w:r>
            <w:r w:rsidRPr="00AC0D94">
              <w:rPr>
                <w:sz w:val="20"/>
                <w:szCs w:val="20"/>
                <w:lang w:val="sr-Latn-CS"/>
              </w:rPr>
              <w:t>, odabrana poglavlja</w:t>
            </w:r>
          </w:p>
          <w:p w:rsidR="00AC0D94" w:rsidRPr="00AC0D94" w:rsidRDefault="00AC0D94" w:rsidP="00AC0D94">
            <w:pPr>
              <w:jc w:val="both"/>
              <w:rPr>
                <w:color w:val="333333"/>
                <w:sz w:val="20"/>
                <w:szCs w:val="20"/>
              </w:rPr>
            </w:pPr>
            <w:r w:rsidRPr="00AC0D94">
              <w:rPr>
                <w:color w:val="333333"/>
                <w:sz w:val="20"/>
                <w:szCs w:val="20"/>
              </w:rPr>
              <w:t>Howell, D.C. (1998). </w:t>
            </w:r>
            <w:r w:rsidRPr="00AC0D94">
              <w:rPr>
                <w:i/>
                <w:iCs/>
                <w:color w:val="333333"/>
                <w:sz w:val="20"/>
                <w:szCs w:val="20"/>
                <w:bdr w:val="none" w:sz="0" w:space="0" w:color="auto" w:frame="1"/>
              </w:rPr>
              <w:t>Statistical Methods for Psychology.</w:t>
            </w:r>
            <w:r w:rsidRPr="00AC0D94">
              <w:rPr>
                <w:color w:val="333333"/>
                <w:sz w:val="20"/>
                <w:szCs w:val="20"/>
              </w:rPr>
              <w:t> Belnout, CA: Duxbury Press.</w:t>
            </w:r>
          </w:p>
          <w:p w:rsidR="00AC0D94" w:rsidRPr="00AC0D94" w:rsidRDefault="00AC0D94" w:rsidP="00AC0D94">
            <w:pPr>
              <w:tabs>
                <w:tab w:val="left" w:pos="4680"/>
                <w:tab w:val="left" w:pos="6300"/>
                <w:tab w:val="left" w:pos="7380"/>
              </w:tabs>
              <w:jc w:val="both"/>
              <w:rPr>
                <w:b/>
                <w:bCs/>
                <w:i/>
                <w:iCs/>
                <w:sz w:val="20"/>
                <w:szCs w:val="20"/>
                <w:lang w:val="sr-Latn-CS"/>
              </w:rPr>
            </w:pPr>
            <w:r w:rsidRPr="00AC0D94">
              <w:rPr>
                <w:sz w:val="20"/>
                <w:szCs w:val="20"/>
                <w:lang w:val="sr-Latn-CS"/>
              </w:rPr>
              <w:t xml:space="preserve">Mitrović i sar. </w:t>
            </w:r>
            <w:r w:rsidRPr="00AC0D94">
              <w:rPr>
                <w:i/>
                <w:sz w:val="20"/>
                <w:szCs w:val="20"/>
                <w:lang w:val="sr-Latn-CS"/>
              </w:rPr>
              <w:t>Osnovi fiziologije čoveka</w:t>
            </w:r>
            <w:r w:rsidRPr="00AC0D94">
              <w:rPr>
                <w:sz w:val="20"/>
                <w:szCs w:val="20"/>
                <w:lang w:val="sr-Latn-CS"/>
              </w:rPr>
              <w:t xml:space="preserve"> Beograd 2002,odabrana poglavlja.</w:t>
            </w:r>
          </w:p>
          <w:p w:rsidR="00AC0D94" w:rsidRPr="00AC0D94" w:rsidRDefault="00AC0D94" w:rsidP="00AC0D94">
            <w:pPr>
              <w:jc w:val="both"/>
              <w:rPr>
                <w:sz w:val="20"/>
                <w:szCs w:val="20"/>
                <w:lang w:val="sl-SI"/>
              </w:rPr>
            </w:pPr>
            <w:r w:rsidRPr="00AC0D94">
              <w:rPr>
                <w:sz w:val="20"/>
                <w:szCs w:val="20"/>
                <w:lang w:val="sl-SI"/>
              </w:rPr>
              <w:t xml:space="preserve">Predrag Ognjenović, </w:t>
            </w:r>
            <w:r w:rsidRPr="00AC0D94">
              <w:rPr>
                <w:i/>
                <w:iCs/>
                <w:sz w:val="20"/>
                <w:szCs w:val="20"/>
                <w:lang w:val="sl-SI"/>
              </w:rPr>
              <w:t>Osećaj i mera,</w:t>
            </w:r>
            <w:r w:rsidRPr="00AC0D94">
              <w:rPr>
                <w:sz w:val="20"/>
                <w:szCs w:val="20"/>
                <w:lang w:val="sl-SI"/>
              </w:rPr>
              <w:t xml:space="preserve"> Glas, Beograd</w:t>
            </w:r>
          </w:p>
          <w:p w:rsidR="00AC0D94" w:rsidRPr="00AC0D94" w:rsidRDefault="00AC0D94" w:rsidP="00AC0D94">
            <w:pPr>
              <w:jc w:val="both"/>
              <w:rPr>
                <w:sz w:val="20"/>
                <w:szCs w:val="20"/>
                <w:lang w:val="sr-Latn-CS"/>
              </w:rPr>
            </w:pPr>
            <w:r w:rsidRPr="00AC0D94">
              <w:rPr>
                <w:sz w:val="20"/>
                <w:szCs w:val="20"/>
                <w:lang w:val="sr-Latn-CS"/>
              </w:rPr>
              <w:t xml:space="preserve">Predrag Ognjenović, </w:t>
            </w:r>
            <w:r w:rsidRPr="00AC0D94">
              <w:rPr>
                <w:i/>
                <w:iCs/>
                <w:sz w:val="20"/>
                <w:szCs w:val="20"/>
                <w:lang w:val="sr-Latn-CS"/>
              </w:rPr>
              <w:t xml:space="preserve">Psihologija opažanja, </w:t>
            </w:r>
            <w:r w:rsidRPr="00AC0D94">
              <w:rPr>
                <w:sz w:val="20"/>
                <w:szCs w:val="20"/>
                <w:lang w:val="sr-Latn-CS"/>
              </w:rPr>
              <w:t>Zavod za udžbenike i nastavna sredstva, Beograd</w:t>
            </w:r>
          </w:p>
          <w:p w:rsidR="00AC0D94" w:rsidRPr="00AC0D94" w:rsidRDefault="00AC0D94" w:rsidP="00AC0D94">
            <w:pPr>
              <w:jc w:val="both"/>
              <w:rPr>
                <w:bCs/>
                <w:iCs/>
                <w:sz w:val="20"/>
                <w:szCs w:val="20"/>
                <w:lang w:val="sr-Latn-CS"/>
              </w:rPr>
            </w:pPr>
            <w:r w:rsidRPr="00AC0D94">
              <w:rPr>
                <w:bCs/>
                <w:iCs/>
                <w:sz w:val="20"/>
                <w:szCs w:val="20"/>
                <w:lang w:val="sr-Latn-CS"/>
              </w:rPr>
              <w:t xml:space="preserve">Predrag Ognjenović i Bojana Škorc: </w:t>
            </w:r>
            <w:r w:rsidRPr="00AC0D94">
              <w:rPr>
                <w:bCs/>
                <w:i/>
                <w:iCs/>
                <w:sz w:val="20"/>
                <w:szCs w:val="20"/>
                <w:lang w:val="sr-Latn-CS"/>
              </w:rPr>
              <w:t xml:space="preserve">Naše namere i osećanja: Uvod u psihologiju motivacije i emocija. </w:t>
            </w:r>
            <w:r w:rsidRPr="00AC0D94">
              <w:rPr>
                <w:bCs/>
                <w:iCs/>
                <w:sz w:val="20"/>
                <w:szCs w:val="20"/>
                <w:lang w:val="sr-Latn-CS"/>
              </w:rPr>
              <w:t>Zemun: Gutembergova galaksija (2005).</w:t>
            </w:r>
          </w:p>
          <w:p w:rsidR="00AC0D94" w:rsidRPr="00AC0D94" w:rsidRDefault="00AC0D94" w:rsidP="00AC0D94">
            <w:pPr>
              <w:jc w:val="both"/>
              <w:rPr>
                <w:sz w:val="20"/>
                <w:szCs w:val="20"/>
              </w:rPr>
            </w:pPr>
            <w:r w:rsidRPr="00AC0D94">
              <w:rPr>
                <w:sz w:val="20"/>
                <w:szCs w:val="20"/>
              </w:rPr>
              <w:t>Žiropađa, LJ. (2015): Uvod u Psihologiju, Čigoja štampa, Beograd.</w:t>
            </w:r>
          </w:p>
          <w:p w:rsidR="00AC0D94" w:rsidRPr="00AC0D94" w:rsidRDefault="00AC0D94" w:rsidP="00AC0D94">
            <w:pPr>
              <w:jc w:val="both"/>
              <w:rPr>
                <w:bCs/>
                <w:iCs/>
                <w:sz w:val="20"/>
                <w:szCs w:val="20"/>
                <w:lang w:val="sr-Latn-CS"/>
              </w:rPr>
            </w:pPr>
            <w:r w:rsidRPr="00AC0D94">
              <w:rPr>
                <w:bCs/>
                <w:iCs/>
                <w:sz w:val="20"/>
                <w:szCs w:val="20"/>
                <w:lang w:val="sr-Latn-CS"/>
              </w:rPr>
              <w:t xml:space="preserve">E. Fink, Uvod u filozofiju, Matica hrvatska: Zagreb, 1998; </w:t>
            </w:r>
          </w:p>
          <w:p w:rsidR="00AC0D94" w:rsidRPr="00AC0D94" w:rsidRDefault="00AC0D94" w:rsidP="00AC0D94">
            <w:pPr>
              <w:jc w:val="both"/>
              <w:rPr>
                <w:bCs/>
                <w:iCs/>
                <w:sz w:val="20"/>
                <w:szCs w:val="20"/>
                <w:lang w:val="sr-Latn-CS"/>
              </w:rPr>
            </w:pPr>
            <w:r w:rsidRPr="00AC0D94">
              <w:rPr>
                <w:bCs/>
                <w:iCs/>
                <w:sz w:val="20"/>
                <w:szCs w:val="20"/>
                <w:lang w:val="sr-Latn-CS"/>
              </w:rPr>
              <w:t xml:space="preserve">E. Fink, Osnovni fenomeni ljudskog postojanja, Nolit, Beograd, 1984; </w:t>
            </w:r>
          </w:p>
          <w:p w:rsidR="00AC0D94" w:rsidRPr="00AC0D94" w:rsidRDefault="00AC0D94" w:rsidP="00AC0D94">
            <w:pPr>
              <w:jc w:val="both"/>
              <w:rPr>
                <w:bCs/>
                <w:iCs/>
                <w:sz w:val="20"/>
                <w:szCs w:val="20"/>
                <w:lang w:val="sr-Latn-CS"/>
              </w:rPr>
            </w:pPr>
            <w:r w:rsidRPr="00AC0D94">
              <w:rPr>
                <w:bCs/>
                <w:iCs/>
                <w:sz w:val="20"/>
                <w:szCs w:val="20"/>
                <w:lang w:val="sr-Latn-CS"/>
              </w:rPr>
              <w:t xml:space="preserve">Erl V. Dž., Uvod u filozofiju, Dereta, Beograd, 2005; T. Adorno, Filosofska terminologija, Sarajevo, Svjetlost, 1986; </w:t>
            </w:r>
          </w:p>
          <w:p w:rsidR="00AC0D94" w:rsidRPr="00AC0D94" w:rsidRDefault="00AC0D94" w:rsidP="00AC0D94">
            <w:pPr>
              <w:jc w:val="both"/>
              <w:rPr>
                <w:bCs/>
                <w:iCs/>
                <w:sz w:val="20"/>
                <w:szCs w:val="20"/>
                <w:lang w:val="sr-Latn-CS"/>
              </w:rPr>
            </w:pPr>
            <w:r w:rsidRPr="00AC0D94">
              <w:rPr>
                <w:bCs/>
                <w:iCs/>
                <w:sz w:val="20"/>
                <w:szCs w:val="20"/>
                <w:lang w:val="sr-Latn-CS"/>
              </w:rPr>
              <w:t xml:space="preserve">J. Coulter and W. Sharrock, Brain, Mind, and Human Behavior in Contemporary Cognitive Science, Lewiston, The Edwin Mellen Press, 2007; </w:t>
            </w:r>
          </w:p>
          <w:p w:rsidR="00AC0D94" w:rsidRPr="00AC0D94" w:rsidRDefault="00AC0D94" w:rsidP="00AC0D94">
            <w:pPr>
              <w:jc w:val="both"/>
              <w:rPr>
                <w:bCs/>
                <w:iCs/>
                <w:sz w:val="20"/>
                <w:szCs w:val="20"/>
                <w:lang w:val="sr-Latn-CS"/>
              </w:rPr>
            </w:pPr>
            <w:r w:rsidRPr="00AC0D94">
              <w:rPr>
                <w:bCs/>
                <w:iCs/>
                <w:sz w:val="20"/>
                <w:szCs w:val="20"/>
                <w:lang w:val="sr-Latn-CS"/>
              </w:rPr>
              <w:t>M. T. Hark, Beyond the Inner and the Outer - Wittgenstein's Philosophy of Psychology, Boston, Kluwer Academic Publishers, 1990.</w:t>
            </w:r>
          </w:p>
          <w:p w:rsidR="00AC0D94" w:rsidRPr="00AC0D94" w:rsidRDefault="00AC0D94" w:rsidP="00AC0D94">
            <w:pPr>
              <w:jc w:val="both"/>
              <w:rPr>
                <w:bCs/>
                <w:iCs/>
                <w:sz w:val="20"/>
                <w:szCs w:val="20"/>
                <w:lang w:val="sr-Latn-CS"/>
              </w:rPr>
            </w:pPr>
            <w:r w:rsidRPr="00AC0D94">
              <w:rPr>
                <w:bCs/>
                <w:iCs/>
                <w:sz w:val="20"/>
                <w:szCs w:val="20"/>
                <w:lang w:val="sr-Latn-CS"/>
              </w:rPr>
              <w:t xml:space="preserve"> V. Drekalović, Znanje, uzročnost i priroda matematičkih istina, Unireks, Podgorica, 2011.</w:t>
            </w:r>
          </w:p>
          <w:p w:rsidR="00AC0D94" w:rsidRPr="00AC0D94" w:rsidRDefault="00AC0D94" w:rsidP="00AC0D94">
            <w:pPr>
              <w:jc w:val="both"/>
              <w:rPr>
                <w:bCs/>
                <w:iCs/>
                <w:sz w:val="20"/>
                <w:szCs w:val="20"/>
                <w:lang w:val="sr-Latn-CS"/>
              </w:rPr>
            </w:pPr>
            <w:r w:rsidRPr="00AC0D94">
              <w:rPr>
                <w:bCs/>
                <w:iCs/>
                <w:sz w:val="20"/>
                <w:szCs w:val="20"/>
                <w:lang w:val="sr-Latn-CS"/>
              </w:rPr>
              <w:t>Bujas, Z. (1981). Uvod u metode eksperimentalne psihologije. Školska knjiga. Zagreb.</w:t>
            </w:r>
          </w:p>
          <w:p w:rsidR="00AC0D94" w:rsidRPr="00AC0D94" w:rsidRDefault="00AC0D94" w:rsidP="00AC0D94">
            <w:pPr>
              <w:jc w:val="both"/>
              <w:rPr>
                <w:bCs/>
                <w:iCs/>
                <w:sz w:val="20"/>
                <w:szCs w:val="20"/>
                <w:lang w:val="sr-Latn-CS"/>
              </w:rPr>
            </w:pPr>
            <w:r w:rsidRPr="00AC0D94">
              <w:rPr>
                <w:bCs/>
                <w:iCs/>
                <w:sz w:val="20"/>
                <w:szCs w:val="20"/>
                <w:lang w:val="sr-Latn-CS"/>
              </w:rPr>
              <w:t>Bundy, A. C., Lane, S.J., Murray, . A. (2002). Sensory integration. Theory and practice (2nd edition). F. A. Davis Company. Philadelphia.</w:t>
            </w:r>
          </w:p>
          <w:p w:rsidR="00AC0D94" w:rsidRPr="00AC0D94" w:rsidRDefault="00AC0D94" w:rsidP="00AC0D94">
            <w:pPr>
              <w:jc w:val="both"/>
              <w:rPr>
                <w:bCs/>
                <w:iCs/>
                <w:sz w:val="20"/>
                <w:szCs w:val="20"/>
                <w:lang w:val="sr-Latn-CS"/>
              </w:rPr>
            </w:pPr>
            <w:r w:rsidRPr="00AC0D94">
              <w:rPr>
                <w:bCs/>
                <w:iCs/>
                <w:sz w:val="20"/>
                <w:szCs w:val="20"/>
                <w:lang w:val="sr-Latn-CS"/>
              </w:rPr>
              <w:t>Goldstein, E. B. (2007). Sensation and perception (7th edition). PacifikGrove, CA, Wadsworth.</w:t>
            </w:r>
          </w:p>
          <w:p w:rsidR="00AC0D94" w:rsidRPr="00AC0D94" w:rsidRDefault="00AC0D94" w:rsidP="00AC0D94">
            <w:pPr>
              <w:jc w:val="both"/>
              <w:rPr>
                <w:sz w:val="20"/>
                <w:szCs w:val="20"/>
              </w:rPr>
            </w:pPr>
            <w:r w:rsidRPr="00AC0D94">
              <w:rPr>
                <w:bCs/>
                <w:iCs/>
                <w:sz w:val="20"/>
                <w:szCs w:val="20"/>
                <w:lang w:val="sr-Latn-CS"/>
              </w:rPr>
              <w:t>Sternberg, R.J. (2003). Kognitivna psihologija, Naklada Slap. Jastrebarsko.</w:t>
            </w:r>
          </w:p>
          <w:p w:rsidR="00AC0D94" w:rsidRPr="00AC0D94" w:rsidRDefault="00AC0D94" w:rsidP="00AC0D94">
            <w:pPr>
              <w:tabs>
                <w:tab w:val="left" w:pos="4680"/>
                <w:tab w:val="left" w:pos="6300"/>
                <w:tab w:val="left" w:pos="7380"/>
              </w:tabs>
              <w:jc w:val="both"/>
              <w:rPr>
                <w:sz w:val="20"/>
                <w:szCs w:val="20"/>
                <w:lang w:val="sr-Latn-CS"/>
              </w:rPr>
            </w:pPr>
            <w:r w:rsidRPr="00AC0D94">
              <w:rPr>
                <w:sz w:val="20"/>
                <w:szCs w:val="20"/>
                <w:lang w:val="sr-Latn-CS"/>
              </w:rPr>
              <w:t>Aleksandar Kostić</w:t>
            </w:r>
            <w:r w:rsidRPr="00AC0D94">
              <w:rPr>
                <w:i/>
                <w:sz w:val="20"/>
                <w:szCs w:val="20"/>
                <w:lang w:val="sr-Latn-CS"/>
              </w:rPr>
              <w:t>: Kognitivna psihologija,</w:t>
            </w:r>
            <w:r w:rsidRPr="00AC0D94">
              <w:rPr>
                <w:sz w:val="20"/>
                <w:szCs w:val="20"/>
                <w:lang w:val="sr-Latn-CS"/>
              </w:rPr>
              <w:t xml:space="preserve"> Zavod za izdavanje udžbenika i nastavna sredstva, Beograd, 2005.</w:t>
            </w:r>
          </w:p>
          <w:p w:rsidR="00AC0D94" w:rsidRPr="00AC0D94" w:rsidRDefault="00AC0D94" w:rsidP="00AC0D94">
            <w:pPr>
              <w:tabs>
                <w:tab w:val="left" w:pos="4680"/>
                <w:tab w:val="left" w:pos="6300"/>
                <w:tab w:val="left" w:pos="7380"/>
              </w:tabs>
              <w:jc w:val="both"/>
              <w:rPr>
                <w:bCs/>
                <w:iCs/>
                <w:color w:val="000000"/>
                <w:sz w:val="20"/>
                <w:szCs w:val="20"/>
                <w:lang w:val="sr-Latn-CS"/>
              </w:rPr>
            </w:pPr>
            <w:r w:rsidRPr="00AC0D94">
              <w:rPr>
                <w:bCs/>
                <w:iCs/>
                <w:sz w:val="20"/>
                <w:szCs w:val="20"/>
                <w:lang w:val="sr-Latn-CS"/>
              </w:rPr>
              <w:t xml:space="preserve">Dejan Todorović, </w:t>
            </w:r>
            <w:r w:rsidRPr="00AC0D94">
              <w:rPr>
                <w:bCs/>
                <w:i/>
                <w:iCs/>
                <w:sz w:val="20"/>
                <w:szCs w:val="20"/>
                <w:lang w:val="sr-Latn-CS"/>
              </w:rPr>
              <w:t>Osnovi metodologije psiholoških istraživanja</w:t>
            </w:r>
            <w:r w:rsidRPr="00AC0D94">
              <w:rPr>
                <w:bCs/>
                <w:iCs/>
                <w:sz w:val="20"/>
                <w:szCs w:val="20"/>
                <w:lang w:val="sr-Latn-CS"/>
              </w:rPr>
              <w:t>. Filozofski fakultet, Univerzitet u Beogradu</w:t>
            </w:r>
          </w:p>
          <w:p w:rsidR="00AC0D94" w:rsidRPr="00AC0D94" w:rsidRDefault="00AC0D94" w:rsidP="00AC0D94">
            <w:pPr>
              <w:jc w:val="both"/>
              <w:rPr>
                <w:sz w:val="20"/>
                <w:szCs w:val="20"/>
                <w:shd w:val="clear" w:color="auto" w:fill="FFFFFF"/>
                <w:lang w:val="sr-Latn-CS"/>
              </w:rPr>
            </w:pPr>
            <w:r w:rsidRPr="00AC0D94">
              <w:rPr>
                <w:sz w:val="20"/>
                <w:szCs w:val="20"/>
                <w:shd w:val="clear" w:color="auto" w:fill="FFFFFF"/>
                <w:lang w:val="sr-Latn-CS"/>
              </w:rPr>
              <w:t xml:space="preserve">Dušan Marinković: Uvod u sociologiju - osnovni pristupi i teme; </w:t>
            </w:r>
          </w:p>
          <w:p w:rsidR="00AC0D94" w:rsidRPr="00AC0D94" w:rsidRDefault="00AC0D94" w:rsidP="00AC0D94">
            <w:pPr>
              <w:jc w:val="both"/>
              <w:rPr>
                <w:sz w:val="20"/>
                <w:szCs w:val="20"/>
                <w:shd w:val="clear" w:color="auto" w:fill="FFFFFF"/>
                <w:lang w:val="sr-Latn-CS"/>
              </w:rPr>
            </w:pPr>
            <w:r w:rsidRPr="00AC0D94">
              <w:rPr>
                <w:sz w:val="20"/>
                <w:szCs w:val="20"/>
                <w:shd w:val="clear" w:color="auto" w:fill="FFFFFF"/>
                <w:lang w:val="sr-Latn-CS"/>
              </w:rPr>
              <w:t xml:space="preserve">Slobodan Vukićević - Sociologija (filozofske pretpostavke i temeljni pojmovi); </w:t>
            </w:r>
          </w:p>
          <w:p w:rsidR="00AC0D94" w:rsidRPr="00AC0D94" w:rsidRDefault="00AC0D94" w:rsidP="00AC0D94">
            <w:pPr>
              <w:jc w:val="both"/>
              <w:rPr>
                <w:sz w:val="20"/>
                <w:szCs w:val="20"/>
                <w:shd w:val="clear" w:color="auto" w:fill="FFFFFF"/>
                <w:lang w:val="sr-Latn-CS"/>
              </w:rPr>
            </w:pPr>
            <w:r w:rsidRPr="00AC0D94">
              <w:rPr>
                <w:sz w:val="20"/>
                <w:szCs w:val="20"/>
                <w:shd w:val="clear" w:color="auto" w:fill="FFFFFF"/>
                <w:lang w:val="sr-Latn-CS"/>
              </w:rPr>
              <w:t>Džordž Ricer: Savremena sociološka teorija i njeni klasičini korijeni;</w:t>
            </w:r>
          </w:p>
          <w:p w:rsidR="00AC0D94" w:rsidRPr="00AC0D94" w:rsidRDefault="00AC0D94" w:rsidP="00AC0D94">
            <w:pPr>
              <w:jc w:val="both"/>
              <w:rPr>
                <w:bCs/>
                <w:iCs/>
                <w:sz w:val="20"/>
                <w:szCs w:val="20"/>
                <w:lang w:val="sr-Latn-CS"/>
              </w:rPr>
            </w:pPr>
            <w:r w:rsidRPr="00AC0D94">
              <w:rPr>
                <w:bCs/>
                <w:iCs/>
                <w:sz w:val="20"/>
                <w:szCs w:val="20"/>
                <w:lang w:val="sr-Latn-CS"/>
              </w:rPr>
              <w:t>Beck, R. C. (2003). Motivacija: teroija i načela. Naklada Slap. Jastrebarsko.</w:t>
            </w:r>
          </w:p>
          <w:p w:rsidR="00AC0D94" w:rsidRPr="00AC0D94" w:rsidRDefault="00AC0D94" w:rsidP="00AC0D94">
            <w:pPr>
              <w:jc w:val="both"/>
              <w:rPr>
                <w:bCs/>
                <w:iCs/>
                <w:sz w:val="20"/>
                <w:szCs w:val="20"/>
                <w:lang w:val="sr-Latn-CS"/>
              </w:rPr>
            </w:pPr>
            <w:r w:rsidRPr="00AC0D94">
              <w:rPr>
                <w:bCs/>
                <w:iCs/>
                <w:sz w:val="20"/>
                <w:szCs w:val="20"/>
                <w:lang w:val="sr-Latn-CS"/>
              </w:rPr>
              <w:t>Oatley, K., Jenkins, J.M. (2003). Razumijevanje emocija. Naklada Slap. Jastrebarsko.</w:t>
            </w:r>
          </w:p>
          <w:p w:rsidR="00AC0D94" w:rsidRPr="00AC0D94" w:rsidRDefault="00AC0D94" w:rsidP="00AC0D94">
            <w:pPr>
              <w:jc w:val="both"/>
              <w:rPr>
                <w:sz w:val="20"/>
                <w:szCs w:val="20"/>
                <w:shd w:val="clear" w:color="auto" w:fill="FFFFFF"/>
                <w:lang w:val="sr-Latn-CS"/>
              </w:rPr>
            </w:pPr>
            <w:r w:rsidRPr="00AC0D94">
              <w:rPr>
                <w:sz w:val="20"/>
                <w:szCs w:val="20"/>
                <w:shd w:val="clear" w:color="auto" w:fill="FFFFFF"/>
                <w:lang w:val="sr-Latn-CS"/>
              </w:rPr>
              <w:t>Gidens - Sociologija.</w:t>
            </w:r>
          </w:p>
          <w:p w:rsidR="00AC0D94" w:rsidRPr="00AC0D94" w:rsidRDefault="00AC0D94" w:rsidP="00AC0D94">
            <w:pPr>
              <w:jc w:val="both"/>
              <w:rPr>
                <w:sz w:val="20"/>
                <w:szCs w:val="20"/>
              </w:rPr>
            </w:pPr>
            <w:r w:rsidRPr="00AC0D94">
              <w:rPr>
                <w:sz w:val="20"/>
                <w:szCs w:val="20"/>
              </w:rPr>
              <w:t xml:space="preserve">Slavoljub Radonjić: Psihologija učenja (knjiga prva), Zavod za udžbenike i nastavna sredstva, Beograd, 2004. </w:t>
            </w:r>
          </w:p>
          <w:p w:rsidR="00AC0D94" w:rsidRPr="00AC0D94" w:rsidRDefault="00AC0D94" w:rsidP="00AC0D94">
            <w:pPr>
              <w:jc w:val="both"/>
              <w:rPr>
                <w:sz w:val="20"/>
                <w:szCs w:val="20"/>
              </w:rPr>
            </w:pPr>
            <w:r w:rsidRPr="00AC0D94">
              <w:rPr>
                <w:sz w:val="20"/>
                <w:szCs w:val="20"/>
              </w:rPr>
              <w:t xml:space="preserve">Slavoljub Radonjić: Opšta psihologija II, Savez društava psihologa Srbije, Beograd, 1992. </w:t>
            </w:r>
          </w:p>
          <w:p w:rsidR="00AC0D94" w:rsidRPr="00AC0D94" w:rsidRDefault="00AC0D94" w:rsidP="00AC0D94">
            <w:pPr>
              <w:jc w:val="both"/>
              <w:rPr>
                <w:sz w:val="20"/>
                <w:szCs w:val="20"/>
              </w:rPr>
            </w:pPr>
            <w:r w:rsidRPr="00AC0D94">
              <w:rPr>
                <w:sz w:val="20"/>
                <w:szCs w:val="20"/>
              </w:rPr>
              <w:t xml:space="preserve">Slavoljub Radonjić i Veljko Đurić: Zbornik radova iz Opšte psihologije “, Savez društava psihologa Srbije, 1985. </w:t>
            </w:r>
          </w:p>
          <w:p w:rsidR="00AC0D94" w:rsidRPr="00AC0D94" w:rsidRDefault="00AC0D94" w:rsidP="00AC0D94">
            <w:pPr>
              <w:jc w:val="both"/>
              <w:rPr>
                <w:sz w:val="20"/>
                <w:szCs w:val="20"/>
              </w:rPr>
            </w:pPr>
            <w:r w:rsidRPr="00AC0D94">
              <w:rPr>
                <w:sz w:val="20"/>
                <w:szCs w:val="20"/>
              </w:rPr>
              <w:t>Alan Bedli: Ljudsko pamćenje, Zavod za udžbenike i nastavna sredstva, Beograd, 2004.</w:t>
            </w:r>
          </w:p>
          <w:p w:rsidR="00AC0D94" w:rsidRPr="00AC0D94" w:rsidRDefault="00AC0D94" w:rsidP="00AC0D94">
            <w:pPr>
              <w:jc w:val="both"/>
              <w:rPr>
                <w:sz w:val="20"/>
                <w:szCs w:val="20"/>
              </w:rPr>
            </w:pPr>
            <w:r w:rsidRPr="00AC0D94">
              <w:rPr>
                <w:sz w:val="20"/>
                <w:szCs w:val="20"/>
              </w:rPr>
              <w:t>Žarko Korać: Škole i sistemi u psihologiji. Dosije, Beograd 2008.</w:t>
            </w:r>
          </w:p>
          <w:p w:rsidR="00AC0D94" w:rsidRPr="00AC0D94" w:rsidRDefault="00AC0D94" w:rsidP="00AC0D94">
            <w:pPr>
              <w:jc w:val="both"/>
              <w:rPr>
                <w:sz w:val="20"/>
                <w:szCs w:val="20"/>
                <w:shd w:val="clear" w:color="auto" w:fill="FFFFFF"/>
              </w:rPr>
            </w:pPr>
            <w:r w:rsidRPr="00AC0D94">
              <w:rPr>
                <w:bCs/>
                <w:iCs/>
                <w:sz w:val="20"/>
                <w:szCs w:val="20"/>
                <w:lang w:val="sr-Latn-CS"/>
              </w:rPr>
              <w:t>H</w:t>
            </w:r>
            <w:r w:rsidRPr="00AC0D94">
              <w:rPr>
                <w:sz w:val="20"/>
                <w:szCs w:val="20"/>
                <w:shd w:val="clear" w:color="auto" w:fill="FFFFFF"/>
              </w:rPr>
              <w:t xml:space="preserve">ol, K., S., Lindzi, G. (1983). Teorije ličnosti. Beograd: Nolit. </w:t>
            </w:r>
          </w:p>
          <w:p w:rsidR="00AC0D94" w:rsidRPr="00AC0D94" w:rsidRDefault="00AC0D94" w:rsidP="00AC0D94">
            <w:pPr>
              <w:jc w:val="both"/>
              <w:rPr>
                <w:sz w:val="20"/>
                <w:szCs w:val="20"/>
                <w:shd w:val="clear" w:color="auto" w:fill="FFFFFF"/>
              </w:rPr>
            </w:pPr>
            <w:r w:rsidRPr="00AC0D94">
              <w:rPr>
                <w:sz w:val="20"/>
                <w:szCs w:val="20"/>
                <w:shd w:val="clear" w:color="auto" w:fill="FFFFFF"/>
              </w:rPr>
              <w:t>Fulgosi, A. (1983). Psihologija ličnosti: teorije i istraživanja. Zagreb: Školska knjiga.</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Popović, B., V. (2002). Bukvar teorije ličnosti. Beograd: Centar za primenjenu psihologiju Društva psihologa Srbije. </w:t>
            </w:r>
          </w:p>
          <w:p w:rsidR="00AC0D94" w:rsidRPr="00AC0D94" w:rsidRDefault="00AC0D94" w:rsidP="00AC0D94">
            <w:pPr>
              <w:jc w:val="both"/>
              <w:rPr>
                <w:sz w:val="20"/>
                <w:szCs w:val="20"/>
                <w:shd w:val="clear" w:color="auto" w:fill="FFFFFF"/>
              </w:rPr>
            </w:pPr>
            <w:r w:rsidRPr="00AC0D94">
              <w:rPr>
                <w:sz w:val="20"/>
                <w:szCs w:val="20"/>
                <w:shd w:val="clear" w:color="auto" w:fill="FFFFFF"/>
              </w:rPr>
              <w:t>Kaprara, Đ., V., Ćervone, D. (2003). Ličnost: determinante, dinamika i potencijali. Beograd: Dereta.</w:t>
            </w:r>
          </w:p>
          <w:p w:rsidR="00AC0D94" w:rsidRPr="00AC0D94" w:rsidRDefault="00AC0D94" w:rsidP="00AC0D94">
            <w:pPr>
              <w:jc w:val="both"/>
              <w:rPr>
                <w:sz w:val="20"/>
                <w:szCs w:val="20"/>
                <w:lang w:val="hr-HR"/>
              </w:rPr>
            </w:pPr>
            <w:r w:rsidRPr="00AC0D94">
              <w:rPr>
                <w:sz w:val="20"/>
                <w:szCs w:val="20"/>
                <w:lang w:val="hr-HR"/>
              </w:rPr>
              <w:t>Bukvić, A. (1996): Načela izrade psiholoških testova (drugo izdanje), Zavod za izdavanje udžbenika, Beograd</w:t>
            </w:r>
          </w:p>
          <w:p w:rsidR="00AC0D94" w:rsidRPr="00AC0D94" w:rsidRDefault="00AC0D94" w:rsidP="00AC0D94">
            <w:pPr>
              <w:jc w:val="both"/>
              <w:rPr>
                <w:sz w:val="20"/>
                <w:szCs w:val="20"/>
                <w:lang w:val="hr-HR"/>
              </w:rPr>
            </w:pPr>
            <w:r w:rsidRPr="00AC0D94">
              <w:rPr>
                <w:sz w:val="20"/>
                <w:szCs w:val="20"/>
                <w:lang w:val="hr-HR"/>
              </w:rPr>
              <w:t>Fajgelj, A. (2005): Psihometrija- metod i teorija psihološkog mjerenja, Centar za psrimjenjenu psihologiju, Beograd</w:t>
            </w:r>
          </w:p>
          <w:p w:rsidR="00AC0D94" w:rsidRPr="00AC0D94" w:rsidRDefault="00AC0D94" w:rsidP="00AC0D94">
            <w:pPr>
              <w:jc w:val="both"/>
              <w:rPr>
                <w:sz w:val="20"/>
                <w:szCs w:val="20"/>
                <w:lang w:val="hr-HR"/>
              </w:rPr>
            </w:pPr>
            <w:r w:rsidRPr="00AC0D94">
              <w:rPr>
                <w:sz w:val="20"/>
                <w:szCs w:val="20"/>
                <w:lang w:val="hr-HR"/>
              </w:rPr>
              <w:t>Momirović, K.; Wolf, B. (1997): Uvod u teoriju merenja, Institut za kriminološka i sociološka istraživanja, Beograd</w:t>
            </w:r>
          </w:p>
          <w:p w:rsidR="00AC0D94" w:rsidRPr="00AC0D94" w:rsidRDefault="00AC0D94" w:rsidP="00AC0D94">
            <w:pPr>
              <w:jc w:val="both"/>
              <w:rPr>
                <w:sz w:val="20"/>
                <w:szCs w:val="20"/>
                <w:lang w:val="hr-HR"/>
              </w:rPr>
            </w:pPr>
            <w:r w:rsidRPr="00AC0D94">
              <w:rPr>
                <w:sz w:val="20"/>
                <w:szCs w:val="20"/>
                <w:lang w:val="hr-HR"/>
              </w:rPr>
              <w:t>Krković, A. I sar.(1966): Odabrana opoglavlja iz psihometrije i neparametrijske statistike, Republički zavod za zapošljavanje, Zagreb</w:t>
            </w:r>
          </w:p>
          <w:p w:rsidR="00AC0D94" w:rsidRPr="00AC0D94" w:rsidRDefault="00AC0D94" w:rsidP="00AC0D94">
            <w:pPr>
              <w:jc w:val="both"/>
              <w:rPr>
                <w:sz w:val="20"/>
                <w:szCs w:val="20"/>
                <w:lang w:val="hr-HR"/>
              </w:rPr>
            </w:pPr>
            <w:r w:rsidRPr="00AC0D94">
              <w:rPr>
                <w:sz w:val="20"/>
                <w:szCs w:val="20"/>
                <w:lang w:val="hr-HR"/>
              </w:rPr>
              <w:t>Jackson, C., (2000): Psihologijsko testiranje, Naklada Slap.</w:t>
            </w:r>
          </w:p>
          <w:p w:rsidR="00AC0D94" w:rsidRPr="00AC0D94" w:rsidRDefault="00AC0D94" w:rsidP="00AC0D94">
            <w:pPr>
              <w:jc w:val="both"/>
              <w:rPr>
                <w:bCs/>
                <w:iCs/>
                <w:sz w:val="20"/>
                <w:szCs w:val="20"/>
                <w:lang w:val="sr-Latn-CS"/>
              </w:rPr>
            </w:pPr>
            <w:r w:rsidRPr="00AC0D94">
              <w:rPr>
                <w:bCs/>
                <w:iCs/>
                <w:sz w:val="20"/>
                <w:szCs w:val="20"/>
                <w:lang w:val="sr-Latn-CS"/>
              </w:rPr>
              <w:t>Tucić, N. i Matić, G. (2002) O genima i ljudima; Centar za primenjenu psihologiju, Beograd.</w:t>
            </w:r>
          </w:p>
          <w:p w:rsidR="00AC0D94" w:rsidRPr="00AC0D94" w:rsidRDefault="00AC0D94" w:rsidP="00AC0D94">
            <w:pPr>
              <w:jc w:val="both"/>
              <w:rPr>
                <w:bCs/>
                <w:iCs/>
                <w:sz w:val="20"/>
                <w:szCs w:val="20"/>
                <w:lang w:val="sr-Latn-CS"/>
              </w:rPr>
            </w:pPr>
            <w:r w:rsidRPr="00AC0D94">
              <w:rPr>
                <w:bCs/>
                <w:iCs/>
                <w:sz w:val="20"/>
                <w:szCs w:val="20"/>
                <w:lang w:val="sr-Latn-CS"/>
              </w:rPr>
              <w:t>Liz and John Soars (2007) New Headway, Intermediate Third Edition: Student’s Book, OUP.</w:t>
            </w:r>
          </w:p>
          <w:p w:rsidR="00AC0D94" w:rsidRPr="00AC0D94" w:rsidRDefault="00AC0D94" w:rsidP="00AC0D94">
            <w:pPr>
              <w:jc w:val="both"/>
              <w:rPr>
                <w:bCs/>
                <w:iCs/>
                <w:sz w:val="20"/>
                <w:szCs w:val="20"/>
                <w:lang w:val="sr-Latn-CS"/>
              </w:rPr>
            </w:pPr>
            <w:r w:rsidRPr="00AC0D94">
              <w:rPr>
                <w:bCs/>
                <w:iCs/>
                <w:sz w:val="20"/>
                <w:szCs w:val="20"/>
                <w:lang w:val="sr-Latn-CS"/>
              </w:rPr>
              <w:lastRenderedPageBreak/>
              <w:t>Michael Swan, Catherine Walter (2011) Oxford English Grammar Course,  OUP.</w:t>
            </w:r>
          </w:p>
          <w:p w:rsidR="00AC0D94" w:rsidRPr="00AC0D94" w:rsidRDefault="00AC0D94" w:rsidP="00AC0D94">
            <w:pPr>
              <w:jc w:val="both"/>
              <w:rPr>
                <w:bCs/>
                <w:iCs/>
                <w:sz w:val="20"/>
                <w:szCs w:val="20"/>
                <w:lang w:val="sr-Latn-CS"/>
              </w:rPr>
            </w:pPr>
            <w:r w:rsidRPr="00AC0D94">
              <w:rPr>
                <w:sz w:val="20"/>
                <w:szCs w:val="20"/>
              </w:rPr>
              <w:t>Prica  Mirjana (1996). English for Students of Psychology and Education. Beograd: Plato.</w:t>
            </w:r>
          </w:p>
          <w:p w:rsidR="00AC0D94" w:rsidRPr="00AC0D94" w:rsidRDefault="00AC0D94" w:rsidP="00AC0D94">
            <w:pPr>
              <w:jc w:val="both"/>
              <w:rPr>
                <w:sz w:val="20"/>
                <w:szCs w:val="20"/>
              </w:rPr>
            </w:pPr>
            <w:r w:rsidRPr="00AC0D94">
              <w:rPr>
                <w:sz w:val="20"/>
                <w:szCs w:val="20"/>
              </w:rPr>
              <w:t>Hutchison, Tom &amp; Waters Alan (2004). English for Specific Purposes. Cambridge: Cambridge University Press.</w:t>
            </w:r>
          </w:p>
          <w:p w:rsidR="00AC0D94" w:rsidRPr="00AC0D94" w:rsidRDefault="00AC0D94" w:rsidP="00AC0D94">
            <w:pPr>
              <w:jc w:val="both"/>
              <w:rPr>
                <w:bCs/>
                <w:iCs/>
                <w:sz w:val="20"/>
                <w:szCs w:val="20"/>
                <w:lang w:val="sr-Latn-CS"/>
              </w:rPr>
            </w:pPr>
            <w:r w:rsidRPr="00AC0D94">
              <w:rPr>
                <w:bCs/>
                <w:iCs/>
                <w:sz w:val="20"/>
                <w:szCs w:val="20"/>
                <w:lang w:val="sr-Latn-CS"/>
              </w:rPr>
              <w:t>Grgin, T. (1997). Edukacijska psihologija. Naklada Slap. Jatrebarsko.</w:t>
            </w:r>
          </w:p>
          <w:p w:rsidR="00AC0D94" w:rsidRPr="00AC0D94" w:rsidRDefault="00AC0D94" w:rsidP="00AC0D94">
            <w:pPr>
              <w:jc w:val="both"/>
              <w:rPr>
                <w:bCs/>
                <w:iCs/>
                <w:sz w:val="20"/>
                <w:szCs w:val="20"/>
                <w:lang w:val="sr-Latn-CS"/>
              </w:rPr>
            </w:pPr>
            <w:r w:rsidRPr="00AC0D94">
              <w:rPr>
                <w:sz w:val="20"/>
                <w:szCs w:val="20"/>
              </w:rPr>
              <w:t>Zarevski., P. (2001). Psihologija pamćenja I učenja. Naklada Slap. Jastrebarsko.</w:t>
            </w:r>
          </w:p>
          <w:p w:rsidR="00AC0D94" w:rsidRPr="00AC0D94" w:rsidRDefault="00AC0D94" w:rsidP="00AC0D94">
            <w:pPr>
              <w:jc w:val="both"/>
              <w:rPr>
                <w:sz w:val="20"/>
                <w:szCs w:val="20"/>
              </w:rPr>
            </w:pPr>
            <w:r w:rsidRPr="00AC0D94">
              <w:rPr>
                <w:sz w:val="20"/>
                <w:szCs w:val="20"/>
              </w:rPr>
              <w:t xml:space="preserve">Alan Bedli: Ljudsko pamćenje, Zavod za udžbenike i nastavna sredstva, Beograd, 2004. </w:t>
            </w:r>
          </w:p>
          <w:p w:rsidR="00AC0D94" w:rsidRPr="00AC0D94" w:rsidRDefault="00AC0D94" w:rsidP="00AC0D94">
            <w:pPr>
              <w:jc w:val="both"/>
              <w:rPr>
                <w:sz w:val="20"/>
                <w:szCs w:val="20"/>
              </w:rPr>
            </w:pPr>
            <w:r w:rsidRPr="00AC0D94">
              <w:rPr>
                <w:sz w:val="20"/>
                <w:szCs w:val="20"/>
              </w:rPr>
              <w:t xml:space="preserve">Daglas Medin i Brajan Ros: Rezonovanje u Kognitivna psihologija, Harcourt Brace Jovanovich, Teksas, 1992. </w:t>
            </w:r>
          </w:p>
          <w:p w:rsidR="00AC0D94" w:rsidRPr="00AC0D94" w:rsidRDefault="00AC0D94" w:rsidP="00AC0D94">
            <w:pPr>
              <w:jc w:val="both"/>
              <w:rPr>
                <w:sz w:val="20"/>
                <w:szCs w:val="20"/>
              </w:rPr>
            </w:pPr>
            <w:r w:rsidRPr="00AC0D94">
              <w:rPr>
                <w:sz w:val="20"/>
                <w:szCs w:val="20"/>
              </w:rPr>
              <w:t>Karl Anders Erikson i Vilijem Oliver: Metodologija laboratorijskog istraživanja mišljenja: izbor zadataka, prikupljanje opservacija i obrada podataka u R. Sternberg i E. Smit: Psihologija ljudske misli, Cambridge University Press, Njujork, 1988.</w:t>
            </w:r>
          </w:p>
          <w:p w:rsidR="00AC0D94" w:rsidRPr="00AC0D94" w:rsidRDefault="00AC0D94" w:rsidP="00AC0D94">
            <w:pPr>
              <w:jc w:val="both"/>
              <w:rPr>
                <w:sz w:val="20"/>
                <w:szCs w:val="20"/>
                <w:shd w:val="clear" w:color="auto" w:fill="FFFFFF"/>
              </w:rPr>
            </w:pPr>
            <w:r w:rsidRPr="00AC0D94">
              <w:rPr>
                <w:sz w:val="20"/>
                <w:szCs w:val="20"/>
                <w:shd w:val="clear" w:color="auto" w:fill="FFFFFF"/>
              </w:rPr>
              <w:t>Vasta, R., Hait, M., M., Miler, S., A. (1998). Dječja psihologija. Jastrebarsko: Naklada Slap.</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Grupa autora (1983). Kognitivni razvoj deteta. (Zbornik 3). Beograd: Savez društva psihologa Srbije. </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Pijaže, Ž., Inhelder, B. (1990). Psihologija deteta. Sremski Karlovci: Izdavačka knjižnica Zorana Stojanovića. </w:t>
            </w:r>
          </w:p>
          <w:p w:rsidR="00AC0D94" w:rsidRPr="00AC0D94" w:rsidRDefault="00AC0D94" w:rsidP="00AC0D94">
            <w:pPr>
              <w:jc w:val="both"/>
              <w:rPr>
                <w:sz w:val="20"/>
                <w:szCs w:val="20"/>
                <w:shd w:val="clear" w:color="auto" w:fill="FFFFFF"/>
              </w:rPr>
            </w:pPr>
            <w:r w:rsidRPr="00AC0D94">
              <w:rPr>
                <w:sz w:val="20"/>
                <w:szCs w:val="20"/>
                <w:shd w:val="clear" w:color="auto" w:fill="FFFFFF"/>
              </w:rPr>
              <w:t>Vigotski, s., L. (1977). Mišljenje i govor. Beograd: Nolit.</w:t>
            </w:r>
          </w:p>
          <w:p w:rsidR="00AC0D94" w:rsidRPr="00AC0D94" w:rsidRDefault="00AC0D94" w:rsidP="00AC0D94">
            <w:pPr>
              <w:jc w:val="both"/>
              <w:rPr>
                <w:bCs/>
                <w:iCs/>
                <w:sz w:val="20"/>
                <w:szCs w:val="20"/>
                <w:lang w:val="sr-Latn-CS"/>
              </w:rPr>
            </w:pPr>
            <w:r w:rsidRPr="00AC0D94">
              <w:rPr>
                <w:sz w:val="20"/>
                <w:szCs w:val="20"/>
                <w:shd w:val="clear" w:color="auto" w:fill="FFFFFF"/>
              </w:rPr>
              <w:t>Smederevac, S., Mitrović, D. (2009). Ličnost – metodi i modeli. Beograd: Centar za primenjenu psihologiju</w:t>
            </w:r>
          </w:p>
          <w:p w:rsidR="00AC0D94" w:rsidRPr="00AC0D94" w:rsidRDefault="00AC0D94" w:rsidP="00AC0D94">
            <w:pPr>
              <w:jc w:val="both"/>
              <w:rPr>
                <w:sz w:val="20"/>
                <w:szCs w:val="20"/>
                <w:shd w:val="clear" w:color="auto" w:fill="FFFFFF"/>
              </w:rPr>
            </w:pPr>
            <w:r w:rsidRPr="00AC0D94">
              <w:rPr>
                <w:bCs/>
                <w:iCs/>
                <w:sz w:val="20"/>
                <w:szCs w:val="20"/>
                <w:lang w:val="sr-Latn-CS"/>
              </w:rPr>
              <w:t>H</w:t>
            </w:r>
            <w:r w:rsidRPr="00AC0D94">
              <w:rPr>
                <w:sz w:val="20"/>
                <w:szCs w:val="20"/>
                <w:shd w:val="clear" w:color="auto" w:fill="FFFFFF"/>
              </w:rPr>
              <w:t xml:space="preserve">ol, K., S., Lindzi, G. (1983). Teorije ličnosti. Beograd: Nolit. </w:t>
            </w:r>
          </w:p>
          <w:p w:rsidR="00AC0D94" w:rsidRPr="00AC0D94" w:rsidRDefault="00AC0D94" w:rsidP="00AC0D94">
            <w:pPr>
              <w:jc w:val="both"/>
              <w:rPr>
                <w:sz w:val="20"/>
                <w:szCs w:val="20"/>
              </w:rPr>
            </w:pPr>
            <w:r w:rsidRPr="00AC0D94">
              <w:rPr>
                <w:sz w:val="20"/>
                <w:szCs w:val="20"/>
              </w:rPr>
              <w:t>Knežević, G., Džamonja-Ignjatović, T., Đurić-Jocić, D. (2004). Petofaktorski model ličnosti. Beograd: Centar za primenjenu psihologiju.</w:t>
            </w:r>
          </w:p>
          <w:p w:rsidR="00AC0D94" w:rsidRPr="00AC0D94" w:rsidRDefault="00AC0D94" w:rsidP="00AC0D94">
            <w:pPr>
              <w:jc w:val="both"/>
              <w:rPr>
                <w:sz w:val="20"/>
                <w:szCs w:val="20"/>
              </w:rPr>
            </w:pPr>
            <w:r w:rsidRPr="00AC0D94">
              <w:rPr>
                <w:sz w:val="20"/>
                <w:szCs w:val="20"/>
              </w:rPr>
              <w:t>Larsen, R., J., Buss, D., M. (2007). Psihologija ličnosti. Jastrebarsko: Naklada Slap.</w:t>
            </w:r>
          </w:p>
          <w:p w:rsidR="00AC0D94" w:rsidRPr="00AC0D94" w:rsidRDefault="00AC0D94" w:rsidP="00AC0D94">
            <w:pPr>
              <w:jc w:val="both"/>
              <w:rPr>
                <w:sz w:val="20"/>
                <w:szCs w:val="20"/>
              </w:rPr>
            </w:pPr>
            <w:r w:rsidRPr="00AC0D94">
              <w:rPr>
                <w:sz w:val="20"/>
                <w:szCs w:val="20"/>
              </w:rPr>
              <w:t xml:space="preserve">Jane Short Series edited by Terry Philips (2011) </w:t>
            </w:r>
            <w:r w:rsidRPr="00AC0D94">
              <w:rPr>
                <w:b/>
                <w:sz w:val="20"/>
                <w:szCs w:val="20"/>
              </w:rPr>
              <w:t>English for Psychology in Higher Education Studies</w:t>
            </w:r>
            <w:r w:rsidRPr="00AC0D94">
              <w:rPr>
                <w:sz w:val="20"/>
                <w:szCs w:val="20"/>
              </w:rPr>
              <w:t>, Garnet Education, Esap (Upper Intermediate)</w:t>
            </w:r>
          </w:p>
          <w:p w:rsidR="00AC0D94" w:rsidRPr="00AC0D94" w:rsidRDefault="00AC0D94" w:rsidP="00AC0D94">
            <w:pPr>
              <w:jc w:val="both"/>
              <w:rPr>
                <w:sz w:val="20"/>
                <w:szCs w:val="20"/>
              </w:rPr>
            </w:pPr>
            <w:r w:rsidRPr="00AC0D94">
              <w:rPr>
                <w:sz w:val="20"/>
                <w:szCs w:val="20"/>
              </w:rPr>
              <w:t xml:space="preserve">Andrew M. Colman (2014) </w:t>
            </w:r>
            <w:r w:rsidRPr="00AC0D94">
              <w:rPr>
                <w:b/>
                <w:sz w:val="20"/>
                <w:szCs w:val="20"/>
              </w:rPr>
              <w:t>Oxford  Dictionary of Psychology</w:t>
            </w:r>
            <w:r w:rsidRPr="00AC0D94">
              <w:rPr>
                <w:sz w:val="20"/>
                <w:szCs w:val="20"/>
              </w:rPr>
              <w:t>, OUP, (current online version)</w:t>
            </w:r>
          </w:p>
          <w:p w:rsidR="00AC0D94" w:rsidRPr="00AC0D94" w:rsidRDefault="00AC0D94" w:rsidP="00AC0D94">
            <w:pPr>
              <w:jc w:val="both"/>
              <w:rPr>
                <w:bCs/>
                <w:iCs/>
                <w:sz w:val="20"/>
                <w:szCs w:val="20"/>
                <w:lang w:val="sr-Latn-CS"/>
              </w:rPr>
            </w:pPr>
            <w:r w:rsidRPr="00AC0D94">
              <w:rPr>
                <w:bCs/>
                <w:iCs/>
                <w:sz w:val="20"/>
                <w:szCs w:val="20"/>
                <w:lang w:val="sr-Latn-CS"/>
              </w:rPr>
              <w:t>Bašić, J. (2009). Teorije prevencije: prevencija poremećaja u ponašanju i rizičnog ponašanja djece i mladih. Školska knjiga. Zagreb.</w:t>
            </w:r>
          </w:p>
          <w:p w:rsidR="00AC0D94" w:rsidRPr="00AC0D94" w:rsidRDefault="00AC0D94" w:rsidP="00AC0D94">
            <w:pPr>
              <w:jc w:val="both"/>
              <w:rPr>
                <w:bCs/>
                <w:iCs/>
                <w:sz w:val="20"/>
                <w:szCs w:val="20"/>
                <w:lang w:val="sr-Latn-CS"/>
              </w:rPr>
            </w:pPr>
            <w:r w:rsidRPr="00AC0D94">
              <w:rPr>
                <w:bCs/>
                <w:iCs/>
                <w:sz w:val="20"/>
                <w:szCs w:val="20"/>
                <w:lang w:val="sr-Latn-CS"/>
              </w:rPr>
              <w:t>Berk, L. E. (2008). Psihologija cjeloživotnog razvoja. Naklada Slap. Jastrebarsko.</w:t>
            </w:r>
          </w:p>
          <w:p w:rsidR="00AC0D94" w:rsidRPr="00AC0D94" w:rsidRDefault="00AC0D94" w:rsidP="00AC0D94">
            <w:pPr>
              <w:jc w:val="both"/>
              <w:rPr>
                <w:bCs/>
                <w:iCs/>
                <w:sz w:val="20"/>
                <w:szCs w:val="20"/>
                <w:lang w:val="sr-Latn-CS"/>
              </w:rPr>
            </w:pPr>
            <w:r w:rsidRPr="00AC0D94">
              <w:rPr>
                <w:bCs/>
                <w:iCs/>
                <w:sz w:val="20"/>
                <w:szCs w:val="20"/>
                <w:lang w:val="sr-Latn-CS"/>
              </w:rPr>
              <w:t>Ignjatović, N., Rosandić, R. (2002). Priručnik za vežbe iz razvojne psihologije. Centar za primenjenu psihologiju. Beograd.</w:t>
            </w:r>
          </w:p>
          <w:p w:rsidR="00AC0D94" w:rsidRPr="00AC0D94" w:rsidRDefault="00AC0D94" w:rsidP="00AC0D94">
            <w:pPr>
              <w:jc w:val="both"/>
              <w:rPr>
                <w:sz w:val="20"/>
                <w:szCs w:val="20"/>
              </w:rPr>
            </w:pPr>
            <w:r w:rsidRPr="00AC0D94">
              <w:rPr>
                <w:sz w:val="20"/>
                <w:szCs w:val="20"/>
              </w:rPr>
              <w:t>Žiropađa, Lj., Miočinović, Lj. (2012). Razvojna psihologija, drugo izdanje. Čigoja. Beograd.</w:t>
            </w:r>
          </w:p>
          <w:p w:rsidR="00AC0D94" w:rsidRPr="00AC0D94" w:rsidRDefault="00AC0D94" w:rsidP="00AC0D94">
            <w:pPr>
              <w:keepNext/>
              <w:keepLines/>
              <w:shd w:val="clear" w:color="auto" w:fill="FFFFFF"/>
              <w:jc w:val="both"/>
              <w:outlineLvl w:val="0"/>
              <w:rPr>
                <w:bCs/>
                <w:sz w:val="20"/>
                <w:szCs w:val="20"/>
                <w:shd w:val="clear" w:color="auto" w:fill="FFFFFF"/>
              </w:rPr>
            </w:pPr>
            <w:r w:rsidRPr="00AC0D94">
              <w:rPr>
                <w:bCs/>
                <w:sz w:val="20"/>
                <w:szCs w:val="20"/>
                <w:shd w:val="clear" w:color="auto" w:fill="FFFFFF"/>
              </w:rPr>
              <w:t xml:space="preserve">Davison, G.C., Neale, J.M. Psihologija abnormalnog doživljavanja i ponašanja (1999), Naklada SLAP, Jastrebarsko. </w:t>
            </w:r>
          </w:p>
          <w:p w:rsidR="00AC0D94" w:rsidRPr="00AC0D94" w:rsidRDefault="00AC0D94" w:rsidP="00AC0D94">
            <w:pPr>
              <w:keepNext/>
              <w:keepLines/>
              <w:shd w:val="clear" w:color="auto" w:fill="FFFFFF"/>
              <w:jc w:val="both"/>
              <w:outlineLvl w:val="0"/>
              <w:rPr>
                <w:bCs/>
                <w:sz w:val="20"/>
                <w:szCs w:val="20"/>
                <w:shd w:val="clear" w:color="auto" w:fill="FFFFFF"/>
              </w:rPr>
            </w:pPr>
            <w:r w:rsidRPr="00AC0D94">
              <w:rPr>
                <w:bCs/>
                <w:sz w:val="20"/>
                <w:szCs w:val="20"/>
                <w:shd w:val="clear" w:color="auto" w:fill="FFFFFF"/>
              </w:rPr>
              <w:t xml:space="preserve">Kalićanin, P. Erić, Lj. Psihologija i psihijatrija (2005), Beograd </w:t>
            </w:r>
          </w:p>
          <w:p w:rsidR="00AC0D94" w:rsidRPr="00AC0D94" w:rsidRDefault="00AC0D94" w:rsidP="00AC0D94">
            <w:pPr>
              <w:keepNext/>
              <w:keepLines/>
              <w:shd w:val="clear" w:color="auto" w:fill="FFFFFF"/>
              <w:jc w:val="both"/>
              <w:outlineLvl w:val="0"/>
              <w:rPr>
                <w:bCs/>
                <w:kern w:val="36"/>
                <w:sz w:val="20"/>
                <w:szCs w:val="20"/>
              </w:rPr>
            </w:pPr>
            <w:r w:rsidRPr="00AC0D94">
              <w:rPr>
                <w:bCs/>
                <w:sz w:val="20"/>
                <w:szCs w:val="20"/>
                <w:shd w:val="clear" w:color="auto" w:fill="FFFFFF"/>
              </w:rPr>
              <w:t>Kalićanin, P. Ercegovac, D. Psihičke funkcije i njihovi poremećaji – simptomi i sindromi psihiočkih poremećaja (2004), Medicinski fakultet, Beograd.</w:t>
            </w:r>
            <w:r w:rsidRPr="00AC0D94">
              <w:rPr>
                <w:bCs/>
                <w:kern w:val="36"/>
                <w:sz w:val="20"/>
                <w:szCs w:val="20"/>
              </w:rPr>
              <w:t xml:space="preserve"> </w:t>
            </w:r>
          </w:p>
          <w:p w:rsidR="00AC0D94" w:rsidRPr="00AC0D94" w:rsidRDefault="00AC0D94" w:rsidP="00AC0D94">
            <w:pPr>
              <w:keepNext/>
              <w:keepLines/>
              <w:shd w:val="clear" w:color="auto" w:fill="FFFFFF"/>
              <w:jc w:val="both"/>
              <w:outlineLvl w:val="0"/>
              <w:rPr>
                <w:bCs/>
                <w:kern w:val="36"/>
                <w:sz w:val="20"/>
                <w:szCs w:val="20"/>
              </w:rPr>
            </w:pPr>
            <w:r w:rsidRPr="00AC0D94">
              <w:rPr>
                <w:bCs/>
                <w:kern w:val="36"/>
                <w:sz w:val="20"/>
                <w:szCs w:val="20"/>
              </w:rPr>
              <w:t>Gabbard, O.G. Psychodynamic Psychiatry in Clinical Practice.</w:t>
            </w:r>
          </w:p>
          <w:p w:rsidR="00AC0D94" w:rsidRPr="00AC0D94" w:rsidRDefault="00AC0D94" w:rsidP="00AC0D94">
            <w:pPr>
              <w:jc w:val="both"/>
              <w:rPr>
                <w:sz w:val="20"/>
                <w:szCs w:val="20"/>
                <w:lang w:val="sr-Latn-CS"/>
              </w:rPr>
            </w:pPr>
            <w:r w:rsidRPr="00AC0D94">
              <w:rPr>
                <w:sz w:val="20"/>
                <w:szCs w:val="20"/>
                <w:lang w:val="sr-Latn-CS"/>
              </w:rPr>
              <w:t xml:space="preserve">Vlajković, J. (2005): </w:t>
            </w:r>
            <w:r w:rsidRPr="00AC0D94">
              <w:rPr>
                <w:i/>
                <w:sz w:val="20"/>
                <w:szCs w:val="20"/>
                <w:lang w:val="sr-Latn-CS"/>
              </w:rPr>
              <w:t>Životne krize - prevazilaženje i prevencija.</w:t>
            </w:r>
            <w:r w:rsidRPr="00AC0D94">
              <w:rPr>
                <w:sz w:val="20"/>
                <w:szCs w:val="20"/>
                <w:lang w:val="sr-Latn-CS"/>
              </w:rPr>
              <w:t xml:space="preserve"> Beograd: IP «Žarko Albulj».</w:t>
            </w:r>
          </w:p>
          <w:p w:rsidR="00AC0D94" w:rsidRPr="00AC0D94" w:rsidRDefault="00AC0D94" w:rsidP="00AC0D94">
            <w:pPr>
              <w:jc w:val="both"/>
              <w:rPr>
                <w:sz w:val="20"/>
                <w:szCs w:val="20"/>
                <w:lang w:val="sr-Latn-CS"/>
              </w:rPr>
            </w:pPr>
            <w:r w:rsidRPr="00AC0D94">
              <w:rPr>
                <w:sz w:val="20"/>
                <w:szCs w:val="20"/>
                <w:lang w:val="sr-Latn-CS"/>
              </w:rPr>
              <w:t xml:space="preserve">Vlajković J., J. Srna, K. Kondić &amp; M. Popović (2000, drugo izdanje): </w:t>
            </w:r>
            <w:r w:rsidRPr="00AC0D94">
              <w:rPr>
                <w:i/>
                <w:sz w:val="20"/>
                <w:szCs w:val="20"/>
                <w:lang w:val="sr-Latn-CS"/>
              </w:rPr>
              <w:t>Psihologija izbeglištva, I i II deo</w:t>
            </w:r>
            <w:r w:rsidRPr="00AC0D94">
              <w:rPr>
                <w:sz w:val="20"/>
                <w:szCs w:val="20"/>
                <w:lang w:val="sr-Latn-CS"/>
              </w:rPr>
              <w:t xml:space="preserve"> (Izbeglištvo i Pojave i procesi), str. 1-146. Beograd, IP «Žarko Albulj».</w:t>
            </w:r>
          </w:p>
          <w:p w:rsidR="00AC0D94" w:rsidRPr="00AC0D94" w:rsidRDefault="00AC0D94" w:rsidP="00AC0D94">
            <w:pPr>
              <w:jc w:val="both"/>
              <w:rPr>
                <w:sz w:val="20"/>
                <w:szCs w:val="20"/>
                <w:lang w:val="sr-Latn-CS"/>
              </w:rPr>
            </w:pPr>
            <w:r w:rsidRPr="00AC0D94">
              <w:rPr>
                <w:color w:val="000000"/>
                <w:sz w:val="20"/>
                <w:szCs w:val="20"/>
                <w:lang w:val="sr-Latn-CS"/>
              </w:rPr>
              <w:t xml:space="preserve">Vlajković, J. Prevencija mentalnih poremećaja, u </w:t>
            </w:r>
            <w:r w:rsidRPr="00AC0D94">
              <w:rPr>
                <w:bCs/>
                <w:iCs/>
                <w:color w:val="000000"/>
                <w:sz w:val="20"/>
                <w:szCs w:val="20"/>
                <w:lang w:val="sr-Latn-CS"/>
              </w:rPr>
              <w:t>u Biro, M., Buttolo, W: Klinička psihologija (2000), Futura publikacije, Novi Sad</w:t>
            </w:r>
          </w:p>
          <w:p w:rsidR="00AC0D94" w:rsidRPr="00AC0D94" w:rsidRDefault="00AC0D94" w:rsidP="00AC0D94">
            <w:pPr>
              <w:jc w:val="both"/>
              <w:rPr>
                <w:bCs/>
                <w:iCs/>
                <w:sz w:val="20"/>
                <w:szCs w:val="20"/>
                <w:lang w:val="sr-Latn-CS"/>
              </w:rPr>
            </w:pPr>
            <w:r w:rsidRPr="00AC0D94">
              <w:rPr>
                <w:bCs/>
                <w:iCs/>
                <w:color w:val="000000"/>
                <w:sz w:val="20"/>
                <w:szCs w:val="20"/>
                <w:lang w:val="sr-Latn-CS"/>
              </w:rPr>
              <w:t>Opalić, P. Psihijatrijska sociologija (2008), Zavod za izdavanje udžbenika, Beograd</w:t>
            </w:r>
          </w:p>
          <w:p w:rsidR="00AC0D94" w:rsidRPr="00AC0D94" w:rsidRDefault="00AC0D94" w:rsidP="00AC0D94">
            <w:pPr>
              <w:jc w:val="both"/>
              <w:rPr>
                <w:sz w:val="20"/>
                <w:szCs w:val="20"/>
                <w:shd w:val="clear" w:color="auto" w:fill="FFFFFF"/>
              </w:rPr>
            </w:pPr>
            <w:r w:rsidRPr="00AC0D94">
              <w:rPr>
                <w:sz w:val="20"/>
                <w:szCs w:val="20"/>
                <w:shd w:val="clear" w:color="auto" w:fill="FFFFFF"/>
              </w:rPr>
              <w:t>Vasta, R., Hait, M., M., Miler, S., A. (1998). Dječja psihologija. Jastrebarsko: Naklada Slap.</w:t>
            </w:r>
          </w:p>
          <w:p w:rsidR="00AC0D94" w:rsidRPr="00AC0D94" w:rsidRDefault="00AC0D94" w:rsidP="00AC0D94">
            <w:pPr>
              <w:jc w:val="both"/>
              <w:rPr>
                <w:sz w:val="20"/>
                <w:szCs w:val="20"/>
              </w:rPr>
            </w:pPr>
            <w:r w:rsidRPr="00AC0D94">
              <w:rPr>
                <w:sz w:val="20"/>
                <w:szCs w:val="20"/>
              </w:rPr>
              <w:t>Ivić, I., Ignjatović-Savić, N., Rosandić, R. (1989). Priručnik za vežbe iz razvojne psihologije. Beograd: Društvo psihologa Srbije Centar za primenjenu psihologiju.</w:t>
            </w:r>
          </w:p>
          <w:p w:rsidR="00AC0D94" w:rsidRPr="00AC0D94" w:rsidRDefault="00AC0D94" w:rsidP="00AC0D94">
            <w:pPr>
              <w:jc w:val="both"/>
              <w:rPr>
                <w:sz w:val="20"/>
                <w:szCs w:val="20"/>
              </w:rPr>
            </w:pPr>
            <w:r w:rsidRPr="00AC0D94">
              <w:rPr>
                <w:sz w:val="20"/>
                <w:szCs w:val="20"/>
              </w:rPr>
              <w:t xml:space="preserve">Šmit, V., H., O. (1999). Razvoj deteta: biološki, kulturološki i vaspitni okvir proučavanja. Beograd: Zavod za udžbenike i nastavna sredstva. </w:t>
            </w:r>
          </w:p>
          <w:p w:rsidR="00AC0D94" w:rsidRPr="00AC0D94" w:rsidRDefault="00AC0D94" w:rsidP="00AC0D94">
            <w:pPr>
              <w:jc w:val="both"/>
              <w:rPr>
                <w:sz w:val="20"/>
                <w:szCs w:val="20"/>
              </w:rPr>
            </w:pPr>
            <w:r w:rsidRPr="00AC0D94">
              <w:rPr>
                <w:sz w:val="20"/>
                <w:szCs w:val="20"/>
              </w:rPr>
              <w:t>Koks, M. (2000). Dečji crteži. Beograd: Zavod za udžbenike i nastavna sredstva.</w:t>
            </w:r>
          </w:p>
          <w:p w:rsidR="00AC0D94" w:rsidRPr="00AC0D94" w:rsidRDefault="00AC0D94" w:rsidP="00AC0D94">
            <w:pPr>
              <w:tabs>
                <w:tab w:val="left" w:pos="4680"/>
                <w:tab w:val="left" w:pos="6300"/>
                <w:tab w:val="left" w:pos="7380"/>
              </w:tabs>
              <w:jc w:val="both"/>
              <w:rPr>
                <w:color w:val="000000"/>
                <w:sz w:val="20"/>
                <w:szCs w:val="20"/>
              </w:rPr>
            </w:pPr>
            <w:r w:rsidRPr="00AC0D94">
              <w:rPr>
                <w:color w:val="000000"/>
                <w:sz w:val="20"/>
                <w:szCs w:val="20"/>
                <w:lang w:val="sr-Latn-CS"/>
              </w:rPr>
              <w:t>Aronson, E.,Wilson, T.,</w:t>
            </w:r>
            <w:r w:rsidRPr="00AC0D94">
              <w:rPr>
                <w:color w:val="000000"/>
                <w:sz w:val="20"/>
                <w:szCs w:val="20"/>
              </w:rPr>
              <w:t xml:space="preserve">&amp; Akert, R. (2005). </w:t>
            </w:r>
            <w:r w:rsidRPr="00AC0D94">
              <w:rPr>
                <w:i/>
                <w:color w:val="000000"/>
                <w:sz w:val="20"/>
                <w:szCs w:val="20"/>
              </w:rPr>
              <w:t>Socijalna psihologija</w:t>
            </w:r>
            <w:r w:rsidRPr="00AC0D94">
              <w:rPr>
                <w:color w:val="000000"/>
                <w:sz w:val="20"/>
                <w:szCs w:val="20"/>
              </w:rPr>
              <w:t>. Mate. Zagreb.</w:t>
            </w:r>
          </w:p>
          <w:p w:rsidR="00AC0D94" w:rsidRPr="00AC0D94" w:rsidRDefault="00AC0D94" w:rsidP="00AC0D94">
            <w:pPr>
              <w:tabs>
                <w:tab w:val="left" w:pos="4680"/>
                <w:tab w:val="left" w:pos="6300"/>
                <w:tab w:val="left" w:pos="7380"/>
              </w:tabs>
              <w:jc w:val="both"/>
              <w:rPr>
                <w:color w:val="000000"/>
                <w:sz w:val="20"/>
                <w:szCs w:val="20"/>
              </w:rPr>
            </w:pPr>
            <w:r w:rsidRPr="00AC0D94">
              <w:rPr>
                <w:color w:val="000000"/>
                <w:sz w:val="20"/>
                <w:szCs w:val="20"/>
              </w:rPr>
              <w:t>Dunđerović, R. (2004). Osnovi psihologije menadžmenta. FAM. Novi Sad.</w:t>
            </w:r>
          </w:p>
          <w:p w:rsidR="00AC0D94" w:rsidRPr="00AC0D94" w:rsidRDefault="00AC0D94" w:rsidP="00AC0D94">
            <w:pPr>
              <w:tabs>
                <w:tab w:val="left" w:pos="4680"/>
                <w:tab w:val="left" w:pos="6300"/>
                <w:tab w:val="left" w:pos="7380"/>
              </w:tabs>
              <w:jc w:val="both"/>
              <w:rPr>
                <w:bCs/>
                <w:iCs/>
                <w:sz w:val="20"/>
                <w:szCs w:val="20"/>
                <w:lang w:val="sr-Latn-CS"/>
              </w:rPr>
            </w:pPr>
            <w:r w:rsidRPr="00AC0D94">
              <w:rPr>
                <w:color w:val="000000"/>
                <w:sz w:val="20"/>
                <w:szCs w:val="20"/>
              </w:rPr>
              <w:t xml:space="preserve">Brown, R. (2006). Grupni procesi: dinamika unutar I između grupa. </w:t>
            </w:r>
            <w:r w:rsidRPr="00AC0D94">
              <w:rPr>
                <w:bCs/>
                <w:iCs/>
                <w:sz w:val="20"/>
                <w:szCs w:val="20"/>
                <w:lang w:val="sr-Latn-CS"/>
              </w:rPr>
              <w:t>Naklada Slap, Jastrebarsko.</w:t>
            </w:r>
          </w:p>
          <w:p w:rsidR="00AC0D94" w:rsidRPr="00AC0D94" w:rsidRDefault="00AC0D94" w:rsidP="00AC0D94">
            <w:pPr>
              <w:tabs>
                <w:tab w:val="left" w:pos="4680"/>
                <w:tab w:val="left" w:pos="6300"/>
                <w:tab w:val="left" w:pos="7380"/>
              </w:tabs>
              <w:jc w:val="both"/>
              <w:rPr>
                <w:color w:val="000000"/>
                <w:sz w:val="20"/>
                <w:szCs w:val="20"/>
              </w:rPr>
            </w:pPr>
            <w:r w:rsidRPr="00AC0D94">
              <w:rPr>
                <w:bCs/>
                <w:iCs/>
                <w:sz w:val="20"/>
                <w:szCs w:val="20"/>
                <w:lang w:val="sr-Latn-CS"/>
              </w:rPr>
              <w:t>Hewstone, M., Stroebe, W. (2002). Uvod u socijalnu psihologiju. Naklada Slap, Jastrebarsko.</w:t>
            </w:r>
          </w:p>
          <w:p w:rsidR="00AC0D94" w:rsidRPr="00AC0D94" w:rsidRDefault="00AC0D94" w:rsidP="00AC0D94">
            <w:pPr>
              <w:jc w:val="both"/>
              <w:rPr>
                <w:bCs/>
                <w:iCs/>
                <w:sz w:val="20"/>
                <w:szCs w:val="20"/>
                <w:lang w:val="sr-Latn-CS"/>
              </w:rPr>
            </w:pPr>
            <w:r w:rsidRPr="00AC0D94">
              <w:rPr>
                <w:bCs/>
                <w:iCs/>
                <w:sz w:val="20"/>
                <w:szCs w:val="20"/>
                <w:lang w:val="sr-Latn-CS"/>
              </w:rPr>
              <w:t>Peninngton, D.C. (2004). Osnovi socijalne psihologije. Naklada Slap, Jastrebarsko.</w:t>
            </w:r>
          </w:p>
          <w:p w:rsidR="00AC0D94" w:rsidRPr="00AC0D94" w:rsidRDefault="00AC0D94" w:rsidP="00AC0D94">
            <w:pPr>
              <w:jc w:val="both"/>
              <w:rPr>
                <w:bCs/>
                <w:iCs/>
                <w:sz w:val="20"/>
                <w:szCs w:val="20"/>
                <w:lang w:val="sr-Latn-CS"/>
              </w:rPr>
            </w:pPr>
            <w:r w:rsidRPr="00AC0D94">
              <w:rPr>
                <w:bCs/>
                <w:iCs/>
                <w:sz w:val="20"/>
                <w:szCs w:val="20"/>
                <w:lang w:val="sr-Latn-CS"/>
              </w:rPr>
              <w:lastRenderedPageBreak/>
              <w:t>Rot, N. (2005). Osnovi socijalne psihologije. Zavod za udžbenike i nastavna sredstva, Beograd.</w:t>
            </w:r>
          </w:p>
          <w:p w:rsidR="00AC0D94" w:rsidRPr="00AC0D94" w:rsidRDefault="00AC0D94" w:rsidP="00AC0D94">
            <w:pPr>
              <w:jc w:val="both"/>
              <w:rPr>
                <w:sz w:val="20"/>
                <w:szCs w:val="20"/>
                <w:lang w:val="pl-PL"/>
              </w:rPr>
            </w:pPr>
            <w:r w:rsidRPr="00AC0D94">
              <w:rPr>
                <w:sz w:val="20"/>
                <w:szCs w:val="20"/>
                <w:lang w:val="pl-PL"/>
              </w:rPr>
              <w:t xml:space="preserve">Giesecke, H. (1993), Uvod u pedagogiju. Zagreb: Educa.(odabrana poglavlja) </w:t>
            </w:r>
          </w:p>
          <w:p w:rsidR="00AC0D94" w:rsidRPr="00AC0D94" w:rsidRDefault="00AC0D94" w:rsidP="00AC0D94">
            <w:pPr>
              <w:jc w:val="both"/>
              <w:rPr>
                <w:sz w:val="20"/>
                <w:szCs w:val="20"/>
                <w:lang w:val="pl-PL"/>
              </w:rPr>
            </w:pPr>
            <w:r w:rsidRPr="00AC0D94">
              <w:rPr>
                <w:sz w:val="20"/>
                <w:szCs w:val="20"/>
                <w:lang w:val="pl-PL"/>
              </w:rPr>
              <w:t xml:space="preserve">Gudjons, H. (1994), Pedagogija-temeljna znanja. Zagreb: Educa.(odabrana poglavlja) </w:t>
            </w:r>
          </w:p>
          <w:p w:rsidR="00AC0D94" w:rsidRPr="00AC0D94" w:rsidRDefault="00AC0D94" w:rsidP="00AC0D94">
            <w:pPr>
              <w:jc w:val="both"/>
              <w:rPr>
                <w:sz w:val="20"/>
                <w:szCs w:val="20"/>
                <w:lang w:val="pl-PL"/>
              </w:rPr>
            </w:pPr>
            <w:r w:rsidRPr="00AC0D94">
              <w:rPr>
                <w:sz w:val="20"/>
                <w:szCs w:val="20"/>
                <w:lang w:val="pl-PL"/>
              </w:rPr>
              <w:t>Mušanović, M., Lukaš, M (2011), Osnove pedagogije. Rijeka: Hrvatsko futurološko društvo (odabrana poglavlja)</w:t>
            </w:r>
          </w:p>
          <w:p w:rsidR="00AC0D94" w:rsidRPr="00AC0D94" w:rsidRDefault="00AC0D94" w:rsidP="00AC0D94">
            <w:pPr>
              <w:jc w:val="both"/>
              <w:rPr>
                <w:bCs/>
                <w:iCs/>
                <w:sz w:val="20"/>
                <w:szCs w:val="20"/>
                <w:lang w:val="sr-Latn-CS"/>
              </w:rPr>
            </w:pPr>
            <w:r w:rsidRPr="00AC0D94">
              <w:rPr>
                <w:bCs/>
                <w:iCs/>
                <w:sz w:val="20"/>
                <w:szCs w:val="20"/>
                <w:lang w:val="sr-Latn-CS"/>
              </w:rPr>
              <w:t xml:space="preserve">Woolfolk A. (2005): </w:t>
            </w:r>
            <w:r w:rsidRPr="00AC0D94">
              <w:rPr>
                <w:bCs/>
                <w:i/>
                <w:iCs/>
                <w:sz w:val="20"/>
                <w:szCs w:val="20"/>
                <w:lang w:val="sr-Latn-CS"/>
              </w:rPr>
              <w:t xml:space="preserve">Educational psychology, </w:t>
            </w:r>
            <w:r w:rsidRPr="00AC0D94">
              <w:rPr>
                <w:bCs/>
                <w:iCs/>
                <w:sz w:val="20"/>
                <w:szCs w:val="20"/>
                <w:lang w:val="sr-Latn-CS"/>
              </w:rPr>
              <w:t>Allyn and Bacon, Boston</w:t>
            </w:r>
          </w:p>
          <w:p w:rsidR="00AC0D94" w:rsidRPr="00AC0D94" w:rsidRDefault="00AC0D94" w:rsidP="00AC0D94">
            <w:pPr>
              <w:jc w:val="both"/>
              <w:rPr>
                <w:bCs/>
                <w:iCs/>
                <w:sz w:val="20"/>
                <w:szCs w:val="20"/>
                <w:lang w:val="sr-Latn-CS"/>
              </w:rPr>
            </w:pPr>
            <w:r w:rsidRPr="00AC0D94">
              <w:rPr>
                <w:bCs/>
                <w:iCs/>
                <w:sz w:val="20"/>
                <w:szCs w:val="20"/>
                <w:lang w:val="sr-Latn-CS"/>
              </w:rPr>
              <w:t xml:space="preserve">Grgin T. (2001): </w:t>
            </w:r>
            <w:r w:rsidRPr="00AC0D94">
              <w:rPr>
                <w:bCs/>
                <w:i/>
                <w:iCs/>
                <w:sz w:val="20"/>
                <w:szCs w:val="20"/>
                <w:lang w:val="sr-Latn-CS"/>
              </w:rPr>
              <w:t>Školsko ocjenjivanje znanja</w:t>
            </w:r>
            <w:r w:rsidRPr="00AC0D94">
              <w:rPr>
                <w:bCs/>
                <w:iCs/>
                <w:sz w:val="20"/>
                <w:szCs w:val="20"/>
                <w:lang w:val="sr-Latn-CS"/>
              </w:rPr>
              <w:t>, Naklada Slap, Jastrebarsko.</w:t>
            </w:r>
          </w:p>
          <w:p w:rsidR="00AC0D94" w:rsidRPr="00AC0D94" w:rsidRDefault="00AC0D94" w:rsidP="00AC0D94">
            <w:pPr>
              <w:jc w:val="both"/>
              <w:rPr>
                <w:sz w:val="20"/>
                <w:szCs w:val="20"/>
                <w:lang w:val="sr-Latn-CS"/>
              </w:rPr>
            </w:pPr>
            <w:r w:rsidRPr="00AC0D94">
              <w:rPr>
                <w:sz w:val="20"/>
                <w:szCs w:val="20"/>
                <w:lang w:val="sr-Latn-CS"/>
              </w:rPr>
              <w:t>Berger J., Mitić M. Klinička psihologija (2007), Centar za primenjenu psihologiju, Beograd</w:t>
            </w:r>
          </w:p>
          <w:p w:rsidR="00AC0D94" w:rsidRPr="00AC0D94" w:rsidRDefault="00AC0D94" w:rsidP="00AC0D94">
            <w:pPr>
              <w:jc w:val="both"/>
              <w:rPr>
                <w:sz w:val="20"/>
                <w:szCs w:val="20"/>
              </w:rPr>
            </w:pPr>
            <w:r w:rsidRPr="00AC0D94">
              <w:rPr>
                <w:sz w:val="20"/>
                <w:szCs w:val="20"/>
              </w:rPr>
              <w:t>Nietchel M. at all. Uvod u kliničku psihologiju (2002), Naklada SLAP, Zagreb</w:t>
            </w:r>
          </w:p>
          <w:p w:rsidR="00AC0D94" w:rsidRPr="00AC0D94" w:rsidRDefault="00AC0D94" w:rsidP="00AC0D94">
            <w:pPr>
              <w:jc w:val="both"/>
              <w:rPr>
                <w:sz w:val="20"/>
                <w:szCs w:val="20"/>
              </w:rPr>
            </w:pPr>
            <w:r w:rsidRPr="00AC0D94">
              <w:rPr>
                <w:sz w:val="20"/>
                <w:szCs w:val="20"/>
              </w:rPr>
              <w:t>Pens G. Klasični slučajevi iz medicinske etike (2007), Službeni glasnik</w:t>
            </w:r>
          </w:p>
          <w:p w:rsidR="00AC0D94" w:rsidRPr="00AC0D94" w:rsidRDefault="00AC0D94" w:rsidP="00AC0D94">
            <w:pPr>
              <w:tabs>
                <w:tab w:val="left" w:pos="4680"/>
                <w:tab w:val="left" w:pos="6300"/>
                <w:tab w:val="left" w:pos="7380"/>
              </w:tabs>
              <w:jc w:val="both"/>
              <w:rPr>
                <w:color w:val="000000"/>
                <w:sz w:val="20"/>
                <w:szCs w:val="20"/>
              </w:rPr>
            </w:pPr>
            <w:r w:rsidRPr="00AC0D94">
              <w:rPr>
                <w:color w:val="000000"/>
                <w:sz w:val="20"/>
                <w:szCs w:val="20"/>
                <w:lang w:val="sr-Latn-CS"/>
              </w:rPr>
              <w:t>Aronson, E.,Wilson, T.,</w:t>
            </w:r>
            <w:r w:rsidRPr="00AC0D94">
              <w:rPr>
                <w:color w:val="000000"/>
                <w:sz w:val="20"/>
                <w:szCs w:val="20"/>
              </w:rPr>
              <w:t xml:space="preserve">&amp; Akert, R. (2005). </w:t>
            </w:r>
            <w:r w:rsidRPr="00AC0D94">
              <w:rPr>
                <w:i/>
                <w:color w:val="000000"/>
                <w:sz w:val="20"/>
                <w:szCs w:val="20"/>
              </w:rPr>
              <w:t>Socijalna psihologija</w:t>
            </w:r>
            <w:r w:rsidRPr="00AC0D94">
              <w:rPr>
                <w:color w:val="000000"/>
                <w:sz w:val="20"/>
                <w:szCs w:val="20"/>
              </w:rPr>
              <w:t>. Mate. Zagreb.</w:t>
            </w:r>
          </w:p>
          <w:p w:rsidR="00AC0D94" w:rsidRPr="00AC0D94" w:rsidRDefault="00AC0D94" w:rsidP="00AC0D94">
            <w:pPr>
              <w:tabs>
                <w:tab w:val="left" w:pos="4680"/>
                <w:tab w:val="left" w:pos="6300"/>
                <w:tab w:val="left" w:pos="7380"/>
              </w:tabs>
              <w:jc w:val="both"/>
              <w:rPr>
                <w:color w:val="000000"/>
                <w:sz w:val="20"/>
                <w:szCs w:val="20"/>
              </w:rPr>
            </w:pPr>
            <w:r w:rsidRPr="00AC0D94">
              <w:rPr>
                <w:color w:val="000000"/>
                <w:sz w:val="20"/>
                <w:szCs w:val="20"/>
              </w:rPr>
              <w:t>Dunđerović, R. (2004). Osnovi psihologije menadžmenta. FAM. Novi Sad.</w:t>
            </w:r>
          </w:p>
          <w:p w:rsidR="00AC0D94" w:rsidRPr="00AC0D94" w:rsidRDefault="00AC0D94" w:rsidP="00AC0D94">
            <w:pPr>
              <w:tabs>
                <w:tab w:val="left" w:pos="4680"/>
                <w:tab w:val="left" w:pos="6300"/>
                <w:tab w:val="left" w:pos="7380"/>
              </w:tabs>
              <w:jc w:val="both"/>
              <w:rPr>
                <w:color w:val="000000"/>
                <w:sz w:val="20"/>
                <w:szCs w:val="20"/>
              </w:rPr>
            </w:pPr>
            <w:r w:rsidRPr="00AC0D94">
              <w:rPr>
                <w:color w:val="000000"/>
                <w:sz w:val="20"/>
                <w:szCs w:val="20"/>
              </w:rPr>
              <w:t>Baron, R.A., Byrne, D. (1991). Socijalna psihologija. Razumijevanja ljudske interakcije. Allyn &amp;Bacon. Boston.</w:t>
            </w:r>
          </w:p>
          <w:p w:rsidR="00AC0D94" w:rsidRPr="00AC0D94" w:rsidRDefault="00AC0D94" w:rsidP="00AC0D94">
            <w:pPr>
              <w:tabs>
                <w:tab w:val="left" w:pos="4680"/>
                <w:tab w:val="left" w:pos="6300"/>
                <w:tab w:val="left" w:pos="7380"/>
              </w:tabs>
              <w:jc w:val="both"/>
              <w:rPr>
                <w:bCs/>
                <w:iCs/>
                <w:sz w:val="20"/>
                <w:szCs w:val="20"/>
                <w:lang w:val="sr-Latn-CS"/>
              </w:rPr>
            </w:pPr>
            <w:r w:rsidRPr="00AC0D94">
              <w:rPr>
                <w:color w:val="000000"/>
                <w:sz w:val="20"/>
                <w:szCs w:val="20"/>
              </w:rPr>
              <w:t xml:space="preserve">Brown, R. (2006). Grupni procesi: dinamika unutar i između grupa. </w:t>
            </w:r>
            <w:r w:rsidRPr="00AC0D94">
              <w:rPr>
                <w:bCs/>
                <w:iCs/>
                <w:sz w:val="20"/>
                <w:szCs w:val="20"/>
                <w:lang w:val="sr-Latn-CS"/>
              </w:rPr>
              <w:t>Naklada Slap, Jastrebarsko.</w:t>
            </w:r>
          </w:p>
          <w:p w:rsidR="00AC0D94" w:rsidRPr="00AC0D94" w:rsidRDefault="00AC0D94" w:rsidP="00AC0D94">
            <w:pPr>
              <w:tabs>
                <w:tab w:val="left" w:pos="4680"/>
                <w:tab w:val="left" w:pos="6300"/>
                <w:tab w:val="left" w:pos="7380"/>
              </w:tabs>
              <w:jc w:val="both"/>
              <w:rPr>
                <w:bCs/>
                <w:iCs/>
                <w:sz w:val="20"/>
                <w:szCs w:val="20"/>
                <w:lang w:val="sr-Latn-CS"/>
              </w:rPr>
            </w:pPr>
            <w:r w:rsidRPr="00AC0D94">
              <w:rPr>
                <w:bCs/>
                <w:iCs/>
                <w:sz w:val="20"/>
                <w:szCs w:val="20"/>
                <w:lang w:val="sr-Latn-CS"/>
              </w:rPr>
              <w:t>Hewstone, M., Stroebe, W. (2002). Uvod u socijalnu psihologiju. Naklada Slap, Jastrebarsko.</w:t>
            </w:r>
          </w:p>
          <w:p w:rsidR="00AC0D94" w:rsidRPr="00AC0D94" w:rsidRDefault="00AC0D94" w:rsidP="00AC0D94">
            <w:pPr>
              <w:tabs>
                <w:tab w:val="left" w:pos="4680"/>
                <w:tab w:val="left" w:pos="6300"/>
                <w:tab w:val="left" w:pos="7380"/>
              </w:tabs>
              <w:jc w:val="both"/>
              <w:rPr>
                <w:bCs/>
                <w:iCs/>
                <w:sz w:val="20"/>
                <w:szCs w:val="20"/>
                <w:lang w:val="sr-Latn-CS"/>
              </w:rPr>
            </w:pPr>
            <w:r w:rsidRPr="00AC0D94">
              <w:rPr>
                <w:bCs/>
                <w:iCs/>
                <w:sz w:val="20"/>
                <w:szCs w:val="20"/>
                <w:lang w:val="sr-Latn-CS"/>
              </w:rPr>
              <w:t>Kar, N. (2014). „Plitko – Kako internet menja način na koji mislimo“. Heliks. Smederevo.</w:t>
            </w:r>
          </w:p>
          <w:p w:rsidR="00AC0D94" w:rsidRPr="00AC0D94" w:rsidRDefault="00AC0D94" w:rsidP="00AC0D94">
            <w:pPr>
              <w:tabs>
                <w:tab w:val="left" w:pos="4680"/>
                <w:tab w:val="left" w:pos="6300"/>
                <w:tab w:val="left" w:pos="7380"/>
              </w:tabs>
              <w:jc w:val="both"/>
              <w:rPr>
                <w:color w:val="000000"/>
                <w:sz w:val="20"/>
                <w:szCs w:val="20"/>
              </w:rPr>
            </w:pPr>
            <w:r w:rsidRPr="00AC0D94">
              <w:rPr>
                <w:bCs/>
                <w:iCs/>
                <w:sz w:val="20"/>
                <w:szCs w:val="20"/>
                <w:lang w:val="sr-Latn-CS"/>
              </w:rPr>
              <w:t>Myers, D. (1994). Social psychology. McGraw – Hill. New York.</w:t>
            </w:r>
          </w:p>
          <w:p w:rsidR="00AC0D94" w:rsidRPr="00AC0D94" w:rsidRDefault="00AC0D94" w:rsidP="00AC0D94">
            <w:pPr>
              <w:jc w:val="both"/>
              <w:rPr>
                <w:bCs/>
                <w:iCs/>
                <w:sz w:val="20"/>
                <w:szCs w:val="20"/>
                <w:lang w:val="sr-Latn-CS"/>
              </w:rPr>
            </w:pPr>
            <w:r w:rsidRPr="00AC0D94">
              <w:rPr>
                <w:bCs/>
                <w:iCs/>
                <w:sz w:val="20"/>
                <w:szCs w:val="20"/>
                <w:lang w:val="sr-Latn-CS"/>
              </w:rPr>
              <w:t>Peninngton, D.C. (2004). Osnovi socijalne psihologije. Naklada Slap, Jastrebarsko.</w:t>
            </w:r>
          </w:p>
          <w:p w:rsidR="00AC0D94" w:rsidRPr="00AC0D94" w:rsidRDefault="00AC0D94" w:rsidP="00AC0D94">
            <w:pPr>
              <w:jc w:val="both"/>
              <w:rPr>
                <w:bCs/>
                <w:iCs/>
                <w:sz w:val="20"/>
                <w:szCs w:val="20"/>
                <w:lang w:val="sr-Latn-CS"/>
              </w:rPr>
            </w:pPr>
            <w:r w:rsidRPr="00AC0D94">
              <w:rPr>
                <w:bCs/>
                <w:iCs/>
                <w:sz w:val="20"/>
                <w:szCs w:val="20"/>
                <w:lang w:val="sr-Latn-CS"/>
              </w:rPr>
              <w:t>Rot, N. (2005). Osnovi socijalne psihologije. Zavod za udžbenike i nastavna sredstva, Beograd.</w:t>
            </w:r>
          </w:p>
          <w:p w:rsidR="00AC0D94" w:rsidRPr="00AC0D94" w:rsidRDefault="00AC0D94" w:rsidP="00AC0D94">
            <w:pPr>
              <w:jc w:val="both"/>
              <w:rPr>
                <w:bCs/>
                <w:iCs/>
                <w:sz w:val="20"/>
                <w:szCs w:val="20"/>
                <w:lang w:val="sr-Latn-CS"/>
              </w:rPr>
            </w:pPr>
            <w:r w:rsidRPr="00AC0D94">
              <w:rPr>
                <w:bCs/>
                <w:iCs/>
                <w:sz w:val="20"/>
                <w:szCs w:val="20"/>
                <w:lang w:val="sr-Latn-CS"/>
              </w:rPr>
              <w:t>Terkl, Š. (2011). Sami zajedno. Clio. Beograd.</w:t>
            </w:r>
          </w:p>
          <w:p w:rsidR="00AC0D94" w:rsidRPr="00AC0D94" w:rsidRDefault="00AC0D94" w:rsidP="00AC0D94">
            <w:pPr>
              <w:jc w:val="both"/>
              <w:rPr>
                <w:sz w:val="20"/>
                <w:szCs w:val="20"/>
                <w:lang w:val="sv-SE"/>
              </w:rPr>
            </w:pPr>
            <w:r w:rsidRPr="00AC0D94">
              <w:rPr>
                <w:sz w:val="20"/>
                <w:szCs w:val="20"/>
                <w:lang w:val="sv-SE"/>
              </w:rPr>
              <w:t>Vlajković, J. Od žrtve do preživelog – psihološka pomoć u nesrećama (2009), IP Žarko Albulj, Beograd</w:t>
            </w:r>
          </w:p>
          <w:p w:rsidR="00AC0D94" w:rsidRPr="00AC0D94" w:rsidRDefault="00AC0D94" w:rsidP="00AC0D94">
            <w:pPr>
              <w:jc w:val="both"/>
              <w:rPr>
                <w:sz w:val="20"/>
                <w:szCs w:val="20"/>
                <w:lang w:val="sv-SE"/>
              </w:rPr>
            </w:pPr>
            <w:r w:rsidRPr="00AC0D94">
              <w:rPr>
                <w:sz w:val="20"/>
                <w:szCs w:val="20"/>
                <w:lang w:val="sv-SE"/>
              </w:rPr>
              <w:t>Vlajković, J. Psihologija u zajednici, u Berger J., Mitić M. Klinička psihologija (2007), Centar za primenjenu psihologiju, Beograd</w:t>
            </w:r>
          </w:p>
          <w:p w:rsidR="00AC0D94" w:rsidRPr="00AC0D94" w:rsidRDefault="00AC0D94" w:rsidP="00AC0D94">
            <w:pPr>
              <w:jc w:val="both"/>
              <w:rPr>
                <w:sz w:val="20"/>
                <w:szCs w:val="20"/>
                <w:lang w:val="sv-SE"/>
              </w:rPr>
            </w:pPr>
            <w:r w:rsidRPr="00AC0D94">
              <w:rPr>
                <w:sz w:val="20"/>
                <w:szCs w:val="20"/>
                <w:lang w:val="sv-SE"/>
              </w:rPr>
              <w:t xml:space="preserve">Arambašić L , Ajduković M (2000) </w:t>
            </w:r>
            <w:r w:rsidRPr="00AC0D94">
              <w:rPr>
                <w:i/>
                <w:sz w:val="20"/>
                <w:szCs w:val="20"/>
                <w:lang w:val="sv-SE"/>
              </w:rPr>
              <w:t>Sažeta psihološka integracija traume</w:t>
            </w:r>
            <w:r w:rsidRPr="00AC0D94">
              <w:rPr>
                <w:sz w:val="20"/>
                <w:szCs w:val="20"/>
                <w:lang w:val="sv-SE"/>
              </w:rPr>
              <w:t xml:space="preserve"> , Zagreb, Društvo za psihološku pomoć </w:t>
            </w:r>
          </w:p>
          <w:p w:rsidR="00AC0D94" w:rsidRPr="00AC0D94" w:rsidRDefault="00AC0D94" w:rsidP="00AC0D94">
            <w:pPr>
              <w:jc w:val="both"/>
              <w:rPr>
                <w:sz w:val="20"/>
                <w:szCs w:val="20"/>
                <w:lang w:val="sv-SE"/>
              </w:rPr>
            </w:pPr>
            <w:r w:rsidRPr="00AC0D94">
              <w:rPr>
                <w:sz w:val="20"/>
                <w:szCs w:val="20"/>
                <w:lang w:val="sv-SE"/>
              </w:rPr>
              <w:t xml:space="preserve">J.Vlajković, J.Srna, K. Kondić i M. Popović (Ur) (2000) </w:t>
            </w:r>
            <w:r w:rsidRPr="00AC0D94">
              <w:rPr>
                <w:i/>
                <w:sz w:val="20"/>
                <w:szCs w:val="20"/>
                <w:lang w:val="sv-SE"/>
              </w:rPr>
              <w:t>Psihologija izbeglištva</w:t>
            </w:r>
            <w:r w:rsidRPr="00AC0D94">
              <w:rPr>
                <w:sz w:val="20"/>
                <w:szCs w:val="20"/>
                <w:lang w:val="sv-SE"/>
              </w:rPr>
              <w:t>, Beograd , IP Žarko Albulj</w:t>
            </w:r>
          </w:p>
          <w:p w:rsidR="00AC0D94" w:rsidRPr="00AC0D94" w:rsidRDefault="00AC0D94" w:rsidP="00AC0D94">
            <w:pPr>
              <w:jc w:val="both"/>
              <w:rPr>
                <w:bCs/>
                <w:iCs/>
                <w:sz w:val="20"/>
                <w:szCs w:val="20"/>
                <w:lang w:val="sr-Latn-CS"/>
              </w:rPr>
            </w:pPr>
            <w:r w:rsidRPr="00AC0D94">
              <w:rPr>
                <w:sz w:val="20"/>
                <w:szCs w:val="20"/>
                <w:lang w:val="sv-SE"/>
              </w:rPr>
              <w:t xml:space="preserve">Šofranaca J Milović V. Vlajković A.(2015) Pružanje psiho- socijalne podrške u kriznim situacijama, Crveni krst, Podgorica </w:t>
            </w:r>
          </w:p>
          <w:p w:rsidR="00AC0D94" w:rsidRPr="00AC0D94" w:rsidRDefault="00AC0D94" w:rsidP="00AC0D94">
            <w:pPr>
              <w:jc w:val="both"/>
              <w:rPr>
                <w:sz w:val="20"/>
                <w:szCs w:val="20"/>
                <w:lang w:val="sr-Cyrl-RS"/>
              </w:rPr>
            </w:pPr>
            <w:r w:rsidRPr="00AC0D94">
              <w:rPr>
                <w:sz w:val="20"/>
                <w:szCs w:val="20"/>
                <w:lang w:val="sr-Cyrl-RS"/>
              </w:rPr>
              <w:t xml:space="preserve">Monaghan, J.,Just, P. (2000). </w:t>
            </w:r>
            <w:r w:rsidRPr="00AC0D94">
              <w:rPr>
                <w:i/>
                <w:sz w:val="20"/>
                <w:szCs w:val="20"/>
                <w:lang w:val="sr-Cyrl-RS"/>
              </w:rPr>
              <w:t>Social and Cultural Anthropology</w:t>
            </w:r>
            <w:r w:rsidRPr="00AC0D94">
              <w:rPr>
                <w:sz w:val="20"/>
                <w:szCs w:val="20"/>
                <w:lang w:val="sr-Cyrl-RS"/>
              </w:rPr>
              <w:t>: A Very Short Introduction. Oxford: OUP. (prevod).</w:t>
            </w:r>
          </w:p>
          <w:p w:rsidR="00AC0D94" w:rsidRPr="00AC0D94" w:rsidRDefault="00AC0D94" w:rsidP="00AC0D94">
            <w:pPr>
              <w:jc w:val="both"/>
              <w:rPr>
                <w:sz w:val="20"/>
                <w:szCs w:val="20"/>
                <w:lang w:val="sr-Latn-BA"/>
              </w:rPr>
            </w:pPr>
            <w:r w:rsidRPr="00AC0D94">
              <w:rPr>
                <w:sz w:val="20"/>
                <w:szCs w:val="20"/>
                <w:lang w:val="sr-Cyrl-RS"/>
              </w:rPr>
              <w:t>Golubović, Zagorka (1997)</w:t>
            </w:r>
            <w:r w:rsidRPr="00AC0D94">
              <w:rPr>
                <w:sz w:val="20"/>
                <w:szCs w:val="20"/>
                <w:lang w:val="sr-Latn-BA"/>
              </w:rPr>
              <w:t>.</w:t>
            </w:r>
            <w:r w:rsidRPr="00AC0D94">
              <w:rPr>
                <w:sz w:val="20"/>
                <w:szCs w:val="20"/>
                <w:lang w:val="sr-Cyrl-RS"/>
              </w:rPr>
              <w:t xml:space="preserve"> </w:t>
            </w:r>
            <w:r w:rsidRPr="00AC0D94">
              <w:rPr>
                <w:i/>
                <w:sz w:val="20"/>
                <w:szCs w:val="20"/>
                <w:lang w:val="sr-Cyrl-RS"/>
              </w:rPr>
              <w:t>Antropologija u personalističkom ključu</w:t>
            </w:r>
            <w:r w:rsidRPr="00AC0D94">
              <w:rPr>
                <w:sz w:val="20"/>
                <w:szCs w:val="20"/>
                <w:lang w:val="sr-Cyrl-RS"/>
              </w:rPr>
              <w:t xml:space="preserve">. Beograd-Valjevo: Gutenbergova galaksija (str. 1-117)  </w:t>
            </w:r>
          </w:p>
          <w:p w:rsidR="00AC0D94" w:rsidRPr="00AC0D94" w:rsidRDefault="00AC0D94" w:rsidP="00AC0D94">
            <w:pPr>
              <w:jc w:val="both"/>
              <w:rPr>
                <w:sz w:val="20"/>
                <w:szCs w:val="20"/>
                <w:lang w:val="sr-Latn-BA"/>
              </w:rPr>
            </w:pPr>
            <w:r w:rsidRPr="00AC0D94">
              <w:rPr>
                <w:sz w:val="20"/>
                <w:szCs w:val="20"/>
                <w:lang w:val="sr-Latn-BA"/>
              </w:rPr>
              <w:t>Seminarska literatura:</w:t>
            </w:r>
            <w:r w:rsidRPr="00AC0D94">
              <w:rPr>
                <w:sz w:val="20"/>
                <w:szCs w:val="20"/>
                <w:lang w:val="sr-Cyrl-RS"/>
              </w:rPr>
              <w:t xml:space="preserve">                     </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Fabijeti, Ugo, Maligeti, Roberto, Matera, Vincenco (2002). </w:t>
            </w:r>
            <w:r w:rsidRPr="00AC0D94">
              <w:rPr>
                <w:i/>
                <w:sz w:val="20"/>
                <w:szCs w:val="20"/>
                <w:lang w:val="sr-Latn-BA"/>
              </w:rPr>
              <w:t>Uvod u antropologiju</w:t>
            </w:r>
            <w:r w:rsidRPr="00AC0D94">
              <w:rPr>
                <w:sz w:val="20"/>
                <w:szCs w:val="20"/>
                <w:lang w:val="sr-Latn-BA"/>
              </w:rPr>
              <w:t>. Beograd: Clio.</w:t>
            </w:r>
          </w:p>
          <w:p w:rsidR="00AC0D94" w:rsidRPr="00AC0D94" w:rsidRDefault="00AC0D94" w:rsidP="00AC0D94">
            <w:pPr>
              <w:tabs>
                <w:tab w:val="left" w:pos="3075"/>
              </w:tabs>
              <w:jc w:val="both"/>
              <w:rPr>
                <w:sz w:val="20"/>
                <w:szCs w:val="20"/>
                <w:lang w:val="sr-Latn-BA"/>
              </w:rPr>
            </w:pPr>
            <w:r w:rsidRPr="00AC0D94">
              <w:rPr>
                <w:sz w:val="20"/>
                <w:szCs w:val="20"/>
                <w:lang w:val="sr-Latn-BA"/>
              </w:rPr>
              <w:t>Čapo Žmago, Jasna (1994</w:t>
            </w:r>
            <w:r w:rsidRPr="00AC0D94">
              <w:rPr>
                <w:i/>
                <w:sz w:val="20"/>
                <w:szCs w:val="20"/>
                <w:lang w:val="sr-Latn-BA"/>
              </w:rPr>
              <w:t>). Etnologija i/ili (socio)kulturna antropologija</w:t>
            </w:r>
            <w:r w:rsidRPr="00AC0D94">
              <w:rPr>
                <w:sz w:val="20"/>
                <w:szCs w:val="20"/>
                <w:lang w:val="sr-Latn-BA"/>
              </w:rPr>
              <w:t>. Studia ethnologica Croatica,</w:t>
            </w:r>
          </w:p>
          <w:p w:rsidR="00AC0D94" w:rsidRPr="00AC0D94" w:rsidRDefault="00AC0D94" w:rsidP="00AC0D94">
            <w:pPr>
              <w:tabs>
                <w:tab w:val="left" w:pos="3075"/>
              </w:tabs>
              <w:jc w:val="both"/>
              <w:rPr>
                <w:sz w:val="20"/>
                <w:szCs w:val="20"/>
                <w:lang w:val="sr-Latn-BA"/>
              </w:rPr>
            </w:pPr>
            <w:r w:rsidRPr="00AC0D94">
              <w:rPr>
                <w:sz w:val="20"/>
                <w:szCs w:val="20"/>
                <w:lang w:val="sr-Latn-BA"/>
              </w:rPr>
              <w:t>Vol.5 No.1, 11-24.</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Bošković, Aleksandar (2010). </w:t>
            </w:r>
            <w:r w:rsidRPr="00AC0D94">
              <w:rPr>
                <w:i/>
                <w:sz w:val="20"/>
                <w:szCs w:val="20"/>
                <w:lang w:val="sr-Latn-BA"/>
              </w:rPr>
              <w:t>Kratak uvod u antropologiju.</w:t>
            </w:r>
            <w:r w:rsidRPr="00AC0D94">
              <w:rPr>
                <w:sz w:val="20"/>
                <w:szCs w:val="20"/>
                <w:lang w:val="sr-Latn-BA"/>
              </w:rPr>
              <w:t xml:space="preserve"> Beograd: Službeni glasnik.</w:t>
            </w:r>
          </w:p>
          <w:p w:rsidR="00AC0D94" w:rsidRPr="00AC0D94" w:rsidRDefault="00AC0D94" w:rsidP="00AC0D94">
            <w:pPr>
              <w:tabs>
                <w:tab w:val="left" w:pos="3075"/>
              </w:tabs>
              <w:jc w:val="both"/>
              <w:rPr>
                <w:sz w:val="20"/>
                <w:szCs w:val="20"/>
                <w:lang w:val="sr-Latn-BA"/>
              </w:rPr>
            </w:pPr>
            <w:r w:rsidRPr="00AC0D94">
              <w:rPr>
                <w:sz w:val="20"/>
                <w:szCs w:val="20"/>
                <w:lang w:val="sr-Latn-BA"/>
              </w:rPr>
              <w:t>Ože, Mark (2005</w:t>
            </w:r>
            <w:r w:rsidRPr="00AC0D94">
              <w:rPr>
                <w:i/>
                <w:sz w:val="20"/>
                <w:szCs w:val="20"/>
                <w:lang w:val="sr-Latn-BA"/>
              </w:rPr>
              <w:t>). Prilog antropologiji savremenih svetova</w:t>
            </w:r>
            <w:r w:rsidRPr="00AC0D94">
              <w:rPr>
                <w:sz w:val="20"/>
                <w:szCs w:val="20"/>
                <w:lang w:val="sr-Latn-BA"/>
              </w:rPr>
              <w:t>. Beograd: biblioteka XX vek.</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Ože, Mark, (2005). </w:t>
            </w:r>
            <w:r w:rsidRPr="00AC0D94">
              <w:rPr>
                <w:i/>
                <w:sz w:val="20"/>
                <w:szCs w:val="20"/>
                <w:lang w:val="sr-Latn-BA"/>
              </w:rPr>
              <w:t>Nemesta - Uvod u antropologiju nadmodernosti</w:t>
            </w:r>
            <w:r w:rsidRPr="00AC0D94">
              <w:rPr>
                <w:sz w:val="20"/>
                <w:szCs w:val="20"/>
                <w:lang w:val="sr-Latn-BA"/>
              </w:rPr>
              <w:t>. Beograd: Biblioteka XX vek.</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Hač, Elvin (1979). </w:t>
            </w:r>
            <w:r w:rsidRPr="00AC0D94">
              <w:rPr>
                <w:i/>
                <w:sz w:val="20"/>
                <w:szCs w:val="20"/>
                <w:lang w:val="sr-Latn-BA"/>
              </w:rPr>
              <w:t>Antropološke teorije I i II</w:t>
            </w:r>
            <w:r w:rsidRPr="00AC0D94">
              <w:rPr>
                <w:sz w:val="20"/>
                <w:szCs w:val="20"/>
                <w:lang w:val="sr-Latn-BA"/>
              </w:rPr>
              <w:t>. Beograd: Biblioteka XX vek.</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Daglas, Meri (1993). </w:t>
            </w:r>
            <w:r w:rsidRPr="00AC0D94">
              <w:rPr>
                <w:i/>
                <w:sz w:val="20"/>
                <w:szCs w:val="20"/>
                <w:lang w:val="sr-Latn-BA"/>
              </w:rPr>
              <w:t>Čisto i opasno</w:t>
            </w:r>
            <w:r w:rsidRPr="00AC0D94">
              <w:rPr>
                <w:sz w:val="20"/>
                <w:szCs w:val="20"/>
                <w:lang w:val="sr-Latn-BA"/>
              </w:rPr>
              <w:t>. Beograd: Plato.</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Benedict, Ruth (1955). </w:t>
            </w:r>
            <w:r w:rsidRPr="00AC0D94">
              <w:rPr>
                <w:i/>
                <w:sz w:val="20"/>
                <w:szCs w:val="20"/>
                <w:lang w:val="sr-Latn-BA"/>
              </w:rPr>
              <w:t>Patterns of Culture</w:t>
            </w:r>
            <w:r w:rsidRPr="00AC0D94">
              <w:rPr>
                <w:sz w:val="20"/>
                <w:szCs w:val="20"/>
                <w:lang w:val="sr-Latn-BA"/>
              </w:rPr>
              <w:t>. A Mentor Book</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Frazer, James (2004). </w:t>
            </w:r>
            <w:r w:rsidRPr="00AC0D94">
              <w:rPr>
                <w:i/>
                <w:sz w:val="20"/>
                <w:szCs w:val="20"/>
                <w:lang w:val="sr-Latn-BA"/>
              </w:rPr>
              <w:t>Zlanta grana</w:t>
            </w:r>
            <w:r w:rsidRPr="00AC0D94">
              <w:rPr>
                <w:sz w:val="20"/>
                <w:szCs w:val="20"/>
                <w:lang w:val="sr-Latn-BA"/>
              </w:rPr>
              <w:t>. Naklada Jesenski i Turk.</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Gerc, Kliford (1998). </w:t>
            </w:r>
            <w:r w:rsidRPr="00AC0D94">
              <w:rPr>
                <w:i/>
                <w:sz w:val="20"/>
                <w:szCs w:val="20"/>
                <w:lang w:val="sr-Latn-BA"/>
              </w:rPr>
              <w:t>Tumačenje kultura</w:t>
            </w:r>
            <w:r w:rsidRPr="00AC0D94">
              <w:rPr>
                <w:sz w:val="20"/>
                <w:szCs w:val="20"/>
                <w:lang w:val="sr-Latn-BA"/>
              </w:rPr>
              <w:t>. Beograd: Biblioteka XX vek.</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Levi-Strauss, Klod (1989). </w:t>
            </w:r>
            <w:r w:rsidRPr="00AC0D94">
              <w:rPr>
                <w:i/>
                <w:sz w:val="20"/>
                <w:szCs w:val="20"/>
                <w:lang w:val="sr-Latn-BA"/>
              </w:rPr>
              <w:t>Strukturalna antropologija</w:t>
            </w:r>
            <w:r w:rsidRPr="00AC0D94">
              <w:rPr>
                <w:sz w:val="20"/>
                <w:szCs w:val="20"/>
                <w:lang w:val="sr-Latn-BA"/>
              </w:rPr>
              <w:t>. Zagreb: Stvarnost.</w:t>
            </w:r>
          </w:p>
          <w:p w:rsidR="00AC0D94" w:rsidRPr="00AC0D94" w:rsidRDefault="00AC0D94" w:rsidP="00AC0D94">
            <w:pPr>
              <w:tabs>
                <w:tab w:val="left" w:pos="3075"/>
              </w:tabs>
              <w:jc w:val="both"/>
              <w:rPr>
                <w:sz w:val="20"/>
                <w:szCs w:val="20"/>
                <w:lang w:val="sr-Latn-BA"/>
              </w:rPr>
            </w:pPr>
            <w:r w:rsidRPr="00AC0D94">
              <w:rPr>
                <w:sz w:val="20"/>
                <w:szCs w:val="20"/>
                <w:lang w:val="sr-Latn-BA"/>
              </w:rPr>
              <w:t xml:space="preserve">Malinovski, Bronislaw (1979). </w:t>
            </w:r>
            <w:r w:rsidRPr="00AC0D94">
              <w:rPr>
                <w:i/>
                <w:sz w:val="20"/>
                <w:szCs w:val="20"/>
                <w:lang w:val="sr-Latn-BA"/>
              </w:rPr>
              <w:t>Argonauti zapadnog Pacifika</w:t>
            </w:r>
            <w:r w:rsidRPr="00AC0D94">
              <w:rPr>
                <w:sz w:val="20"/>
                <w:szCs w:val="20"/>
                <w:lang w:val="sr-Latn-BA"/>
              </w:rPr>
              <w:t>. Beograd: BIGZ.</w:t>
            </w:r>
          </w:p>
          <w:p w:rsidR="00AC0D94" w:rsidRPr="00AC0D94" w:rsidRDefault="00AC0D94" w:rsidP="00AC0D94">
            <w:pPr>
              <w:tabs>
                <w:tab w:val="left" w:pos="3075"/>
              </w:tabs>
              <w:jc w:val="both"/>
              <w:rPr>
                <w:sz w:val="20"/>
                <w:szCs w:val="20"/>
                <w:lang w:val="sr-Latn-BA"/>
              </w:rPr>
            </w:pPr>
            <w:r w:rsidRPr="00AC0D94">
              <w:rPr>
                <w:sz w:val="20"/>
                <w:szCs w:val="20"/>
                <w:lang w:val="sr-Latn-BA"/>
              </w:rPr>
              <w:t>Mid, Margaret (1978).</w:t>
            </w:r>
            <w:r w:rsidRPr="00AC0D94">
              <w:rPr>
                <w:i/>
                <w:sz w:val="20"/>
                <w:szCs w:val="20"/>
                <w:lang w:val="sr-Latn-BA"/>
              </w:rPr>
              <w:t xml:space="preserve"> Sazrevanje na Samoi</w:t>
            </w:r>
            <w:r w:rsidRPr="00AC0D94">
              <w:rPr>
                <w:sz w:val="20"/>
                <w:szCs w:val="20"/>
                <w:lang w:val="sr-Latn-BA"/>
              </w:rPr>
              <w:t>. Prosveta, Beograd.</w:t>
            </w:r>
          </w:p>
          <w:p w:rsidR="00AC0D94" w:rsidRPr="00AC0D94" w:rsidRDefault="00AC0D94" w:rsidP="00AC0D94">
            <w:pPr>
              <w:jc w:val="both"/>
              <w:rPr>
                <w:sz w:val="20"/>
                <w:szCs w:val="20"/>
              </w:rPr>
            </w:pPr>
            <w:r w:rsidRPr="00AC0D94">
              <w:rPr>
                <w:sz w:val="20"/>
                <w:szCs w:val="20"/>
              </w:rPr>
              <w:t xml:space="preserve">Lalović, D. (2008). Jezik i individualne razlike (dometi i ograničenja različitih pristupa proučavanju jezičkih sposobnosti). Beograd: Zavod za udžbenike i nastavna sredstva. (odabrana poglavlja) Lalović, D. (2012). Čitanje: od slova do teksta. Beograd: Filozofski fakultet. Lalović, D. (ur.) (2015). Teorijski i primenjeni aspekti psihologije čitanja, 2. izdanje. Beograd: Centar za primenjenu psihologiju. (odabrana poglavlja) Autorizovane MS Power Point prezentacije i ostali </w:t>
            </w:r>
            <w:r w:rsidRPr="00AC0D94">
              <w:rPr>
                <w:sz w:val="20"/>
                <w:szCs w:val="20"/>
              </w:rPr>
              <w:lastRenderedPageBreak/>
              <w:t xml:space="preserve">materijali korišćeni na časovima predavanja (studentima dostupni na internet-strani: </w:t>
            </w:r>
            <w:hyperlink r:id="rId31" w:history="1">
              <w:r w:rsidRPr="00AC0D94">
                <w:rPr>
                  <w:color w:val="0000FF"/>
                  <w:sz w:val="20"/>
                  <w:szCs w:val="20"/>
                  <w:u w:val="single"/>
                </w:rPr>
                <w:t>https://sites.google.com/site/psiholingvistika</w:t>
              </w:r>
            </w:hyperlink>
          </w:p>
          <w:p w:rsidR="00AC0D94" w:rsidRPr="00AC0D94" w:rsidRDefault="00AC0D94" w:rsidP="00AC0D94">
            <w:pPr>
              <w:jc w:val="both"/>
              <w:rPr>
                <w:sz w:val="20"/>
                <w:szCs w:val="20"/>
              </w:rPr>
            </w:pPr>
            <w:r w:rsidRPr="00AC0D94">
              <w:rPr>
                <w:sz w:val="20"/>
                <w:szCs w:val="20"/>
              </w:rPr>
              <w:t>Ho, R (2014) Handbook of Univariate and Multivariate Data Analysis with IBM SPSS, Taylor &amp; Francis Group, New York</w:t>
            </w:r>
          </w:p>
          <w:p w:rsidR="00AC0D94" w:rsidRPr="00AC0D94" w:rsidRDefault="00AC0D94" w:rsidP="00AC0D94">
            <w:pPr>
              <w:jc w:val="both"/>
              <w:rPr>
                <w:bCs/>
                <w:iCs/>
                <w:sz w:val="20"/>
                <w:szCs w:val="20"/>
                <w:lang w:val="sr-Latn-CS"/>
              </w:rPr>
            </w:pPr>
            <w:r w:rsidRPr="00AC0D94">
              <w:rPr>
                <w:bCs/>
                <w:iCs/>
                <w:sz w:val="20"/>
                <w:szCs w:val="20"/>
                <w:lang w:val="sr-Latn-CS"/>
              </w:rPr>
              <w:t xml:space="preserve">Grinberg. Dž., Baron. R. A. (1998): </w:t>
            </w:r>
            <w:r w:rsidRPr="00AC0D94">
              <w:rPr>
                <w:bCs/>
                <w:i/>
                <w:iCs/>
                <w:sz w:val="20"/>
                <w:szCs w:val="20"/>
                <w:lang w:val="sr-Latn-CS"/>
              </w:rPr>
              <w:t xml:space="preserve">Ponašanje u organizacijama: razumevanje i upravljanje ljudskom stranom rada, </w:t>
            </w:r>
            <w:r w:rsidRPr="00AC0D94">
              <w:rPr>
                <w:bCs/>
                <w:iCs/>
                <w:sz w:val="20"/>
                <w:szCs w:val="20"/>
                <w:lang w:val="sr-Latn-CS"/>
              </w:rPr>
              <w:t>Želnik.</w:t>
            </w:r>
            <w:r w:rsidRPr="00AC0D94">
              <w:rPr>
                <w:bCs/>
                <w:i/>
                <w:iCs/>
                <w:sz w:val="20"/>
                <w:szCs w:val="20"/>
                <w:lang w:val="sr-Latn-CS"/>
              </w:rPr>
              <w:t xml:space="preserve"> </w:t>
            </w:r>
            <w:r w:rsidRPr="00AC0D94">
              <w:rPr>
                <w:bCs/>
                <w:iCs/>
                <w:sz w:val="20"/>
                <w:szCs w:val="20"/>
                <w:lang w:val="sr-Latn-CS"/>
              </w:rPr>
              <w:t>Beograd</w:t>
            </w:r>
          </w:p>
          <w:p w:rsidR="00AC0D94" w:rsidRPr="00AC0D94" w:rsidRDefault="00AC0D94" w:rsidP="00AC0D94">
            <w:pPr>
              <w:jc w:val="both"/>
              <w:rPr>
                <w:bCs/>
                <w:iCs/>
                <w:sz w:val="20"/>
                <w:szCs w:val="20"/>
                <w:lang w:val="sr-Latn-CS"/>
              </w:rPr>
            </w:pPr>
            <w:r w:rsidRPr="00AC0D94">
              <w:rPr>
                <w:bCs/>
                <w:iCs/>
                <w:sz w:val="20"/>
                <w:szCs w:val="20"/>
                <w:lang w:val="sr-Latn-CS"/>
              </w:rPr>
              <w:t xml:space="preserve">Čukić, B. (2004): </w:t>
            </w:r>
            <w:r w:rsidRPr="00AC0D94">
              <w:rPr>
                <w:bCs/>
                <w:i/>
                <w:iCs/>
                <w:sz w:val="20"/>
                <w:szCs w:val="20"/>
                <w:lang w:val="sr-Latn-CS"/>
              </w:rPr>
              <w:t xml:space="preserve">Psihologija rada – usklađivanje čovjeka i posla. </w:t>
            </w:r>
            <w:r w:rsidRPr="00AC0D94">
              <w:rPr>
                <w:bCs/>
                <w:iCs/>
                <w:sz w:val="20"/>
                <w:szCs w:val="20"/>
                <w:lang w:val="sr-Latn-CS"/>
              </w:rPr>
              <w:t>ICIM, Kruševac</w:t>
            </w:r>
          </w:p>
          <w:p w:rsidR="00AC0D94" w:rsidRPr="00AC0D94" w:rsidRDefault="00AC0D94" w:rsidP="00AC0D94">
            <w:pPr>
              <w:jc w:val="both"/>
              <w:rPr>
                <w:bCs/>
                <w:iCs/>
                <w:sz w:val="20"/>
                <w:szCs w:val="20"/>
                <w:lang w:val="sr-Latn-CS"/>
              </w:rPr>
            </w:pPr>
            <w:r w:rsidRPr="00AC0D94">
              <w:rPr>
                <w:bCs/>
                <w:iCs/>
                <w:sz w:val="20"/>
                <w:szCs w:val="20"/>
                <w:lang w:val="sr-Latn-CS"/>
              </w:rPr>
              <w:t xml:space="preserve">Dunđerović, R. (2004): </w:t>
            </w:r>
            <w:r w:rsidRPr="00AC0D94">
              <w:rPr>
                <w:bCs/>
                <w:i/>
                <w:iCs/>
                <w:sz w:val="20"/>
                <w:szCs w:val="20"/>
                <w:lang w:val="sr-Latn-CS"/>
              </w:rPr>
              <w:t>Osnovi psihologije menadžmenta.</w:t>
            </w:r>
            <w:r w:rsidRPr="00AC0D94">
              <w:rPr>
                <w:bCs/>
                <w:iCs/>
                <w:sz w:val="20"/>
                <w:szCs w:val="20"/>
                <w:lang w:val="sr-Latn-CS"/>
              </w:rPr>
              <w:t xml:space="preserve"> Fakultet za menadžment. Novi Sad</w:t>
            </w:r>
          </w:p>
          <w:p w:rsidR="00AC0D94" w:rsidRPr="00AC0D94" w:rsidRDefault="00AC0D94" w:rsidP="00AC0D94">
            <w:pPr>
              <w:jc w:val="both"/>
              <w:rPr>
                <w:bCs/>
                <w:iCs/>
                <w:sz w:val="20"/>
                <w:szCs w:val="20"/>
                <w:lang w:val="sr-Latn-CS"/>
              </w:rPr>
            </w:pPr>
            <w:r w:rsidRPr="00AC0D94">
              <w:rPr>
                <w:bCs/>
                <w:iCs/>
                <w:sz w:val="20"/>
                <w:szCs w:val="20"/>
                <w:lang w:val="sr-Latn-CS"/>
              </w:rPr>
              <w:t xml:space="preserve">Aamodt, M. G. (2004) </w:t>
            </w:r>
            <w:r w:rsidRPr="00AC0D94">
              <w:rPr>
                <w:bCs/>
                <w:i/>
                <w:iCs/>
                <w:sz w:val="20"/>
                <w:szCs w:val="20"/>
                <w:lang w:val="sr-Latn-CS"/>
              </w:rPr>
              <w:t xml:space="preserve">Applied industrial/Organizational Psychology </w:t>
            </w:r>
            <w:r w:rsidRPr="00AC0D94">
              <w:rPr>
                <w:bCs/>
                <w:iCs/>
                <w:sz w:val="20"/>
                <w:szCs w:val="20"/>
                <w:lang w:val="sr-Latn-CS"/>
              </w:rPr>
              <w:t>(Fourth Edition). Wadsworth/Thompson: Belnont, CA.</w:t>
            </w:r>
          </w:p>
          <w:p w:rsidR="00AC0D94" w:rsidRPr="00AC0D94" w:rsidRDefault="00AC0D94" w:rsidP="00AC0D94">
            <w:pPr>
              <w:jc w:val="both"/>
              <w:rPr>
                <w:bCs/>
                <w:iCs/>
                <w:sz w:val="20"/>
                <w:szCs w:val="20"/>
                <w:lang w:val="sr-Latn-CS"/>
              </w:rPr>
            </w:pPr>
            <w:r w:rsidRPr="00AC0D94">
              <w:rPr>
                <w:bCs/>
                <w:iCs/>
                <w:sz w:val="20"/>
                <w:szCs w:val="20"/>
                <w:lang w:val="sr-Latn-CS"/>
              </w:rPr>
              <w:t xml:space="preserve">Warr P. (Ed.) (2002). </w:t>
            </w:r>
            <w:r w:rsidRPr="00AC0D94">
              <w:rPr>
                <w:bCs/>
                <w:i/>
                <w:iCs/>
                <w:sz w:val="20"/>
                <w:szCs w:val="20"/>
                <w:lang w:val="sr-Latn-CS"/>
              </w:rPr>
              <w:t>Psychology at Work</w:t>
            </w:r>
            <w:r w:rsidRPr="00AC0D94">
              <w:rPr>
                <w:bCs/>
                <w:iCs/>
                <w:sz w:val="20"/>
                <w:szCs w:val="20"/>
                <w:lang w:val="sr-Latn-CS"/>
              </w:rPr>
              <w:t xml:space="preserve"> (Fifth Edition). Peguin Books.</w:t>
            </w:r>
          </w:p>
          <w:p w:rsidR="00AC0D94" w:rsidRPr="00AC0D94" w:rsidRDefault="00AC0D94" w:rsidP="00AC0D94">
            <w:pPr>
              <w:jc w:val="both"/>
              <w:rPr>
                <w:bCs/>
                <w:iCs/>
                <w:sz w:val="20"/>
                <w:szCs w:val="20"/>
                <w:lang w:val="sr-Latn-CS"/>
              </w:rPr>
            </w:pPr>
            <w:r w:rsidRPr="00AC0D94">
              <w:rPr>
                <w:bCs/>
                <w:iCs/>
                <w:sz w:val="20"/>
                <w:szCs w:val="20"/>
                <w:lang w:val="sr-Latn-CS"/>
              </w:rPr>
              <w:t xml:space="preserve">Petz, B. (1987) </w:t>
            </w:r>
            <w:r w:rsidRPr="00AC0D94">
              <w:rPr>
                <w:bCs/>
                <w:i/>
                <w:iCs/>
                <w:sz w:val="20"/>
                <w:szCs w:val="20"/>
                <w:lang w:val="sr-Latn-CS"/>
              </w:rPr>
              <w:t>Psihologija rada,</w:t>
            </w:r>
            <w:r w:rsidRPr="00AC0D94">
              <w:rPr>
                <w:bCs/>
                <w:iCs/>
                <w:sz w:val="20"/>
                <w:szCs w:val="20"/>
                <w:lang w:val="sr-Latn-CS"/>
              </w:rPr>
              <w:t xml:space="preserve"> Škotska knjiga, Zagreb.</w:t>
            </w:r>
          </w:p>
          <w:p w:rsidR="00AC0D94" w:rsidRPr="00AC0D94" w:rsidRDefault="00AC0D94" w:rsidP="00AC0D94">
            <w:pPr>
              <w:jc w:val="both"/>
              <w:rPr>
                <w:bCs/>
                <w:iCs/>
                <w:sz w:val="20"/>
                <w:szCs w:val="20"/>
                <w:lang w:val="sr-Latn-CS"/>
              </w:rPr>
            </w:pPr>
            <w:r w:rsidRPr="00AC0D94">
              <w:rPr>
                <w:bCs/>
                <w:iCs/>
                <w:sz w:val="20"/>
                <w:szCs w:val="20"/>
                <w:lang w:val="sr-Latn-CS"/>
              </w:rPr>
              <w:t>Kovačević, P., Petrović, I. (2000) Privlačenje i selekcija ljudi</w:t>
            </w:r>
            <w:r w:rsidRPr="00AC0D94">
              <w:rPr>
                <w:bCs/>
                <w:i/>
                <w:iCs/>
                <w:sz w:val="20"/>
                <w:szCs w:val="20"/>
                <w:lang w:val="sr-Latn-CS"/>
              </w:rPr>
              <w:t xml:space="preserve">, Ekonomika preduzeća, </w:t>
            </w:r>
            <w:r w:rsidRPr="00AC0D94">
              <w:rPr>
                <w:bCs/>
                <w:iCs/>
                <w:sz w:val="20"/>
                <w:szCs w:val="20"/>
                <w:lang w:val="sr-Latn-CS"/>
              </w:rPr>
              <w:t>XLVIII,novembar-decembar, 256-277.</w:t>
            </w:r>
          </w:p>
          <w:p w:rsidR="00AC0D94" w:rsidRPr="00AC0D94" w:rsidRDefault="00AC0D94" w:rsidP="00AC0D94">
            <w:pPr>
              <w:jc w:val="both"/>
              <w:rPr>
                <w:bCs/>
                <w:iCs/>
                <w:sz w:val="20"/>
                <w:szCs w:val="20"/>
                <w:lang w:val="sr-Latn-CS"/>
              </w:rPr>
            </w:pPr>
            <w:r w:rsidRPr="00AC0D94">
              <w:rPr>
                <w:bCs/>
                <w:iCs/>
                <w:sz w:val="20"/>
                <w:szCs w:val="20"/>
                <w:lang w:val="sr-Latn-CS"/>
              </w:rPr>
              <w:t xml:space="preserve">Petrović, I., Kovačević, P. (2000) Analiza posla, </w:t>
            </w:r>
            <w:r w:rsidRPr="00AC0D94">
              <w:rPr>
                <w:bCs/>
                <w:i/>
                <w:iCs/>
                <w:sz w:val="20"/>
                <w:szCs w:val="20"/>
                <w:lang w:val="sr-Latn-CS"/>
              </w:rPr>
              <w:t xml:space="preserve">Ekonomika preduzeća, </w:t>
            </w:r>
            <w:r w:rsidRPr="00AC0D94">
              <w:rPr>
                <w:bCs/>
                <w:iCs/>
                <w:sz w:val="20"/>
                <w:szCs w:val="20"/>
                <w:lang w:val="sr-Latn-CS"/>
              </w:rPr>
              <w:t>XLVIII, novembar-decembar, 278-285.</w:t>
            </w:r>
          </w:p>
          <w:p w:rsidR="00AC0D94" w:rsidRPr="00AC0D94" w:rsidRDefault="00AC0D94" w:rsidP="00AC0D94">
            <w:pPr>
              <w:tabs>
                <w:tab w:val="left" w:pos="4680"/>
                <w:tab w:val="left" w:pos="6300"/>
                <w:tab w:val="left" w:pos="7380"/>
              </w:tabs>
              <w:jc w:val="both"/>
              <w:rPr>
                <w:color w:val="000000"/>
                <w:sz w:val="20"/>
                <w:szCs w:val="20"/>
                <w:lang w:val="sr-Latn-CS"/>
              </w:rPr>
            </w:pPr>
            <w:r w:rsidRPr="00AC0D94">
              <w:rPr>
                <w:color w:val="000000"/>
                <w:sz w:val="20"/>
                <w:szCs w:val="20"/>
                <w:lang w:val="sr-Latn-CS"/>
              </w:rPr>
              <w:t>Kovačić Z. (1994):</w:t>
            </w:r>
            <w:r w:rsidRPr="00AC0D94">
              <w:rPr>
                <w:i/>
                <w:color w:val="000000"/>
                <w:sz w:val="20"/>
                <w:szCs w:val="20"/>
                <w:lang w:val="sr-Latn-CS"/>
              </w:rPr>
              <w:t xml:space="preserve"> Multivarijaciona analiza, </w:t>
            </w:r>
            <w:r w:rsidRPr="00AC0D94">
              <w:rPr>
                <w:color w:val="000000"/>
                <w:sz w:val="20"/>
                <w:szCs w:val="20"/>
                <w:lang w:val="sr-Latn-CS"/>
              </w:rPr>
              <w:t>Univerzitet u Beogradu, Ekonomski fakultet, Beograd.</w:t>
            </w:r>
          </w:p>
          <w:p w:rsidR="00AC0D94" w:rsidRPr="00AC0D94" w:rsidRDefault="00AC0D94" w:rsidP="00AC0D94">
            <w:pPr>
              <w:tabs>
                <w:tab w:val="left" w:pos="4680"/>
                <w:tab w:val="left" w:pos="6300"/>
                <w:tab w:val="left" w:pos="7380"/>
              </w:tabs>
              <w:jc w:val="both"/>
              <w:rPr>
                <w:color w:val="000000"/>
                <w:sz w:val="20"/>
                <w:szCs w:val="20"/>
                <w:lang w:val="sr-Latn-CS"/>
              </w:rPr>
            </w:pPr>
            <w:r w:rsidRPr="00AC0D94">
              <w:rPr>
                <w:sz w:val="20"/>
                <w:szCs w:val="20"/>
                <w:lang w:val="sl-SI"/>
              </w:rPr>
              <w:t xml:space="preserve">Tenjović, L. </w:t>
            </w:r>
            <w:r w:rsidRPr="00AC0D94">
              <w:rPr>
                <w:bCs/>
                <w:sz w:val="20"/>
                <w:szCs w:val="20"/>
                <w:lang w:val="hr-HR"/>
              </w:rPr>
              <w:t xml:space="preserve">(2002). </w:t>
            </w:r>
            <w:r w:rsidRPr="00AC0D94">
              <w:rPr>
                <w:bCs/>
                <w:i/>
                <w:sz w:val="20"/>
                <w:szCs w:val="20"/>
                <w:lang w:val="hr-HR"/>
              </w:rPr>
              <w:t>Statistika u psihologiji – priručnik.</w:t>
            </w:r>
            <w:r w:rsidRPr="00AC0D94">
              <w:rPr>
                <w:bCs/>
                <w:sz w:val="20"/>
                <w:szCs w:val="20"/>
                <w:lang w:val="hr-HR"/>
              </w:rPr>
              <w:t xml:space="preserve"> Beograd: Centar za primenjenu psihologiju.</w:t>
            </w:r>
          </w:p>
          <w:p w:rsidR="00AC0D94" w:rsidRPr="00AC0D94" w:rsidRDefault="00AC0D94" w:rsidP="00AC0D94">
            <w:pPr>
              <w:jc w:val="both"/>
              <w:rPr>
                <w:bCs/>
                <w:iCs/>
                <w:sz w:val="20"/>
                <w:szCs w:val="20"/>
                <w:lang w:val="sr-Latn-CS"/>
              </w:rPr>
            </w:pPr>
            <w:r w:rsidRPr="00AC0D94">
              <w:rPr>
                <w:spacing w:val="-3"/>
                <w:sz w:val="20"/>
                <w:szCs w:val="20"/>
                <w:lang w:val="hr-HR"/>
              </w:rPr>
              <w:t xml:space="preserve">Bujas, Z. (1981). </w:t>
            </w:r>
            <w:r w:rsidRPr="00AC0D94">
              <w:rPr>
                <w:i/>
                <w:iCs/>
                <w:spacing w:val="-3"/>
                <w:sz w:val="20"/>
                <w:szCs w:val="20"/>
                <w:lang w:val="hr-HR"/>
              </w:rPr>
              <w:t>Uvod u metode eksperimentalne psihologije.</w:t>
            </w:r>
            <w:r w:rsidRPr="00AC0D94">
              <w:rPr>
                <w:spacing w:val="-3"/>
                <w:sz w:val="20"/>
                <w:szCs w:val="20"/>
                <w:lang w:val="hr-HR"/>
              </w:rPr>
              <w:t xml:space="preserve"> Zagreb: Školska knjiga.</w:t>
            </w:r>
          </w:p>
          <w:p w:rsidR="00AC0D94" w:rsidRPr="00AC0D94" w:rsidRDefault="00AC0D94" w:rsidP="00AC0D94">
            <w:pPr>
              <w:jc w:val="both"/>
              <w:rPr>
                <w:sz w:val="20"/>
                <w:szCs w:val="20"/>
                <w:lang w:val="hr-HR"/>
              </w:rPr>
            </w:pPr>
            <w:r w:rsidRPr="00AC0D94">
              <w:rPr>
                <w:sz w:val="20"/>
                <w:szCs w:val="20"/>
                <w:lang w:val="hr-HR"/>
              </w:rPr>
              <w:t xml:space="preserve">Fulgosi, A. (1984). </w:t>
            </w:r>
            <w:r w:rsidRPr="00AC0D94">
              <w:rPr>
                <w:i/>
                <w:iCs/>
                <w:sz w:val="20"/>
                <w:szCs w:val="20"/>
                <w:lang w:val="hr-HR"/>
              </w:rPr>
              <w:t>Faktorska analiza</w:t>
            </w:r>
            <w:r w:rsidRPr="00AC0D94">
              <w:rPr>
                <w:sz w:val="20"/>
                <w:szCs w:val="20"/>
                <w:lang w:val="hr-HR"/>
              </w:rPr>
              <w:t>. Zagreb: Školska knjiga.</w:t>
            </w:r>
          </w:p>
          <w:p w:rsidR="00AC0D94" w:rsidRPr="00AC0D94" w:rsidRDefault="00AC0D94" w:rsidP="00AC0D94">
            <w:pPr>
              <w:jc w:val="both"/>
              <w:rPr>
                <w:sz w:val="20"/>
                <w:szCs w:val="20"/>
                <w:lang w:val="hr-HR"/>
              </w:rPr>
            </w:pPr>
            <w:r w:rsidRPr="00AC0D94">
              <w:rPr>
                <w:sz w:val="20"/>
                <w:szCs w:val="20"/>
                <w:lang w:val="hr-HR"/>
              </w:rPr>
              <w:t>Graziano, A. M, &amp; Raulin, M. L. (2000). Research Methods: A Process of Inquiry. Allyn and Bacon, Boston.</w:t>
            </w:r>
          </w:p>
          <w:p w:rsidR="00AC0D94" w:rsidRPr="00AC0D94" w:rsidRDefault="00AC0D94" w:rsidP="00AC0D94">
            <w:pPr>
              <w:jc w:val="both"/>
              <w:rPr>
                <w:bCs/>
                <w:iCs/>
                <w:sz w:val="20"/>
                <w:szCs w:val="20"/>
                <w:lang w:val="sr-Latn-CS"/>
              </w:rPr>
            </w:pPr>
            <w:r w:rsidRPr="00AC0D94">
              <w:rPr>
                <w:bCs/>
                <w:iCs/>
                <w:sz w:val="20"/>
                <w:szCs w:val="20"/>
                <w:lang w:val="sr-Latn-CS"/>
              </w:rPr>
              <w:t>Havelka, N. (1998). Metode i tehnike socijalnopsiholoških istraživanja. Centar za primenjenu psihologiju. Beograd.</w:t>
            </w:r>
          </w:p>
          <w:p w:rsidR="00AC0D94" w:rsidRPr="00AC0D94" w:rsidRDefault="00AC0D94" w:rsidP="00AC0D94">
            <w:pPr>
              <w:jc w:val="both"/>
              <w:rPr>
                <w:sz w:val="20"/>
                <w:szCs w:val="20"/>
              </w:rPr>
            </w:pPr>
            <w:r w:rsidRPr="00AC0D94">
              <w:rPr>
                <w:sz w:val="20"/>
                <w:szCs w:val="20"/>
              </w:rPr>
              <w:t xml:space="preserve">Jackson, C. (2000). Psihologijsko testiranje. Jastrebarsko: Naklada Slap. Anastasi, A. (2003). Psychological testing (7. izdanje). New York: MacMillian. </w:t>
            </w:r>
          </w:p>
          <w:p w:rsidR="00AC0D94" w:rsidRPr="00AC0D94" w:rsidRDefault="00AC0D94" w:rsidP="00AC0D94">
            <w:pPr>
              <w:jc w:val="both"/>
              <w:rPr>
                <w:sz w:val="20"/>
                <w:szCs w:val="20"/>
              </w:rPr>
            </w:pPr>
            <w:r w:rsidRPr="00AC0D94">
              <w:rPr>
                <w:sz w:val="20"/>
                <w:szCs w:val="20"/>
              </w:rPr>
              <w:t xml:space="preserve">Standardi za pedagoško i psihološko testiranje (2009). Jastrebarsko: Naklada Slap. </w:t>
            </w:r>
          </w:p>
          <w:p w:rsidR="00AC0D94" w:rsidRPr="00AC0D94" w:rsidRDefault="00AC0D94" w:rsidP="00AC0D94">
            <w:pPr>
              <w:jc w:val="both"/>
              <w:rPr>
                <w:sz w:val="20"/>
                <w:szCs w:val="20"/>
              </w:rPr>
            </w:pPr>
            <w:r w:rsidRPr="00AC0D94">
              <w:rPr>
                <w:sz w:val="20"/>
                <w:szCs w:val="20"/>
              </w:rPr>
              <w:t xml:space="preserve">P.D. Flanagan, J. L. Genshaft &amp; P.L. Harrison (ur.). Contemporary Intellectual Assessment (str. 32-47), New York: The Guilford Press. </w:t>
            </w:r>
          </w:p>
          <w:p w:rsidR="00AC0D94" w:rsidRPr="00AC0D94" w:rsidRDefault="00AC0D94" w:rsidP="00AC0D94">
            <w:pPr>
              <w:jc w:val="both"/>
              <w:rPr>
                <w:sz w:val="20"/>
                <w:szCs w:val="20"/>
              </w:rPr>
            </w:pPr>
            <w:r w:rsidRPr="00AC0D94">
              <w:rPr>
                <w:sz w:val="20"/>
                <w:szCs w:val="20"/>
              </w:rPr>
              <w:t xml:space="preserve">Alfonso, V. Č. &amp; Prat, S. J. (2000). Sporna pitanja i predlozi za obučavanje profesionalaca u procenjivanju inteligencije. Psihologija u svetu 5(1), str.33-46. Interni materijal: priručnici za testove i skice za pisanje izvještaja sa testiranja </w:t>
            </w:r>
          </w:p>
          <w:p w:rsidR="00AC0D94" w:rsidRPr="00AC0D94" w:rsidRDefault="00AC0D94" w:rsidP="00AC0D94">
            <w:pPr>
              <w:jc w:val="both"/>
              <w:rPr>
                <w:sz w:val="20"/>
                <w:szCs w:val="20"/>
              </w:rPr>
            </w:pPr>
            <w:r w:rsidRPr="00AC0D94">
              <w:rPr>
                <w:sz w:val="20"/>
                <w:szCs w:val="20"/>
              </w:rPr>
              <w:t xml:space="preserve">Ivić i saradnici (1976). Razvoj i merenje inteligencije, tom II. Beograd: Zavod za udžbenike i nastavna sredstva. </w:t>
            </w:r>
          </w:p>
          <w:p w:rsidR="00AC0D94" w:rsidRPr="00AC0D94" w:rsidRDefault="00AC0D94" w:rsidP="00AC0D94">
            <w:pPr>
              <w:jc w:val="both"/>
              <w:rPr>
                <w:sz w:val="20"/>
                <w:szCs w:val="20"/>
              </w:rPr>
            </w:pPr>
            <w:r w:rsidRPr="00AC0D94">
              <w:rPr>
                <w:sz w:val="20"/>
                <w:szCs w:val="20"/>
              </w:rPr>
              <w:t xml:space="preserve">Ivić i saradnici (1976). Razvoj i merenje inteligencije, tom I, Beograd: Zavod za udžbenike i nastavna sredstva. </w:t>
            </w:r>
          </w:p>
          <w:p w:rsidR="00AC0D94" w:rsidRPr="00AC0D94" w:rsidRDefault="00AC0D94" w:rsidP="00AC0D94">
            <w:pPr>
              <w:jc w:val="both"/>
              <w:rPr>
                <w:sz w:val="20"/>
                <w:szCs w:val="20"/>
              </w:rPr>
            </w:pPr>
            <w:r w:rsidRPr="00AC0D94">
              <w:rPr>
                <w:sz w:val="20"/>
                <w:szCs w:val="20"/>
              </w:rPr>
              <w:t>Čen, Đ. &amp; Gardner, H. (1998). Alternativno procenjivanje sa stanovišta teorije o viševrsnim inteligencijama. Psihologija u svetu, 4, str. 191-206.</w:t>
            </w:r>
          </w:p>
          <w:p w:rsidR="00AC0D94" w:rsidRPr="00AC0D94" w:rsidRDefault="00AC0D94" w:rsidP="00AC0D94">
            <w:pPr>
              <w:keepNext/>
              <w:keepLines/>
              <w:shd w:val="clear" w:color="auto" w:fill="FFFFFF"/>
              <w:jc w:val="both"/>
              <w:outlineLvl w:val="0"/>
              <w:rPr>
                <w:bCs/>
                <w:sz w:val="20"/>
                <w:szCs w:val="20"/>
                <w:shd w:val="clear" w:color="auto" w:fill="FFFFFF"/>
              </w:rPr>
            </w:pPr>
            <w:r w:rsidRPr="00AC0D94">
              <w:rPr>
                <w:bCs/>
                <w:sz w:val="20"/>
                <w:szCs w:val="20"/>
                <w:shd w:val="clear" w:color="auto" w:fill="FFFFFF"/>
              </w:rPr>
              <w:t xml:space="preserve">Berger, J. (2004): Psihodijаgnostikа. Beogrаd, Zаvod zа udžbenike i nаstаvnа sredstvа. </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 Groth-Marnat, G. (1997) Handbook of Clinical Assessment. New York, John Wiley &amp; Sons.</w:t>
            </w:r>
          </w:p>
          <w:p w:rsidR="00AC0D94" w:rsidRPr="00AC0D94" w:rsidRDefault="00AC0D94" w:rsidP="00AC0D94">
            <w:pPr>
              <w:autoSpaceDE w:val="0"/>
              <w:autoSpaceDN w:val="0"/>
              <w:adjustRightInd w:val="0"/>
              <w:jc w:val="both"/>
              <w:rPr>
                <w:sz w:val="20"/>
                <w:szCs w:val="20"/>
                <w:lang w:val="it-IT"/>
              </w:rPr>
            </w:pPr>
            <w:r w:rsidRPr="00AC0D94">
              <w:rPr>
                <w:sz w:val="20"/>
                <w:szCs w:val="20"/>
                <w:lang w:val="it-IT"/>
              </w:rPr>
              <w:t xml:space="preserve">Grinberg, Dž., Baron R. A. (1998): </w:t>
            </w:r>
            <w:r w:rsidRPr="00AC0D94">
              <w:rPr>
                <w:i/>
                <w:iCs/>
                <w:sz w:val="20"/>
                <w:szCs w:val="20"/>
                <w:lang w:val="it-IT"/>
              </w:rPr>
              <w:t>Ponašanje u organizacijama: razumevanje i upravljanj ljudskom stranom rada</w:t>
            </w:r>
            <w:r w:rsidRPr="00AC0D94">
              <w:rPr>
                <w:sz w:val="20"/>
                <w:szCs w:val="20"/>
                <w:lang w:val="it-IT"/>
              </w:rPr>
              <w:t>, Beograd: Želnid.</w:t>
            </w:r>
          </w:p>
          <w:p w:rsidR="00AC0D94" w:rsidRPr="00AC0D94" w:rsidRDefault="00AC0D94" w:rsidP="00AC0D94">
            <w:pPr>
              <w:autoSpaceDE w:val="0"/>
              <w:autoSpaceDN w:val="0"/>
              <w:adjustRightInd w:val="0"/>
              <w:jc w:val="both"/>
              <w:rPr>
                <w:sz w:val="20"/>
                <w:szCs w:val="20"/>
                <w:lang w:val="it-IT"/>
              </w:rPr>
            </w:pPr>
            <w:r w:rsidRPr="00AC0D94">
              <w:rPr>
                <w:sz w:val="20"/>
                <w:szCs w:val="20"/>
                <w:lang w:val="it-IT"/>
              </w:rPr>
              <w:t>Petković, M., Janićijević, N., Milikić, B. (2010). Organizacija. Centar za izdavačku djelatnost. Ekonomski fakultet .Beograd.</w:t>
            </w:r>
          </w:p>
          <w:p w:rsidR="00AC0D94" w:rsidRPr="00AC0D94" w:rsidRDefault="00AC0D94" w:rsidP="00AC0D94">
            <w:pPr>
              <w:autoSpaceDE w:val="0"/>
              <w:autoSpaceDN w:val="0"/>
              <w:adjustRightInd w:val="0"/>
              <w:jc w:val="both"/>
              <w:rPr>
                <w:sz w:val="20"/>
                <w:szCs w:val="20"/>
                <w:lang w:val="it-IT"/>
              </w:rPr>
            </w:pPr>
            <w:r w:rsidRPr="00AC0D94">
              <w:rPr>
                <w:sz w:val="20"/>
                <w:szCs w:val="20"/>
                <w:lang w:val="it-IT"/>
              </w:rPr>
              <w:t>Dunđerović, R. (2004): Osnovi psihologije menadžmenta, FAM,Novi Sad.</w:t>
            </w:r>
          </w:p>
          <w:p w:rsidR="00AC0D94" w:rsidRPr="00AC0D94" w:rsidRDefault="00AC0D94" w:rsidP="00AC0D94">
            <w:pPr>
              <w:autoSpaceDE w:val="0"/>
              <w:autoSpaceDN w:val="0"/>
              <w:adjustRightInd w:val="0"/>
              <w:jc w:val="both"/>
              <w:rPr>
                <w:b/>
                <w:sz w:val="20"/>
                <w:szCs w:val="20"/>
                <w:lang w:val="fr-FR"/>
              </w:rPr>
            </w:pPr>
            <w:r w:rsidRPr="00AC0D94">
              <w:rPr>
                <w:b/>
                <w:sz w:val="20"/>
                <w:szCs w:val="20"/>
                <w:lang w:val="fr-FR"/>
              </w:rPr>
              <w:t>Šira literature:</w:t>
            </w:r>
          </w:p>
          <w:p w:rsidR="00AC0D94" w:rsidRPr="00AC0D94" w:rsidRDefault="00AC0D94" w:rsidP="00AC0D94">
            <w:pPr>
              <w:autoSpaceDE w:val="0"/>
              <w:autoSpaceDN w:val="0"/>
              <w:adjustRightInd w:val="0"/>
              <w:jc w:val="both"/>
              <w:rPr>
                <w:sz w:val="20"/>
                <w:szCs w:val="20"/>
                <w:lang w:val="it-IT"/>
              </w:rPr>
            </w:pPr>
            <w:r w:rsidRPr="00AC0D94">
              <w:rPr>
                <w:sz w:val="20"/>
                <w:szCs w:val="20"/>
                <w:lang w:val="fr-FR"/>
              </w:rPr>
              <w:t xml:space="preserve">Grubić – Nešić, L. (2005). </w:t>
            </w:r>
            <w:r w:rsidRPr="00AC0D94">
              <w:rPr>
                <w:sz w:val="20"/>
                <w:szCs w:val="20"/>
                <w:lang w:val="it-IT"/>
              </w:rPr>
              <w:t>Razvoj ljudskih resursa li spremnost na promjene, AB Print, Novi Sad.</w:t>
            </w:r>
          </w:p>
          <w:p w:rsidR="00AC0D94" w:rsidRPr="00AC0D94" w:rsidRDefault="00AC0D94" w:rsidP="00AC0D94">
            <w:pPr>
              <w:jc w:val="both"/>
              <w:rPr>
                <w:sz w:val="20"/>
                <w:szCs w:val="20"/>
              </w:rPr>
            </w:pPr>
            <w:r w:rsidRPr="00AC0D94">
              <w:rPr>
                <w:sz w:val="20"/>
                <w:szCs w:val="20"/>
              </w:rPr>
              <w:t xml:space="preserve">Arnold J., Silvester J., Patterson F., Robertson I., Cooper C., Burnes B. (2005): </w:t>
            </w:r>
            <w:r w:rsidRPr="00AC0D94">
              <w:rPr>
                <w:i/>
                <w:sz w:val="20"/>
                <w:szCs w:val="20"/>
              </w:rPr>
              <w:t xml:space="preserve">Work psychology, </w:t>
            </w:r>
            <w:r w:rsidRPr="00AC0D94">
              <w:rPr>
                <w:sz w:val="20"/>
                <w:szCs w:val="20"/>
              </w:rPr>
              <w:t>Prentice Hall, London.</w:t>
            </w:r>
          </w:p>
          <w:p w:rsidR="00AC0D94" w:rsidRPr="00AC0D94" w:rsidRDefault="00AC0D94" w:rsidP="00AC0D94">
            <w:pPr>
              <w:widowControl w:val="0"/>
              <w:jc w:val="both"/>
              <w:rPr>
                <w:sz w:val="20"/>
                <w:szCs w:val="20"/>
                <w:lang w:val="it-IT"/>
              </w:rPr>
            </w:pPr>
            <w:r w:rsidRPr="00AC0D94">
              <w:rPr>
                <w:sz w:val="20"/>
                <w:szCs w:val="20"/>
              </w:rPr>
              <w:t xml:space="preserve">Bojanović R. ( 1988) </w:t>
            </w:r>
            <w:r w:rsidRPr="00AC0D94">
              <w:rPr>
                <w:i/>
                <w:sz w:val="20"/>
                <w:szCs w:val="20"/>
              </w:rPr>
              <w:t>Psihologija  međuljudskih odnosa</w:t>
            </w:r>
            <w:r w:rsidRPr="00AC0D94">
              <w:rPr>
                <w:sz w:val="20"/>
                <w:szCs w:val="20"/>
              </w:rPr>
              <w:t xml:space="preserve">. </w:t>
            </w:r>
            <w:r w:rsidRPr="00AC0D94">
              <w:rPr>
                <w:sz w:val="20"/>
                <w:szCs w:val="20"/>
                <w:lang w:val="it-IT"/>
              </w:rPr>
              <w:t>Naučna knjiga, Beograd.</w:t>
            </w:r>
          </w:p>
          <w:p w:rsidR="00AC0D94" w:rsidRPr="00AC0D94" w:rsidRDefault="00AC0D94" w:rsidP="00AC0D94">
            <w:pPr>
              <w:widowControl w:val="0"/>
              <w:jc w:val="both"/>
              <w:rPr>
                <w:sz w:val="20"/>
                <w:szCs w:val="20"/>
                <w:lang w:val="it-IT"/>
              </w:rPr>
            </w:pPr>
            <w:r w:rsidRPr="00AC0D94">
              <w:rPr>
                <w:sz w:val="20"/>
                <w:szCs w:val="20"/>
                <w:lang w:val="it-IT"/>
              </w:rPr>
              <w:t xml:space="preserve">Bolčić S. (2003): </w:t>
            </w:r>
            <w:r w:rsidRPr="00AC0D94">
              <w:rPr>
                <w:i/>
                <w:sz w:val="20"/>
                <w:szCs w:val="20"/>
                <w:lang w:val="it-IT"/>
              </w:rPr>
              <w:t xml:space="preserve">Svet rada u tranziciji, </w:t>
            </w:r>
            <w:r w:rsidRPr="00AC0D94">
              <w:rPr>
                <w:sz w:val="20"/>
                <w:szCs w:val="20"/>
                <w:lang w:val="it-IT"/>
              </w:rPr>
              <w:t>Plato, Beograd</w:t>
            </w:r>
          </w:p>
          <w:p w:rsidR="00AC0D94" w:rsidRPr="00AC0D94" w:rsidRDefault="00AC0D94" w:rsidP="00AC0D94">
            <w:pPr>
              <w:jc w:val="both"/>
              <w:rPr>
                <w:i/>
                <w:sz w:val="20"/>
                <w:szCs w:val="20"/>
                <w:lang w:val="pt-BR"/>
              </w:rPr>
            </w:pPr>
            <w:r w:rsidRPr="00AC0D94">
              <w:rPr>
                <w:sz w:val="20"/>
                <w:szCs w:val="20"/>
                <w:lang w:val="pt-BR"/>
              </w:rPr>
              <w:t xml:space="preserve">Petrović I. (1999) </w:t>
            </w:r>
            <w:r w:rsidRPr="00AC0D94">
              <w:rPr>
                <w:i/>
                <w:sz w:val="20"/>
                <w:szCs w:val="20"/>
                <w:lang w:val="pt-BR"/>
              </w:rPr>
              <w:t>Večito pitanje: kako motivisati zaposlene.</w:t>
            </w:r>
          </w:p>
          <w:p w:rsidR="00AC0D94" w:rsidRPr="00AC0D94" w:rsidRDefault="00AC0D94" w:rsidP="00AC0D94">
            <w:pPr>
              <w:jc w:val="both"/>
              <w:rPr>
                <w:sz w:val="20"/>
                <w:szCs w:val="20"/>
                <w:lang w:val="sr-Latn-CS"/>
              </w:rPr>
            </w:pPr>
            <w:r w:rsidRPr="00AC0D94">
              <w:rPr>
                <w:sz w:val="20"/>
                <w:szCs w:val="20"/>
                <w:lang w:val="sr-Latn-CS"/>
              </w:rPr>
              <w:t xml:space="preserve">Ože, Mark (2005). </w:t>
            </w:r>
            <w:r w:rsidRPr="00AC0D94">
              <w:rPr>
                <w:i/>
                <w:sz w:val="20"/>
                <w:szCs w:val="20"/>
                <w:lang w:val="sr-Latn-CS"/>
              </w:rPr>
              <w:t>Prilog antropologiji savremenih svetova</w:t>
            </w:r>
            <w:r w:rsidRPr="00AC0D94">
              <w:rPr>
                <w:sz w:val="20"/>
                <w:szCs w:val="20"/>
                <w:lang w:val="sr-Latn-CS"/>
              </w:rPr>
              <w:t>. Beograd: Biblioteka XX vek.</w:t>
            </w:r>
          </w:p>
          <w:p w:rsidR="00AC0D94" w:rsidRPr="00AC0D94" w:rsidRDefault="00AC0D94" w:rsidP="00AC0D94">
            <w:pPr>
              <w:jc w:val="both"/>
              <w:rPr>
                <w:sz w:val="20"/>
                <w:szCs w:val="20"/>
                <w:lang w:val="sr-Latn-CS"/>
              </w:rPr>
            </w:pPr>
            <w:r w:rsidRPr="00AC0D94">
              <w:rPr>
                <w:sz w:val="20"/>
                <w:szCs w:val="20"/>
                <w:lang w:val="sr-Latn-CS"/>
              </w:rPr>
              <w:t xml:space="preserve">Erdei, Ildiko (2008). </w:t>
            </w:r>
            <w:r w:rsidRPr="00AC0D94">
              <w:rPr>
                <w:i/>
                <w:sz w:val="20"/>
                <w:szCs w:val="20"/>
                <w:lang w:val="sr-Latn-CS"/>
              </w:rPr>
              <w:t>Antropologija potrošnje</w:t>
            </w:r>
            <w:r w:rsidRPr="00AC0D94">
              <w:rPr>
                <w:sz w:val="20"/>
                <w:szCs w:val="20"/>
                <w:lang w:val="sr-Latn-CS"/>
              </w:rPr>
              <w:t>. Beograd: Biblioteka XX vek.</w:t>
            </w:r>
          </w:p>
          <w:p w:rsidR="00AC0D94" w:rsidRPr="00AC0D94" w:rsidRDefault="00AC0D94" w:rsidP="00AC0D94">
            <w:pPr>
              <w:jc w:val="both"/>
              <w:rPr>
                <w:sz w:val="20"/>
                <w:szCs w:val="20"/>
                <w:lang w:val="sr-Latn-CS"/>
              </w:rPr>
            </w:pPr>
            <w:r w:rsidRPr="00AC0D94">
              <w:rPr>
                <w:sz w:val="20"/>
                <w:szCs w:val="20"/>
                <w:lang w:val="sr-Latn-CS"/>
              </w:rPr>
              <w:lastRenderedPageBreak/>
              <w:t xml:space="preserve">Sulima, Roh (2005). </w:t>
            </w:r>
            <w:r w:rsidRPr="00AC0D94">
              <w:rPr>
                <w:i/>
                <w:sz w:val="20"/>
                <w:szCs w:val="20"/>
                <w:lang w:val="sr-Latn-CS"/>
              </w:rPr>
              <w:t>Antropologija svakodnevnice</w:t>
            </w:r>
            <w:r w:rsidRPr="00AC0D94">
              <w:rPr>
                <w:sz w:val="20"/>
                <w:szCs w:val="20"/>
                <w:lang w:val="sr-Latn-CS"/>
              </w:rPr>
              <w:t>. Beograd: Biblioteka XX vek.</w:t>
            </w:r>
          </w:p>
          <w:p w:rsidR="00AC0D94" w:rsidRPr="00AC0D94" w:rsidRDefault="00AC0D94" w:rsidP="00AC0D94">
            <w:pPr>
              <w:jc w:val="both"/>
              <w:rPr>
                <w:sz w:val="20"/>
                <w:szCs w:val="20"/>
                <w:lang w:val="sr-Latn-CS"/>
              </w:rPr>
            </w:pPr>
            <w:r w:rsidRPr="00AC0D94">
              <w:rPr>
                <w:sz w:val="20"/>
                <w:szCs w:val="20"/>
                <w:lang w:val="sr-Latn-CS"/>
              </w:rPr>
              <w:t xml:space="preserve">Kelner, Daglas (2004). </w:t>
            </w:r>
            <w:r w:rsidRPr="00AC0D94">
              <w:rPr>
                <w:i/>
                <w:sz w:val="20"/>
                <w:szCs w:val="20"/>
                <w:lang w:val="sr-Latn-CS"/>
              </w:rPr>
              <w:t>Medijska kultura</w:t>
            </w:r>
            <w:r w:rsidRPr="00AC0D94">
              <w:rPr>
                <w:sz w:val="20"/>
                <w:szCs w:val="20"/>
                <w:lang w:val="sr-Latn-CS"/>
              </w:rPr>
              <w:t>. Beograd: Clio.</w:t>
            </w:r>
          </w:p>
          <w:p w:rsidR="00AC0D94" w:rsidRPr="00AC0D94" w:rsidRDefault="00AC0D94" w:rsidP="00AC0D94">
            <w:pPr>
              <w:jc w:val="both"/>
              <w:rPr>
                <w:sz w:val="20"/>
                <w:szCs w:val="20"/>
                <w:lang w:val="sr-Latn-CS"/>
              </w:rPr>
            </w:pPr>
            <w:r w:rsidRPr="00AC0D94">
              <w:rPr>
                <w:sz w:val="20"/>
                <w:szCs w:val="20"/>
                <w:lang w:val="sr-Latn-CS"/>
              </w:rPr>
              <w:t xml:space="preserve">Eriksen, T. Hilan (2003). </w:t>
            </w:r>
            <w:r w:rsidRPr="00AC0D94">
              <w:rPr>
                <w:i/>
                <w:sz w:val="20"/>
                <w:szCs w:val="20"/>
                <w:lang w:val="sr-Latn-CS"/>
              </w:rPr>
              <w:t>Tiranija trenutka</w:t>
            </w:r>
            <w:r w:rsidRPr="00AC0D94">
              <w:rPr>
                <w:sz w:val="20"/>
                <w:szCs w:val="20"/>
                <w:lang w:val="sr-Latn-CS"/>
              </w:rPr>
              <w:t>. Beograd: Biblioteka XX vek.</w:t>
            </w:r>
          </w:p>
          <w:p w:rsidR="00AC0D94" w:rsidRPr="00AC0D94" w:rsidRDefault="00AC0D94" w:rsidP="00AC0D94">
            <w:pPr>
              <w:jc w:val="both"/>
              <w:rPr>
                <w:sz w:val="20"/>
                <w:szCs w:val="20"/>
                <w:lang w:val="sr-Latn-CS"/>
              </w:rPr>
            </w:pPr>
            <w:r w:rsidRPr="00AC0D94">
              <w:rPr>
                <w:sz w:val="20"/>
                <w:szCs w:val="20"/>
                <w:lang w:val="sr-Latn-CS"/>
              </w:rPr>
              <w:t xml:space="preserve">Fisk, Džon (2001). </w:t>
            </w:r>
            <w:r w:rsidRPr="00AC0D94">
              <w:rPr>
                <w:i/>
                <w:sz w:val="20"/>
                <w:szCs w:val="20"/>
                <w:lang w:val="sr-Latn-CS"/>
              </w:rPr>
              <w:t>Popularna kultura</w:t>
            </w:r>
            <w:r w:rsidRPr="00AC0D94">
              <w:rPr>
                <w:sz w:val="20"/>
                <w:szCs w:val="20"/>
                <w:lang w:val="sr-Latn-CS"/>
              </w:rPr>
              <w:t>. Beograd: Clio.</w:t>
            </w:r>
          </w:p>
          <w:p w:rsidR="00AC0D94" w:rsidRPr="00AC0D94" w:rsidRDefault="00AC0D94" w:rsidP="00AC0D94">
            <w:pPr>
              <w:jc w:val="both"/>
              <w:rPr>
                <w:sz w:val="20"/>
                <w:szCs w:val="20"/>
                <w:lang w:val="sr-Latn-CS"/>
              </w:rPr>
            </w:pPr>
            <w:r w:rsidRPr="00AC0D94">
              <w:rPr>
                <w:sz w:val="20"/>
                <w:szCs w:val="20"/>
                <w:lang w:val="sr-Latn-CS"/>
              </w:rPr>
              <w:t xml:space="preserve">Ože, Mark, (2005). </w:t>
            </w:r>
            <w:r w:rsidRPr="00AC0D94">
              <w:rPr>
                <w:i/>
                <w:sz w:val="20"/>
                <w:szCs w:val="20"/>
                <w:lang w:val="sr-Latn-CS"/>
              </w:rPr>
              <w:t>Nemesta - Uvod u antropologiju nadmodernosti</w:t>
            </w:r>
            <w:r w:rsidRPr="00AC0D94">
              <w:rPr>
                <w:sz w:val="20"/>
                <w:szCs w:val="20"/>
                <w:lang w:val="sr-Latn-CS"/>
              </w:rPr>
              <w:t>. Beograd: Biblioteka XX vek.</w:t>
            </w:r>
          </w:p>
          <w:p w:rsidR="00AC0D94" w:rsidRPr="00AC0D94" w:rsidRDefault="00AC0D94" w:rsidP="00AC0D94">
            <w:pPr>
              <w:jc w:val="both"/>
              <w:rPr>
                <w:sz w:val="20"/>
                <w:szCs w:val="20"/>
                <w:lang w:val="sr-Latn-CS"/>
              </w:rPr>
            </w:pPr>
            <w:r w:rsidRPr="00AC0D94">
              <w:rPr>
                <w:sz w:val="20"/>
                <w:szCs w:val="20"/>
                <w:lang w:val="sr-Latn-CS"/>
              </w:rPr>
              <w:t xml:space="preserve">Vujačić, Lidija (2015). </w:t>
            </w:r>
            <w:r w:rsidRPr="00AC0D94">
              <w:rPr>
                <w:i/>
                <w:sz w:val="20"/>
                <w:szCs w:val="20"/>
                <w:lang w:val="sr-Latn-CS"/>
              </w:rPr>
              <w:t>Brendiranje nacije u regionalnom, evropskom i globalnom kontekstu</w:t>
            </w:r>
            <w:r w:rsidRPr="00AC0D94">
              <w:rPr>
                <w:sz w:val="20"/>
                <w:szCs w:val="20"/>
                <w:lang w:val="sr-Latn-CS"/>
              </w:rPr>
              <w:t>. U: Kultuna identifikacija Crne Gore i brendiranje nacije (odnos nacionalnog, evropskog i globalnog), ur. Lidija Vujačić. Nikšić: Institut za sociologiju i psihologiju Filozofskog fakulteta Univerziteta Crne Gore, str. 1-37.</w:t>
            </w:r>
          </w:p>
          <w:p w:rsidR="00AC0D94" w:rsidRPr="00AC0D94" w:rsidRDefault="00AC0D94" w:rsidP="00AC0D94">
            <w:pPr>
              <w:jc w:val="both"/>
              <w:rPr>
                <w:sz w:val="20"/>
                <w:szCs w:val="20"/>
                <w:lang w:val="sr-Latn-CS"/>
              </w:rPr>
            </w:pPr>
            <w:r w:rsidRPr="00AC0D94">
              <w:rPr>
                <w:sz w:val="20"/>
                <w:szCs w:val="20"/>
                <w:lang w:val="sr-Latn-CS"/>
              </w:rPr>
              <w:t xml:space="preserve">Vujačić, Lidija (2013): </w:t>
            </w:r>
            <w:r w:rsidRPr="00AC0D94">
              <w:rPr>
                <w:i/>
                <w:sz w:val="20"/>
                <w:szCs w:val="20"/>
                <w:lang w:val="sr-Latn-CS"/>
              </w:rPr>
              <w:t>Building a country’s image through popular culture</w:t>
            </w:r>
            <w:r w:rsidRPr="00AC0D94">
              <w:rPr>
                <w:sz w:val="20"/>
                <w:szCs w:val="20"/>
                <w:lang w:val="sr-Latn-CS"/>
              </w:rPr>
              <w:t>, in: The Ambiquity of Nation-Building: Case Studies from South-eastern Europe in the 20th Century, ed. Grandits, H., Brunnbauer, serie “Südosteuropäische Arbeiten", München: Oldenbourg-Verlag,  pp. 379-398, ISBN 978-3-486-70716-8</w:t>
            </w:r>
          </w:p>
          <w:p w:rsidR="00AC0D94" w:rsidRPr="00AC0D94" w:rsidRDefault="00AC0D94" w:rsidP="00AC0D94">
            <w:pPr>
              <w:jc w:val="both"/>
              <w:rPr>
                <w:sz w:val="20"/>
                <w:szCs w:val="20"/>
                <w:lang w:val="sr-Latn-CS"/>
              </w:rPr>
            </w:pPr>
            <w:r w:rsidRPr="00AC0D94">
              <w:rPr>
                <w:sz w:val="20"/>
                <w:szCs w:val="20"/>
                <w:lang w:val="sr-Latn-CS"/>
              </w:rPr>
              <w:t xml:space="preserve">Đorđević, Jelena (2009). </w:t>
            </w:r>
            <w:r w:rsidRPr="00AC0D94">
              <w:rPr>
                <w:i/>
                <w:sz w:val="20"/>
                <w:szCs w:val="20"/>
                <w:lang w:val="sr-Latn-CS"/>
              </w:rPr>
              <w:t>Postkultura</w:t>
            </w:r>
            <w:r w:rsidRPr="00AC0D94">
              <w:rPr>
                <w:sz w:val="20"/>
                <w:szCs w:val="20"/>
                <w:lang w:val="sr-Latn-CS"/>
              </w:rPr>
              <w:t>. Beograd: Clio.</w:t>
            </w:r>
          </w:p>
          <w:p w:rsidR="00AC0D94" w:rsidRPr="00AC0D94" w:rsidRDefault="00AC0D94" w:rsidP="00AC0D94">
            <w:pPr>
              <w:jc w:val="both"/>
              <w:rPr>
                <w:sz w:val="20"/>
                <w:szCs w:val="20"/>
                <w:lang w:val="sr-Latn-CS"/>
              </w:rPr>
            </w:pPr>
            <w:r w:rsidRPr="00AC0D94">
              <w:rPr>
                <w:sz w:val="20"/>
                <w:szCs w:val="20"/>
                <w:lang w:val="sr-Latn-CS"/>
              </w:rPr>
              <w:t xml:space="preserve">Kovačević, I., Milosavljević, Lj. (ur.) (2013) </w:t>
            </w:r>
            <w:r w:rsidRPr="00AC0D94">
              <w:rPr>
                <w:i/>
                <w:sz w:val="20"/>
                <w:szCs w:val="20"/>
                <w:lang w:val="sr-Latn-CS"/>
              </w:rPr>
              <w:t>Antropologija reklame</w:t>
            </w:r>
            <w:r w:rsidRPr="00AC0D94">
              <w:rPr>
                <w:sz w:val="20"/>
                <w:szCs w:val="20"/>
                <w:lang w:val="sr-Latn-CS"/>
              </w:rPr>
              <w:t>. Beograd: Nova srpska ntropologija, knj.6.</w:t>
            </w:r>
          </w:p>
          <w:p w:rsidR="00AC0D94" w:rsidRPr="00AC0D94" w:rsidRDefault="00AC0D94" w:rsidP="00AC0D94">
            <w:pPr>
              <w:jc w:val="both"/>
              <w:rPr>
                <w:sz w:val="20"/>
                <w:szCs w:val="20"/>
                <w:lang w:val="sr-Latn-CS"/>
              </w:rPr>
            </w:pPr>
            <w:r w:rsidRPr="00AC0D94">
              <w:rPr>
                <w:sz w:val="20"/>
                <w:szCs w:val="20"/>
                <w:lang w:val="sr-Latn-CS"/>
              </w:rPr>
              <w:t xml:space="preserve">Bauman, Zigmund (2009) </w:t>
            </w:r>
            <w:r w:rsidRPr="00AC0D94">
              <w:rPr>
                <w:i/>
                <w:sz w:val="20"/>
                <w:szCs w:val="20"/>
                <w:lang w:val="sr-Latn-CS"/>
              </w:rPr>
              <w:t>Fluidni život</w:t>
            </w:r>
            <w:r w:rsidRPr="00AC0D94">
              <w:rPr>
                <w:sz w:val="20"/>
                <w:szCs w:val="20"/>
                <w:lang w:val="sr-Latn-CS"/>
              </w:rPr>
              <w:t>. Novi Sad: Mediterran Publishing.</w:t>
            </w:r>
          </w:p>
          <w:p w:rsidR="00AC0D94" w:rsidRPr="00AC0D94" w:rsidRDefault="00AC0D94" w:rsidP="00AC0D94">
            <w:pPr>
              <w:jc w:val="both"/>
              <w:rPr>
                <w:sz w:val="20"/>
                <w:szCs w:val="20"/>
                <w:lang w:val="sr-Latn-CS"/>
              </w:rPr>
            </w:pPr>
            <w:r w:rsidRPr="00AC0D94">
              <w:rPr>
                <w:sz w:val="20"/>
                <w:szCs w:val="20"/>
                <w:lang w:val="sr-Latn-CS"/>
              </w:rPr>
              <w:t xml:space="preserve">Bauman, Zigmund (2010) </w:t>
            </w:r>
            <w:r w:rsidRPr="00AC0D94">
              <w:rPr>
                <w:i/>
                <w:sz w:val="20"/>
                <w:szCs w:val="20"/>
                <w:lang w:val="sr-Latn-CS"/>
              </w:rPr>
              <w:t>Fluidna ljubav</w:t>
            </w:r>
            <w:r w:rsidRPr="00AC0D94">
              <w:rPr>
                <w:sz w:val="20"/>
                <w:szCs w:val="20"/>
                <w:lang w:val="sr-Latn-CS"/>
              </w:rPr>
              <w:t>. Novi Sad: Mediterran Publishing.</w:t>
            </w:r>
          </w:p>
          <w:p w:rsidR="00AC0D94" w:rsidRPr="00AC0D94" w:rsidRDefault="00AC0D94" w:rsidP="00AC0D94">
            <w:pPr>
              <w:jc w:val="both"/>
              <w:rPr>
                <w:sz w:val="20"/>
                <w:szCs w:val="20"/>
                <w:lang w:val="sr-Latn-CS"/>
              </w:rPr>
            </w:pPr>
            <w:r w:rsidRPr="00AC0D94">
              <w:rPr>
                <w:sz w:val="20"/>
                <w:szCs w:val="20"/>
                <w:lang w:val="sr-Latn-CS"/>
              </w:rPr>
              <w:t xml:space="preserve">Anholt, Simon (20039. Brand new justice: </w:t>
            </w:r>
            <w:r w:rsidRPr="00AC0D94">
              <w:rPr>
                <w:i/>
                <w:sz w:val="20"/>
                <w:szCs w:val="20"/>
                <w:lang w:val="sr-Latn-CS"/>
              </w:rPr>
              <w:t>The upside of global branding</w:t>
            </w:r>
            <w:r w:rsidRPr="00AC0D94">
              <w:rPr>
                <w:sz w:val="20"/>
                <w:szCs w:val="20"/>
                <w:lang w:val="sr-Latn-CS"/>
              </w:rPr>
              <w:t>. Oxford: Butterworth-Heinemann.</w:t>
            </w:r>
          </w:p>
          <w:p w:rsidR="00AC0D94" w:rsidRPr="00AC0D94" w:rsidRDefault="00AC0D94" w:rsidP="00AC0D94">
            <w:pPr>
              <w:jc w:val="both"/>
              <w:rPr>
                <w:sz w:val="20"/>
                <w:szCs w:val="20"/>
                <w:lang w:val="sr-Latn-CS"/>
              </w:rPr>
            </w:pPr>
            <w:r w:rsidRPr="00AC0D94">
              <w:rPr>
                <w:sz w:val="20"/>
                <w:szCs w:val="20"/>
                <w:lang w:val="sr-Latn-CS"/>
              </w:rPr>
              <w:t xml:space="preserve">Campbell, C. (1978). </w:t>
            </w:r>
            <w:r w:rsidRPr="00AC0D94">
              <w:rPr>
                <w:i/>
                <w:sz w:val="20"/>
                <w:szCs w:val="20"/>
                <w:lang w:val="sr-Latn-CS"/>
              </w:rPr>
              <w:t>The Romantic Ethnic and the Spirit of Modern Consumerism</w:t>
            </w:r>
            <w:r w:rsidRPr="00AC0D94">
              <w:rPr>
                <w:sz w:val="20"/>
                <w:szCs w:val="20"/>
                <w:lang w:val="sr-Latn-CS"/>
              </w:rPr>
              <w:t>. Oxford / New York: Basil Blackwell.</w:t>
            </w:r>
          </w:p>
          <w:p w:rsidR="00AC0D94" w:rsidRPr="00AC0D94" w:rsidRDefault="00AC0D94" w:rsidP="00AC0D94">
            <w:pPr>
              <w:jc w:val="both"/>
              <w:rPr>
                <w:sz w:val="20"/>
                <w:szCs w:val="20"/>
                <w:shd w:val="clear" w:color="auto" w:fill="FFFFFF"/>
              </w:rPr>
            </w:pPr>
            <w:r w:rsidRPr="00AC0D94">
              <w:rPr>
                <w:sz w:val="20"/>
                <w:szCs w:val="20"/>
                <w:shd w:val="clear" w:color="auto" w:fill="FFFFFF"/>
              </w:rPr>
              <w:t>Altaras, A. (2006). Darovitost i podbacivanje (str. 5-122). Pančevo-Beograd: Mali Nemo, Institut za psihologiju i Centar za primenjenu psihologiju.</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 Maksić, S. B. (2009). Darovito dete u školi (drugo izdanje) (str. 43-181). Beograd: Zavod za udžbenike i nastavna sredstva.</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 Milačić- Vidojević I. (2008): Autizam-dijagnoza i tretman, Fakultet za specijalnu edukaciju i rehabilitaciju, Beograd, ISBN 978-86-80113-66-1.str.3-17. </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Dragojević, N., Hanak, N., Milačić-Vidojević, I. (2009): Odlike funkcionisanja porodica sa intelektualno ometenim detetom. U D. Radovanović (ur.) Istraživanja u specijalnoj edukaciji i rehabilitaciji, Fakultet za specijalnu edukaciju i rehabilitaciju, Beograd, str.259-268. ISBN 978-86-80113-83-8. </w:t>
            </w:r>
          </w:p>
          <w:p w:rsidR="00AC0D94" w:rsidRPr="00AC0D94" w:rsidRDefault="00AC0D94" w:rsidP="00AC0D94">
            <w:pPr>
              <w:jc w:val="both"/>
              <w:rPr>
                <w:bCs/>
                <w:iCs/>
                <w:sz w:val="20"/>
                <w:szCs w:val="20"/>
                <w:lang w:val="sr-Latn-CS"/>
              </w:rPr>
            </w:pPr>
            <w:r w:rsidRPr="00AC0D94">
              <w:rPr>
                <w:sz w:val="20"/>
                <w:szCs w:val="20"/>
                <w:shd w:val="clear" w:color="auto" w:fill="FFFFFF"/>
              </w:rPr>
              <w:t>Hrnjica, S. (1991): Ometeno dete, Beograd, ZUNS, ISBN 86-17-01534-9, str.149-177, 267-299.</w:t>
            </w:r>
          </w:p>
          <w:p w:rsidR="00AC0D94" w:rsidRPr="00AC0D94" w:rsidRDefault="00AC0D94" w:rsidP="00AC0D94">
            <w:pPr>
              <w:jc w:val="both"/>
              <w:rPr>
                <w:sz w:val="20"/>
                <w:szCs w:val="20"/>
                <w:shd w:val="clear" w:color="auto" w:fill="FFFFFF"/>
              </w:rPr>
            </w:pPr>
            <w:r w:rsidRPr="00AC0D94">
              <w:rPr>
                <w:sz w:val="20"/>
                <w:szCs w:val="20"/>
                <w:shd w:val="clear" w:color="auto" w:fill="FFFFFF"/>
              </w:rPr>
              <w:t>Berger, J. (2004): Psihodijаgnostikа. Beogrаd, Zаvod zа udžbenike i nаstаvnа sredstvа.</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 Berger, J. i sаrаdnici (1995): Vekslerov individuаlni test inteligencije. Beogrаd, Društvo psihologа Srbije.</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 Biro, M. i Berger, J. (1988): Priručnik zа MMRI-201, Beogrаd, Društvo psihologа Srbije. </w:t>
            </w:r>
          </w:p>
          <w:p w:rsidR="00AC0D94" w:rsidRPr="00AC0D94" w:rsidRDefault="00AC0D94" w:rsidP="00AC0D94">
            <w:pPr>
              <w:jc w:val="both"/>
              <w:rPr>
                <w:sz w:val="20"/>
                <w:szCs w:val="20"/>
                <w:shd w:val="clear" w:color="auto" w:fill="FFFFFF"/>
              </w:rPr>
            </w:pPr>
            <w:r w:rsidRPr="00AC0D94">
              <w:rPr>
                <w:sz w:val="20"/>
                <w:szCs w:val="20"/>
                <w:shd w:val="clear" w:color="auto" w:fill="FFFFFF"/>
              </w:rPr>
              <w:t>Groth-Marnat, G. (1999): Handbook of Psychological Assessment. New York, John Wiley &amp; Sons.</w:t>
            </w:r>
          </w:p>
          <w:p w:rsidR="00AC0D94" w:rsidRPr="00AC0D94" w:rsidRDefault="00AC0D94" w:rsidP="00AC0D94">
            <w:pPr>
              <w:jc w:val="both"/>
              <w:rPr>
                <w:bCs/>
                <w:iCs/>
                <w:sz w:val="20"/>
                <w:szCs w:val="20"/>
                <w:lang w:val="sr-Latn-CS"/>
              </w:rPr>
            </w:pPr>
            <w:r w:rsidRPr="00AC0D94">
              <w:rPr>
                <w:bCs/>
                <w:iCs/>
                <w:sz w:val="20"/>
                <w:szCs w:val="20"/>
                <w:lang w:val="sr-Latn-CS"/>
              </w:rPr>
              <w:t>Barling , J., Kelloway, E. K. Frone, M.R. (2005). Handbook of Work Stress . Sage. London.</w:t>
            </w:r>
          </w:p>
          <w:p w:rsidR="00AC0D94" w:rsidRPr="00AC0D94" w:rsidRDefault="00AC0D94" w:rsidP="00AC0D94">
            <w:pPr>
              <w:jc w:val="both"/>
              <w:rPr>
                <w:bCs/>
                <w:iCs/>
                <w:sz w:val="20"/>
                <w:szCs w:val="20"/>
                <w:lang w:val="sr-Latn-CS"/>
              </w:rPr>
            </w:pPr>
            <w:r w:rsidRPr="00AC0D94">
              <w:rPr>
                <w:bCs/>
                <w:iCs/>
                <w:sz w:val="20"/>
                <w:szCs w:val="20"/>
                <w:lang w:val="sr-Latn-CS"/>
              </w:rPr>
              <w:t>Campbell, J. P. (1990). Modeling the performance prediction problem in Industrial and Organizational Psychology. In M.D. Dunnette &amp; L. M. Hough (Eds.) Handbook of Industrial and Organizational Psychology, vol. 1 (687 - 732). Palo Alto, Ca.: Consulting Psychologist Press.</w:t>
            </w:r>
          </w:p>
          <w:p w:rsidR="00AC0D94" w:rsidRPr="00AC0D94" w:rsidRDefault="00AC0D94" w:rsidP="00AC0D94">
            <w:pPr>
              <w:jc w:val="both"/>
              <w:rPr>
                <w:bCs/>
                <w:iCs/>
                <w:sz w:val="20"/>
                <w:szCs w:val="20"/>
                <w:lang w:val="sr-Latn-CS"/>
              </w:rPr>
            </w:pPr>
            <w:r w:rsidRPr="00AC0D94">
              <w:rPr>
                <w:bCs/>
                <w:iCs/>
                <w:sz w:val="20"/>
                <w:szCs w:val="20"/>
                <w:lang w:val="sr-Latn-CS"/>
              </w:rPr>
              <w:t>Čukić, B. (2004). Psihologija rada - usklađivanje čoveka i posla. ICIM Kruševac.</w:t>
            </w:r>
          </w:p>
          <w:p w:rsidR="00AC0D94" w:rsidRPr="00AC0D94" w:rsidRDefault="00AC0D94" w:rsidP="00AC0D94">
            <w:pPr>
              <w:jc w:val="both"/>
              <w:rPr>
                <w:sz w:val="20"/>
                <w:szCs w:val="20"/>
                <w:shd w:val="clear" w:color="auto" w:fill="FFFFFF"/>
              </w:rPr>
            </w:pPr>
            <w:r w:rsidRPr="00AC0D94">
              <w:rPr>
                <w:sz w:val="20"/>
                <w:szCs w:val="20"/>
                <w:shd w:val="clear" w:color="auto" w:fill="FFFFFF"/>
              </w:rPr>
              <w:t>Ignjatović, T. ; Vujanić, Lj. ; Radoš, K. (1997.): Priručnik za Gudinaf-Haris test crtanja ljudske figure, Društvo psihologa Srbije, Centar za primenjenu psihologiju, Beograd</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 Raven, J.C. Uputstvo za korišćenje progresivnih matrica u boji Mikloš Biro (1997.): </w:t>
            </w:r>
          </w:p>
          <w:p w:rsidR="00AC0D94" w:rsidRPr="00AC0D94" w:rsidRDefault="00AC0D94" w:rsidP="00AC0D94">
            <w:pPr>
              <w:jc w:val="both"/>
              <w:rPr>
                <w:sz w:val="20"/>
                <w:szCs w:val="20"/>
                <w:shd w:val="clear" w:color="auto" w:fill="FFFFFF"/>
              </w:rPr>
            </w:pPr>
            <w:r w:rsidRPr="00AC0D94">
              <w:rPr>
                <w:sz w:val="20"/>
                <w:szCs w:val="20"/>
                <w:shd w:val="clear" w:color="auto" w:fill="FFFFFF"/>
              </w:rPr>
              <w:t>Priručnik za REVISK, deo II, Centar za primenjenu psihologiju, Društvo psihologa Srbije</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 Andreja Brajša-Žganec i K. Matešić: Zagrebačke norme za Eysenckov upitnik ličnosti za djecu (Junior EPQ). Jastrebarsko: Naklada Slap, 1998., 44 str.</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Milojković M., Srnа J., Mićović R. ured. (1997): Porodičnа terаpijа, Centrа zа brаk i porodicu. </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Kаpor-Stаnulović, N. (1985): Psihologijа roditeljstvа, Nolit, Beogrаd. </w:t>
            </w:r>
          </w:p>
          <w:p w:rsidR="00AC0D94" w:rsidRPr="00AC0D94" w:rsidRDefault="00AC0D94" w:rsidP="00AC0D94">
            <w:pPr>
              <w:jc w:val="both"/>
              <w:rPr>
                <w:sz w:val="20"/>
                <w:szCs w:val="20"/>
                <w:shd w:val="clear" w:color="auto" w:fill="FFFFFF"/>
              </w:rPr>
            </w:pPr>
            <w:r w:rsidRPr="00AC0D94">
              <w:rPr>
                <w:sz w:val="20"/>
                <w:szCs w:val="20"/>
                <w:shd w:val="clear" w:color="auto" w:fill="FFFFFF"/>
              </w:rPr>
              <w:t>Mitić, M. (1997): Porodicа, zdrаvlje i bolest u: Berger D. Zdrаvstvenа psihologijа, Društvo psihologа Srbije-Centаr zа primenjenu psihologiju, Beogrаd.</w:t>
            </w:r>
          </w:p>
          <w:p w:rsidR="00AC0D94" w:rsidRPr="00AC0D94" w:rsidRDefault="00AC0D94" w:rsidP="00AC0D94">
            <w:pPr>
              <w:jc w:val="both"/>
              <w:rPr>
                <w:sz w:val="20"/>
                <w:szCs w:val="20"/>
                <w:shd w:val="clear" w:color="auto" w:fill="FFFFFF"/>
              </w:rPr>
            </w:pPr>
            <w:r w:rsidRPr="00AC0D94">
              <w:rPr>
                <w:sz w:val="20"/>
                <w:szCs w:val="20"/>
                <w:shd w:val="clear" w:color="auto" w:fill="FFFFFF"/>
              </w:rPr>
              <w:t xml:space="preserve"> Srnа, J. (2003): Genogrаm u: Biro, Butolo ured. Kliničkа psihologijа, Kаtedrа zа kliničku psihologiju Ludvig Mаksimilijаn Univerzitetа u Minhenu i Futurа publikаcije, Novi Sаd;</w:t>
            </w:r>
          </w:p>
          <w:p w:rsidR="00AC0D94" w:rsidRPr="00AC0D94" w:rsidRDefault="00AC0D94" w:rsidP="00AC0D94">
            <w:pPr>
              <w:jc w:val="both"/>
              <w:rPr>
                <w:sz w:val="20"/>
                <w:szCs w:val="20"/>
                <w:shd w:val="clear" w:color="auto" w:fill="FFFFFF"/>
              </w:rPr>
            </w:pPr>
            <w:r w:rsidRPr="00AC0D94">
              <w:rPr>
                <w:sz w:val="20"/>
                <w:szCs w:val="20"/>
                <w:shd w:val="clear" w:color="auto" w:fill="FFFFFF"/>
              </w:rPr>
              <w:t>Jovanović A.(1997).Ratne psihotraume I porodica. Beograd. Zadužbina Andrejević.</w:t>
            </w:r>
          </w:p>
          <w:p w:rsidR="00AC0D94" w:rsidRPr="00AC0D94" w:rsidRDefault="00AC0D94" w:rsidP="00AC0D94">
            <w:pPr>
              <w:jc w:val="both"/>
              <w:rPr>
                <w:bCs/>
                <w:iCs/>
                <w:sz w:val="20"/>
                <w:szCs w:val="20"/>
                <w:lang w:val="sr-Latn-CS"/>
              </w:rPr>
            </w:pPr>
            <w:r w:rsidRPr="00AC0D94">
              <w:rPr>
                <w:bCs/>
                <w:iCs/>
                <w:sz w:val="20"/>
                <w:szCs w:val="20"/>
                <w:lang w:val="sr-Latn-CS"/>
              </w:rPr>
              <w:lastRenderedPageBreak/>
              <w:t>Berger Josip.(2013).Empirocentrična ili testimentalna perspektiva u psihologiji.Centar za primenjenu psihologiju.Beograd; Berger Josip.(2010).Sinopsis.Pitanja psihološke procene ličnosti i integracije. Centar za primenjenu psihologiju.Beograd.Biro,M,Smedervac.s, Novovic Z.(2012).Procena psiholoških i psihopatoloških fenomena. Centar za primenjenu psihologiju.Beograd.;Stojković Lidija(2010).Prvih deset godina tugovanja.Gubitak deteta. IP:Žarko Albulj. Beograd,</w:t>
            </w:r>
          </w:p>
          <w:p w:rsidR="00AC0D94" w:rsidRPr="00AC0D94" w:rsidRDefault="00AC0D94" w:rsidP="00AC0D94">
            <w:pPr>
              <w:jc w:val="both"/>
              <w:rPr>
                <w:bCs/>
                <w:iCs/>
                <w:sz w:val="20"/>
                <w:szCs w:val="20"/>
                <w:lang w:val="sr-Latn-CS"/>
              </w:rPr>
            </w:pPr>
            <w:r w:rsidRPr="00AC0D94">
              <w:rPr>
                <w:bCs/>
                <w:iCs/>
                <w:sz w:val="20"/>
                <w:szCs w:val="20"/>
                <w:lang w:val="sr-Latn-CS"/>
              </w:rPr>
              <w:t>Golubović G.2002. Osnovi forenzičke psihologijeipsihopatologije.Filozofski fakultet u Kosovskoj Mitrovici.</w:t>
            </w:r>
          </w:p>
          <w:p w:rsidR="00AC0D94" w:rsidRPr="00AC0D94" w:rsidRDefault="00AC0D94" w:rsidP="00AC0D94">
            <w:pPr>
              <w:jc w:val="both"/>
              <w:rPr>
                <w:bCs/>
                <w:iCs/>
                <w:sz w:val="20"/>
                <w:szCs w:val="20"/>
                <w:lang w:val="sr-Latn-CS"/>
              </w:rPr>
            </w:pPr>
            <w:r w:rsidRPr="00AC0D94">
              <w:rPr>
                <w:sz w:val="20"/>
                <w:szCs w:val="20"/>
              </w:rPr>
              <w:t>Lalović, D. (2012). Čitanje: od slova do teksta. Beograd: Centar za izdavačku delatnost Filozofskog fakulteta. (odabrana poglavlja) Autorizovane MS Power Point prezentacije i ostali materijali korišćeni na časovima predavanja.</w:t>
            </w:r>
          </w:p>
          <w:p w:rsidR="00AC0D94" w:rsidRPr="00AC0D94" w:rsidRDefault="00AC0D94" w:rsidP="00AC0D94">
            <w:pPr>
              <w:jc w:val="both"/>
              <w:rPr>
                <w:sz w:val="20"/>
                <w:szCs w:val="20"/>
                <w:shd w:val="clear" w:color="auto" w:fill="FFFFFF"/>
              </w:rPr>
            </w:pPr>
            <w:r w:rsidRPr="00AC0D94">
              <w:rPr>
                <w:sz w:val="20"/>
                <w:szCs w:val="20"/>
                <w:shd w:val="clear" w:color="auto" w:fill="FFFFFF"/>
              </w:rPr>
              <w:t>Dunđerović, R. (2004): Osnovi psihologije menadžmenta, FAM,Novi Sad. </w:t>
            </w:r>
          </w:p>
          <w:p w:rsidR="00AC0D94" w:rsidRPr="00AC0D94" w:rsidRDefault="00AC0D94" w:rsidP="00AC0D94">
            <w:pPr>
              <w:jc w:val="both"/>
              <w:rPr>
                <w:sz w:val="20"/>
                <w:szCs w:val="20"/>
              </w:rPr>
            </w:pPr>
            <w:r w:rsidRPr="00AC0D94">
              <w:rPr>
                <w:sz w:val="20"/>
                <w:szCs w:val="20"/>
              </w:rPr>
              <w:t xml:space="preserve"> Dessler, G. (2007). Osnovi menadžmenta ljudskih resursa (prevod). Beograd: Data status. Белешке</w:t>
            </w:r>
          </w:p>
          <w:p w:rsidR="00AC0D94" w:rsidRPr="00AC0D94" w:rsidRDefault="00AC0D94" w:rsidP="00AC0D94">
            <w:pPr>
              <w:jc w:val="both"/>
              <w:rPr>
                <w:sz w:val="20"/>
                <w:szCs w:val="20"/>
              </w:rPr>
            </w:pPr>
            <w:r w:rsidRPr="00AC0D94">
              <w:rPr>
                <w:sz w:val="20"/>
                <w:szCs w:val="20"/>
              </w:rPr>
              <w:t>Torrington, D., Hall, L., &amp; Taylor, S. (2008). Human resource management. Harlow: Financial Times Prentice Hall.</w:t>
            </w:r>
          </w:p>
          <w:p w:rsidR="00AC0D94" w:rsidRPr="00AC0D94" w:rsidRDefault="00AC0D94" w:rsidP="00AC0D94">
            <w:pPr>
              <w:jc w:val="both"/>
              <w:rPr>
                <w:sz w:val="20"/>
                <w:szCs w:val="20"/>
              </w:rPr>
            </w:pPr>
            <w:r w:rsidRPr="00AC0D94">
              <w:rPr>
                <w:sz w:val="20"/>
                <w:szCs w:val="20"/>
              </w:rPr>
              <w:t>Bahtijarević-Šiber, F (1999). Management ljudskih potencijala. Golden marketing, Zagreb. (odabrana poglavlja)</w:t>
            </w:r>
          </w:p>
          <w:p w:rsidR="00AC0D94" w:rsidRPr="00AC0D94" w:rsidRDefault="00AC0D94" w:rsidP="00AC0D94">
            <w:pPr>
              <w:jc w:val="both"/>
              <w:rPr>
                <w:bCs/>
                <w:iCs/>
                <w:sz w:val="20"/>
                <w:szCs w:val="20"/>
                <w:lang w:val="sr-Latn-CS"/>
              </w:rPr>
            </w:pPr>
            <w:r w:rsidRPr="00AC0D94">
              <w:rPr>
                <w:bCs/>
                <w:iCs/>
                <w:sz w:val="20"/>
                <w:szCs w:val="20"/>
                <w:lang w:val="sr-Latn-CS"/>
              </w:rPr>
              <w:t>Veljkovic J, Djuric Z.(2003).Psihodrama.Beograd. Centar za primenjenu psihologiju ; Veljkovic J.(2013).Psihodrama i promena.Beograd. Zadužbina Andrejević;</w:t>
            </w:r>
            <w:r w:rsidRPr="00AC0D94">
              <w:rPr>
                <w:b/>
                <w:color w:val="000000"/>
                <w:sz w:val="20"/>
                <w:szCs w:val="20"/>
                <w:lang w:val="sr-Latn-CS"/>
              </w:rPr>
              <w:t xml:space="preserve"> </w:t>
            </w:r>
            <w:r w:rsidRPr="00AC0D94">
              <w:rPr>
                <w:color w:val="000000"/>
                <w:sz w:val="20"/>
                <w:szCs w:val="20"/>
                <w:lang w:val="sr-Latn-CS"/>
              </w:rPr>
              <w:t>Veljkovic</w:t>
            </w:r>
            <w:r w:rsidRPr="00AC0D94">
              <w:rPr>
                <w:b/>
                <w:color w:val="000000"/>
                <w:sz w:val="20"/>
                <w:szCs w:val="20"/>
                <w:lang w:val="sr-Latn-CS"/>
              </w:rPr>
              <w:t xml:space="preserve"> </w:t>
            </w:r>
            <w:r w:rsidRPr="00AC0D94">
              <w:rPr>
                <w:bCs/>
                <w:iCs/>
                <w:sz w:val="20"/>
                <w:szCs w:val="20"/>
                <w:lang w:val="sr-Latn-CS"/>
              </w:rPr>
              <w:t xml:space="preserve"> J.(2016).Sociodrama i globalna ekonomska i politička kriza. Beograd.Srpska nauka danas.PP.90-102.,Vol,1/198.Ven Džoins.(2011).Savremena transakciona analiza.Novi Sad. Psihopolis. Bern E.(2013).Koju igru igras. Novi Sa.Psihopolis.Ginger S.(2013).Gestalt terapija-umetnost življenja.Novi Sad.Psihopolis. Fridman Dž , Combs Dž.(2009).Narativna terapija.Novi Sad. Psihopolis.Durisic-Bojanovic M.(2013).Psihologija organizacionih promena i razvoja. Beograd.Centar za primenjenu psihologiju Drustva psihologa Srbije</w:t>
            </w:r>
          </w:p>
          <w:p w:rsidR="00AC0D94" w:rsidRPr="00AC0D94" w:rsidRDefault="00AC0D94" w:rsidP="00AC0D94">
            <w:pPr>
              <w:jc w:val="both"/>
              <w:rPr>
                <w:sz w:val="20"/>
                <w:szCs w:val="20"/>
                <w:shd w:val="clear" w:color="auto" w:fill="FFFFFF"/>
                <w:lang w:val="sr-Latn-CS"/>
              </w:rPr>
            </w:pPr>
            <w:r w:rsidRPr="00AC0D94">
              <w:rPr>
                <w:sz w:val="20"/>
                <w:szCs w:val="20"/>
                <w:shd w:val="clear" w:color="auto" w:fill="FFFFFF"/>
              </w:rPr>
              <w:t>Ili</w:t>
            </w:r>
            <w:r w:rsidRPr="00AC0D94">
              <w:rPr>
                <w:sz w:val="20"/>
                <w:szCs w:val="20"/>
                <w:shd w:val="clear" w:color="auto" w:fill="FFFFFF"/>
                <w:lang w:val="sr-Latn-CS"/>
              </w:rPr>
              <w:t xml:space="preserve">ć, </w:t>
            </w:r>
            <w:r w:rsidRPr="00AC0D94">
              <w:rPr>
                <w:sz w:val="20"/>
                <w:szCs w:val="20"/>
                <w:shd w:val="clear" w:color="auto" w:fill="FFFFFF"/>
              </w:rPr>
              <w:t>M</w:t>
            </w:r>
            <w:r w:rsidRPr="00AC0D94">
              <w:rPr>
                <w:sz w:val="20"/>
                <w:szCs w:val="20"/>
                <w:shd w:val="clear" w:color="auto" w:fill="FFFFFF"/>
                <w:lang w:val="sr-Latn-CS"/>
              </w:rPr>
              <w:t xml:space="preserve">. (1991). </w:t>
            </w:r>
            <w:r w:rsidRPr="00AC0D94">
              <w:rPr>
                <w:sz w:val="20"/>
                <w:szCs w:val="20"/>
                <w:shd w:val="clear" w:color="auto" w:fill="FFFFFF"/>
              </w:rPr>
              <w:t>Sociologija</w:t>
            </w:r>
            <w:r w:rsidRPr="00AC0D94">
              <w:rPr>
                <w:sz w:val="20"/>
                <w:szCs w:val="20"/>
                <w:shd w:val="clear" w:color="auto" w:fill="FFFFFF"/>
                <w:lang w:val="sr-Latn-CS"/>
              </w:rPr>
              <w:t xml:space="preserve"> </w:t>
            </w:r>
            <w:r w:rsidRPr="00AC0D94">
              <w:rPr>
                <w:sz w:val="20"/>
                <w:szCs w:val="20"/>
                <w:shd w:val="clear" w:color="auto" w:fill="FFFFFF"/>
              </w:rPr>
              <w:t>kulture</w:t>
            </w:r>
            <w:r w:rsidRPr="00AC0D94">
              <w:rPr>
                <w:sz w:val="20"/>
                <w:szCs w:val="20"/>
                <w:shd w:val="clear" w:color="auto" w:fill="FFFFFF"/>
                <w:lang w:val="sr-Latn-CS"/>
              </w:rPr>
              <w:t xml:space="preserve"> </w:t>
            </w:r>
            <w:r w:rsidRPr="00AC0D94">
              <w:rPr>
                <w:sz w:val="20"/>
                <w:szCs w:val="20"/>
                <w:shd w:val="clear" w:color="auto" w:fill="FFFFFF"/>
              </w:rPr>
              <w:t>i</w:t>
            </w:r>
            <w:r w:rsidRPr="00AC0D94">
              <w:rPr>
                <w:sz w:val="20"/>
                <w:szCs w:val="20"/>
                <w:shd w:val="clear" w:color="auto" w:fill="FFFFFF"/>
                <w:lang w:val="sr-Latn-CS"/>
              </w:rPr>
              <w:t xml:space="preserve"> </w:t>
            </w:r>
            <w:r w:rsidRPr="00AC0D94">
              <w:rPr>
                <w:sz w:val="20"/>
                <w:szCs w:val="20"/>
                <w:shd w:val="clear" w:color="auto" w:fill="FFFFFF"/>
              </w:rPr>
              <w:t>umetnosti</w:t>
            </w:r>
            <w:r w:rsidRPr="00AC0D94">
              <w:rPr>
                <w:sz w:val="20"/>
                <w:szCs w:val="20"/>
                <w:shd w:val="clear" w:color="auto" w:fill="FFFFFF"/>
                <w:lang w:val="sr-Latn-CS"/>
              </w:rPr>
              <w:t xml:space="preserve">, </w:t>
            </w:r>
            <w:r w:rsidRPr="00AC0D94">
              <w:rPr>
                <w:sz w:val="20"/>
                <w:szCs w:val="20"/>
                <w:shd w:val="clear" w:color="auto" w:fill="FFFFFF"/>
              </w:rPr>
              <w:t>Beograd</w:t>
            </w:r>
            <w:r w:rsidRPr="00AC0D94">
              <w:rPr>
                <w:sz w:val="20"/>
                <w:szCs w:val="20"/>
                <w:shd w:val="clear" w:color="auto" w:fill="FFFFFF"/>
                <w:lang w:val="sr-Latn-CS"/>
              </w:rPr>
              <w:t xml:space="preserve">: </w:t>
            </w:r>
            <w:r w:rsidRPr="00AC0D94">
              <w:rPr>
                <w:sz w:val="20"/>
                <w:szCs w:val="20"/>
                <w:shd w:val="clear" w:color="auto" w:fill="FFFFFF"/>
              </w:rPr>
              <w:t>Nau</w:t>
            </w:r>
            <w:r w:rsidRPr="00AC0D94">
              <w:rPr>
                <w:sz w:val="20"/>
                <w:szCs w:val="20"/>
                <w:shd w:val="clear" w:color="auto" w:fill="FFFFFF"/>
                <w:lang w:val="sr-Latn-CS"/>
              </w:rPr>
              <w:t>č</w:t>
            </w:r>
            <w:r w:rsidRPr="00AC0D94">
              <w:rPr>
                <w:sz w:val="20"/>
                <w:szCs w:val="20"/>
                <w:shd w:val="clear" w:color="auto" w:fill="FFFFFF"/>
              </w:rPr>
              <w:t>na</w:t>
            </w:r>
            <w:r w:rsidRPr="00AC0D94">
              <w:rPr>
                <w:sz w:val="20"/>
                <w:szCs w:val="20"/>
                <w:shd w:val="clear" w:color="auto" w:fill="FFFFFF"/>
                <w:lang w:val="sr-Latn-CS"/>
              </w:rPr>
              <w:t xml:space="preserve"> </w:t>
            </w:r>
            <w:r w:rsidRPr="00AC0D94">
              <w:rPr>
                <w:sz w:val="20"/>
                <w:szCs w:val="20"/>
                <w:shd w:val="clear" w:color="auto" w:fill="FFFFFF"/>
              </w:rPr>
              <w:t>knjiga</w:t>
            </w:r>
            <w:r w:rsidRPr="00AC0D94">
              <w:rPr>
                <w:sz w:val="20"/>
                <w:szCs w:val="20"/>
                <w:shd w:val="clear" w:color="auto" w:fill="FFFFFF"/>
                <w:lang w:val="sr-Latn-CS"/>
              </w:rPr>
              <w:t>.</w:t>
            </w:r>
          </w:p>
          <w:p w:rsidR="00AC0D94" w:rsidRPr="00AC0D94" w:rsidRDefault="00AC0D94" w:rsidP="00AC0D94">
            <w:pPr>
              <w:jc w:val="both"/>
              <w:rPr>
                <w:sz w:val="20"/>
                <w:szCs w:val="20"/>
                <w:lang w:val="sr-Latn-CS"/>
              </w:rPr>
            </w:pPr>
            <w:r w:rsidRPr="00AC0D94">
              <w:rPr>
                <w:sz w:val="20"/>
                <w:szCs w:val="20"/>
              </w:rPr>
              <w:t>Kloskovska</w:t>
            </w:r>
            <w:r w:rsidRPr="00AC0D94">
              <w:rPr>
                <w:sz w:val="20"/>
                <w:szCs w:val="20"/>
                <w:lang w:val="sr-Latn-CS"/>
              </w:rPr>
              <w:t xml:space="preserve"> </w:t>
            </w:r>
            <w:r w:rsidRPr="00AC0D94">
              <w:rPr>
                <w:sz w:val="20"/>
                <w:szCs w:val="20"/>
              </w:rPr>
              <w:t>A</w:t>
            </w:r>
            <w:r w:rsidRPr="00AC0D94">
              <w:rPr>
                <w:sz w:val="20"/>
                <w:szCs w:val="20"/>
                <w:lang w:val="sr-Latn-CS"/>
              </w:rPr>
              <w:t>. (1985). Masovna kultura, Novi Sad: Matica srpska</w:t>
            </w:r>
          </w:p>
          <w:p w:rsidR="00AC0D94" w:rsidRPr="00AC0D94" w:rsidRDefault="00AC0D94" w:rsidP="00AC0D94">
            <w:pPr>
              <w:jc w:val="both"/>
              <w:rPr>
                <w:sz w:val="20"/>
                <w:szCs w:val="20"/>
                <w:lang w:val="sr-Latn-CS"/>
              </w:rPr>
            </w:pPr>
            <w:r w:rsidRPr="00AC0D94">
              <w:rPr>
                <w:sz w:val="20"/>
                <w:szCs w:val="20"/>
                <w:lang w:val="sr-Latn-CS"/>
              </w:rPr>
              <w:t xml:space="preserve">Koković D. (2005). Pukotine kulture, Novi Sad: Prometej </w:t>
            </w:r>
          </w:p>
          <w:p w:rsidR="00AC0D94" w:rsidRPr="00AC0D94" w:rsidRDefault="00AC0D94" w:rsidP="00AC0D94">
            <w:pPr>
              <w:jc w:val="both"/>
              <w:rPr>
                <w:sz w:val="20"/>
                <w:szCs w:val="20"/>
                <w:lang w:val="sr-Latn-CS"/>
              </w:rPr>
            </w:pPr>
            <w:r w:rsidRPr="00AC0D94">
              <w:rPr>
                <w:sz w:val="20"/>
                <w:szCs w:val="20"/>
                <w:lang w:val="sr-Latn-CS"/>
              </w:rPr>
              <w:t xml:space="preserve">Frojd, S. (1988): Nelagodnosti u kulturi, Beograd: Rad. </w:t>
            </w:r>
          </w:p>
          <w:p w:rsidR="00AC0D94" w:rsidRPr="00AC0D94" w:rsidRDefault="00AC0D94" w:rsidP="00AC0D94">
            <w:pPr>
              <w:jc w:val="both"/>
              <w:rPr>
                <w:sz w:val="20"/>
                <w:szCs w:val="20"/>
                <w:lang w:val="sr-Latn-CS"/>
              </w:rPr>
            </w:pPr>
            <w:r w:rsidRPr="00AC0D94">
              <w:rPr>
                <w:sz w:val="20"/>
                <w:szCs w:val="20"/>
                <w:lang w:val="sr-Latn-CS"/>
              </w:rPr>
              <w:t>Debor, Gi (1967): Društvo spektakla, Porodična biblioteka br.4, II izdanje anarhija/blok 45.</w:t>
            </w:r>
          </w:p>
          <w:p w:rsidR="00AC0D94" w:rsidRPr="00AC0D94" w:rsidRDefault="00AC0D94" w:rsidP="00AC0D94">
            <w:pPr>
              <w:jc w:val="both"/>
              <w:rPr>
                <w:bCs/>
                <w:iCs/>
                <w:sz w:val="20"/>
                <w:szCs w:val="20"/>
                <w:lang w:val="sr-Latn-CS"/>
              </w:rPr>
            </w:pPr>
            <w:r w:rsidRPr="00AC0D94">
              <w:rPr>
                <w:bCs/>
                <w:iCs/>
                <w:sz w:val="20"/>
                <w:szCs w:val="20"/>
                <w:lang w:val="sr-Latn-CS"/>
              </w:rPr>
              <w:t>Bauman, Z. (2009), Fluidni život, Novi Sad: Mediterran publishing.</w:t>
            </w:r>
          </w:p>
          <w:p w:rsidR="00AC0D94" w:rsidRPr="00AC0D94" w:rsidRDefault="00AC0D94" w:rsidP="00AC0D94">
            <w:pPr>
              <w:jc w:val="both"/>
              <w:rPr>
                <w:sz w:val="20"/>
                <w:szCs w:val="20"/>
                <w:lang w:val="sr-Latn-CS"/>
              </w:rPr>
            </w:pPr>
            <w:r w:rsidRPr="00AC0D94">
              <w:rPr>
                <w:sz w:val="20"/>
                <w:szCs w:val="20"/>
                <w:lang w:val="sr-Latn-CS"/>
              </w:rPr>
              <w:t xml:space="preserve">Jameson, F. (1995), Postmodernizam u kasnom kapitalizmu, Beograd: Kiz „“ART PRESS“ </w:t>
            </w:r>
          </w:p>
          <w:p w:rsidR="00AC0D94" w:rsidRPr="00AC0D94" w:rsidRDefault="00AC0D94" w:rsidP="00AC0D94">
            <w:pPr>
              <w:jc w:val="both"/>
              <w:rPr>
                <w:sz w:val="20"/>
                <w:szCs w:val="20"/>
                <w:lang w:val="sr-Latn-CS"/>
              </w:rPr>
            </w:pPr>
            <w:r w:rsidRPr="00AC0D94">
              <w:rPr>
                <w:sz w:val="20"/>
                <w:szCs w:val="20"/>
                <w:lang w:val="sr-Latn-CS"/>
              </w:rPr>
              <w:t>Golubović, Z. (1999). Ja i drugi, Beograd: Republika</w:t>
            </w:r>
          </w:p>
          <w:p w:rsidR="00AC0D94" w:rsidRPr="00AC0D94" w:rsidRDefault="00AC0D94" w:rsidP="00AC0D94">
            <w:pPr>
              <w:jc w:val="both"/>
              <w:rPr>
                <w:sz w:val="20"/>
                <w:szCs w:val="20"/>
                <w:lang w:val="sr-Latn-CS"/>
              </w:rPr>
            </w:pPr>
            <w:r w:rsidRPr="00AC0D94">
              <w:rPr>
                <w:sz w:val="20"/>
                <w:szCs w:val="20"/>
                <w:lang w:val="sr-Latn-CS"/>
              </w:rPr>
              <w:t>Golubović, Z. (1998). Čovek i njegov svet, Beograd: Plato</w:t>
            </w:r>
          </w:p>
          <w:p w:rsidR="00AC0D94" w:rsidRPr="00AC0D94" w:rsidRDefault="00AC0D94" w:rsidP="00AC0D94">
            <w:pPr>
              <w:jc w:val="both"/>
              <w:rPr>
                <w:sz w:val="20"/>
                <w:szCs w:val="20"/>
                <w:lang w:val="sr-Latn-CS"/>
              </w:rPr>
            </w:pPr>
            <w:r w:rsidRPr="00AC0D94">
              <w:rPr>
                <w:sz w:val="20"/>
                <w:szCs w:val="20"/>
                <w:lang w:val="sr-Latn-CS"/>
              </w:rPr>
              <w:t>Đukanović, B. &amp; Bešić (2000), Svjetovi vrijednosti- preobražaj društvene svjesti u Crnoj Gori, Podgorica: CID&amp;So Cen</w:t>
            </w:r>
          </w:p>
          <w:p w:rsidR="00AC0D94" w:rsidRPr="00AC0D94" w:rsidRDefault="00AC0D94" w:rsidP="00AC0D94">
            <w:pPr>
              <w:jc w:val="both"/>
              <w:rPr>
                <w:sz w:val="20"/>
                <w:szCs w:val="20"/>
                <w:lang w:val="sr-Latn-CS"/>
              </w:rPr>
            </w:pPr>
            <w:r w:rsidRPr="00AC0D94">
              <w:rPr>
                <w:sz w:val="20"/>
                <w:szCs w:val="20"/>
                <w:lang w:val="sr-Latn-CS"/>
              </w:rPr>
              <w:t>Krivokapić, N. (2008), Sociološki pristupi slobodnom vremenu,  Nikšić: Univerzitet Crne Gore</w:t>
            </w:r>
          </w:p>
          <w:p w:rsidR="00AC0D94" w:rsidRPr="00AC0D94" w:rsidRDefault="00AC0D94" w:rsidP="00AC0D94">
            <w:pPr>
              <w:jc w:val="both"/>
              <w:rPr>
                <w:sz w:val="20"/>
                <w:szCs w:val="20"/>
                <w:lang w:val="sr-Latn-CS"/>
              </w:rPr>
            </w:pPr>
            <w:r w:rsidRPr="00AC0D94">
              <w:rPr>
                <w:sz w:val="20"/>
                <w:szCs w:val="20"/>
              </w:rPr>
              <w:t xml:space="preserve">Аrijes, F., Vekovi detinjstvа, ZUNS, Beogrаd, 1989, 176-185, 210-218. </w:t>
            </w:r>
          </w:p>
          <w:p w:rsidR="00AC0D94" w:rsidRPr="00AC0D94" w:rsidRDefault="00AC0D94" w:rsidP="00AC0D94">
            <w:pPr>
              <w:jc w:val="both"/>
              <w:rPr>
                <w:sz w:val="20"/>
                <w:szCs w:val="20"/>
                <w:lang w:val="sr-Latn-CS"/>
              </w:rPr>
            </w:pPr>
            <w:r w:rsidRPr="00AC0D94">
              <w:rPr>
                <w:sz w:val="20"/>
                <w:szCs w:val="20"/>
              </w:rPr>
              <w:t xml:space="preserve">Bruner, J., Kulturа obrаzovаnjа, Edukа, Zаgreb, 2000, 17-55, 139-157. </w:t>
            </w:r>
          </w:p>
          <w:p w:rsidR="00AC0D94" w:rsidRPr="00AC0D94" w:rsidRDefault="00AC0D94" w:rsidP="00AC0D94">
            <w:pPr>
              <w:jc w:val="both"/>
              <w:rPr>
                <w:sz w:val="20"/>
                <w:szCs w:val="20"/>
                <w:lang w:val="sr-Latn-CS"/>
              </w:rPr>
            </w:pPr>
            <w:r w:rsidRPr="00AC0D94">
              <w:rPr>
                <w:sz w:val="20"/>
                <w:szCs w:val="20"/>
              </w:rPr>
              <w:t xml:space="preserve">Marjanović, A (1987). at al: Dečiji vrtić kao otvoreni sistem, Predškolsko dete, 1-4 </w:t>
            </w:r>
          </w:p>
          <w:p w:rsidR="00AC0D94" w:rsidRPr="00AC0D94" w:rsidRDefault="00AC0D94" w:rsidP="00AC0D94">
            <w:pPr>
              <w:jc w:val="both"/>
              <w:rPr>
                <w:sz w:val="20"/>
                <w:szCs w:val="20"/>
                <w:lang w:val="sr-Latn-CS"/>
              </w:rPr>
            </w:pPr>
            <w:r w:rsidRPr="00AC0D94">
              <w:rPr>
                <w:sz w:val="20"/>
                <w:szCs w:val="20"/>
              </w:rPr>
              <w:t xml:space="preserve">Marjanović, A (1987).: Protivrečna pitanja javnog vaspitanja predškolske dece, Predškolsko dete, 1-4  </w:t>
            </w:r>
          </w:p>
          <w:p w:rsidR="00AC0D94" w:rsidRPr="00AC0D94" w:rsidRDefault="00AC0D94" w:rsidP="00AC0D94">
            <w:pPr>
              <w:jc w:val="both"/>
              <w:rPr>
                <w:sz w:val="20"/>
                <w:szCs w:val="20"/>
                <w:lang w:val="sr-Latn-CS"/>
              </w:rPr>
            </w:pPr>
            <w:r w:rsidRPr="00AC0D94">
              <w:rPr>
                <w:sz w:val="20"/>
                <w:szCs w:val="20"/>
              </w:rPr>
              <w:t xml:space="preserve">Miljak,A. (1996) : Humanistički pristup teoriji i praksi predškolskog odgoja. Zagreb, Persona.  </w:t>
            </w:r>
          </w:p>
          <w:p w:rsidR="00AC0D94" w:rsidRPr="00AC0D94" w:rsidRDefault="00AC0D94" w:rsidP="00AC0D94">
            <w:pPr>
              <w:jc w:val="both"/>
              <w:rPr>
                <w:sz w:val="20"/>
                <w:szCs w:val="20"/>
                <w:lang w:val="sr-Latn-CS"/>
              </w:rPr>
            </w:pPr>
            <w:r w:rsidRPr="00AC0D94">
              <w:rPr>
                <w:sz w:val="20"/>
                <w:szCs w:val="20"/>
              </w:rPr>
              <w:t xml:space="preserve">Pešić, M. (1998);: Pedagogija u akciji-metodološki priručnik, IPA, Beograd  </w:t>
            </w:r>
          </w:p>
          <w:p w:rsidR="00AC0D94" w:rsidRPr="00AC0D94" w:rsidRDefault="00AC0D94" w:rsidP="00AC0D94">
            <w:pPr>
              <w:jc w:val="both"/>
              <w:rPr>
                <w:sz w:val="20"/>
                <w:szCs w:val="20"/>
                <w:lang w:val="sr-Latn-CS"/>
              </w:rPr>
            </w:pPr>
            <w:r w:rsidRPr="00AC0D94">
              <w:rPr>
                <w:sz w:val="20"/>
                <w:szCs w:val="20"/>
              </w:rPr>
              <w:t xml:space="preserve">Vigotski, L. Učenje i razvoj u predškolskom uzrastu, Predškolsko dete,  </w:t>
            </w:r>
          </w:p>
          <w:p w:rsidR="00AC0D94" w:rsidRPr="00AC0D94" w:rsidRDefault="00AC0D94" w:rsidP="00AC0D94">
            <w:pPr>
              <w:jc w:val="both"/>
              <w:rPr>
                <w:sz w:val="20"/>
                <w:szCs w:val="20"/>
                <w:lang w:val="sr-Latn-CS"/>
              </w:rPr>
            </w:pPr>
            <w:r w:rsidRPr="00AC0D94">
              <w:rPr>
                <w:sz w:val="20"/>
                <w:szCs w:val="20"/>
              </w:rPr>
              <w:t xml:space="preserve">Horvat, L. (1986) ::Predškolsko vaspitanje i intelektualni razvoj, ZUNS, Beograd. </w:t>
            </w:r>
          </w:p>
          <w:p w:rsidR="00AC0D94" w:rsidRPr="00AC0D94" w:rsidRDefault="00AC0D94" w:rsidP="00AC0D94">
            <w:pPr>
              <w:jc w:val="both"/>
              <w:rPr>
                <w:sz w:val="20"/>
                <w:szCs w:val="20"/>
                <w:lang w:val="sr-Latn-CS"/>
              </w:rPr>
            </w:pPr>
            <w:r w:rsidRPr="00AC0D94">
              <w:rPr>
                <w:sz w:val="20"/>
                <w:szCs w:val="20"/>
              </w:rPr>
              <w:t xml:space="preserve">Petrovič-Sočo B.: Kontekst ustanove za rani odgoj i obrazovanje, holistički pristup  Petrovič-Sočo, B: Mijenjanje konteksta i odgojne prakse dječjih vrtića  </w:t>
            </w:r>
          </w:p>
          <w:p w:rsidR="00AC0D94" w:rsidRPr="00AC0D94" w:rsidRDefault="00AC0D94" w:rsidP="00AC0D94">
            <w:pPr>
              <w:jc w:val="both"/>
              <w:rPr>
                <w:sz w:val="20"/>
                <w:szCs w:val="20"/>
                <w:lang w:val="sr-Latn-CS"/>
              </w:rPr>
            </w:pPr>
            <w:r w:rsidRPr="00AC0D94">
              <w:rPr>
                <w:sz w:val="20"/>
                <w:szCs w:val="20"/>
              </w:rPr>
              <w:t>Pijaže, Ž. (1975): Učenje i razvoj, Psihologija, 3</w:t>
            </w:r>
          </w:p>
          <w:p w:rsidR="00AC0D94" w:rsidRPr="00AC0D94" w:rsidRDefault="00AC0D94" w:rsidP="00AC0D94">
            <w:pPr>
              <w:jc w:val="both"/>
              <w:rPr>
                <w:sz w:val="20"/>
                <w:szCs w:val="20"/>
              </w:rPr>
            </w:pPr>
            <w:r w:rsidRPr="00AC0D94">
              <w:rPr>
                <w:sz w:val="20"/>
                <w:szCs w:val="20"/>
              </w:rPr>
              <w:t xml:space="preserve"> Slunjski E. (2009): Dječji vrtić - Zajednica koja uči, Spektar Media d.o.o. iz Zagreb</w:t>
            </w:r>
          </w:p>
          <w:p w:rsidR="00AC0D94" w:rsidRPr="00AC0D94" w:rsidRDefault="00AC0D94" w:rsidP="00AC0D94">
            <w:pPr>
              <w:jc w:val="both"/>
              <w:rPr>
                <w:bCs/>
                <w:iCs/>
                <w:sz w:val="20"/>
                <w:szCs w:val="20"/>
                <w:lang w:val="sr-Latn-CS"/>
              </w:rPr>
            </w:pPr>
            <w:r w:rsidRPr="00AC0D94">
              <w:rPr>
                <w:bCs/>
                <w:iCs/>
                <w:sz w:val="20"/>
                <w:szCs w:val="20"/>
                <w:lang w:val="sr-Latn-CS"/>
              </w:rPr>
              <w:t>Fajgelj, S. (2005). Metode istraživanja ponašanja, (V dopunjeno izdanje ). Centar za primenjenu psihologiju. Beograd.</w:t>
            </w:r>
          </w:p>
          <w:p w:rsidR="00AC0D94" w:rsidRPr="00AC0D94" w:rsidRDefault="00AC0D94" w:rsidP="00AC0D94">
            <w:pPr>
              <w:jc w:val="both"/>
              <w:rPr>
                <w:bCs/>
                <w:iCs/>
                <w:sz w:val="20"/>
                <w:szCs w:val="20"/>
                <w:lang w:val="sr-Latn-CS"/>
              </w:rPr>
            </w:pPr>
            <w:r w:rsidRPr="00AC0D94">
              <w:rPr>
                <w:bCs/>
                <w:iCs/>
                <w:sz w:val="20"/>
                <w:szCs w:val="20"/>
                <w:lang w:val="sr-Latn-CS"/>
              </w:rPr>
              <w:t xml:space="preserve">Garner, M., Wagner, C., Kawulich, B. (2009). Teaching research methods in the social sciences. Ashgate. Burlington. </w:t>
            </w:r>
          </w:p>
          <w:p w:rsidR="00AC0D94" w:rsidRPr="00AC0D94" w:rsidRDefault="00AC0D94" w:rsidP="00AC0D94">
            <w:pPr>
              <w:jc w:val="both"/>
              <w:rPr>
                <w:bCs/>
                <w:iCs/>
                <w:sz w:val="20"/>
                <w:szCs w:val="20"/>
                <w:lang w:val="sr-Latn-CS"/>
              </w:rPr>
            </w:pPr>
            <w:r w:rsidRPr="00AC0D94">
              <w:rPr>
                <w:bCs/>
                <w:iCs/>
                <w:sz w:val="20"/>
                <w:szCs w:val="20"/>
                <w:lang w:val="sr-Latn-CS"/>
              </w:rPr>
              <w:t xml:space="preserve">Mejovšek, M. (2007). Metode znanstvenog istraživanja u društvenim i humanističkim znanostima. </w:t>
            </w:r>
            <w:r w:rsidRPr="00AC0D94">
              <w:rPr>
                <w:bCs/>
                <w:iCs/>
                <w:sz w:val="20"/>
                <w:szCs w:val="20"/>
                <w:lang w:val="sr-Latn-CS"/>
              </w:rPr>
              <w:lastRenderedPageBreak/>
              <w:t>Naklada Slap. Zagreb.</w:t>
            </w:r>
          </w:p>
          <w:p w:rsidR="00AC0D94" w:rsidRPr="00AC0D94" w:rsidRDefault="00AC0D94" w:rsidP="00AC0D94">
            <w:pPr>
              <w:jc w:val="both"/>
              <w:rPr>
                <w:bCs/>
                <w:iCs/>
                <w:sz w:val="20"/>
                <w:szCs w:val="20"/>
                <w:lang w:val="sr-Latn-CS"/>
              </w:rPr>
            </w:pPr>
            <w:r w:rsidRPr="00AC0D94">
              <w:rPr>
                <w:bCs/>
                <w:iCs/>
                <w:sz w:val="20"/>
                <w:szCs w:val="20"/>
                <w:lang w:val="sr-Latn-CS"/>
              </w:rPr>
              <w:t>Milas, G. (2005). Istraživačke metode u psihologiji i drugim društvenim znanostima. Naklada Slap. Jastrebarsko.</w:t>
            </w:r>
          </w:p>
          <w:p w:rsidR="00AC0D94" w:rsidRPr="00AC0D94" w:rsidRDefault="00AC0D94" w:rsidP="00AC0D94">
            <w:pPr>
              <w:jc w:val="both"/>
              <w:rPr>
                <w:bCs/>
                <w:iCs/>
                <w:sz w:val="20"/>
                <w:szCs w:val="20"/>
                <w:lang w:val="sr-Latn-CS"/>
              </w:rPr>
            </w:pPr>
            <w:r w:rsidRPr="00AC0D94">
              <w:rPr>
                <w:bCs/>
                <w:iCs/>
                <w:sz w:val="20"/>
                <w:szCs w:val="20"/>
                <w:lang w:val="sr-Latn-CS"/>
              </w:rPr>
              <w:t>Milosavljević, N. (1989). Osnovi naučno istraživačkog rada. Naučna knjiga. Beograd.</w:t>
            </w:r>
          </w:p>
          <w:p w:rsidR="00AC0D94" w:rsidRPr="00AC0D94" w:rsidRDefault="00AC0D94" w:rsidP="00AC0D94">
            <w:pPr>
              <w:jc w:val="both"/>
              <w:rPr>
                <w:sz w:val="20"/>
                <w:szCs w:val="20"/>
              </w:rPr>
            </w:pPr>
            <w:r w:rsidRPr="00AC0D94">
              <w:rPr>
                <w:bCs/>
                <w:iCs/>
                <w:sz w:val="20"/>
                <w:szCs w:val="20"/>
                <w:lang w:val="sr-Latn-CS"/>
              </w:rPr>
              <w:t>Ristić, Ž. (1995). O istraživanju, metodu i znanju. Institut za pedagoška istraživanja. Beograd.</w:t>
            </w:r>
          </w:p>
          <w:p w:rsidR="00AC0D94" w:rsidRPr="00AC0D94" w:rsidRDefault="00AC0D94" w:rsidP="00AC0D94">
            <w:pPr>
              <w:jc w:val="both"/>
              <w:rPr>
                <w:bCs/>
                <w:iCs/>
                <w:sz w:val="20"/>
                <w:szCs w:val="20"/>
                <w:lang w:val="sr-Latn-CS"/>
              </w:rPr>
            </w:pPr>
            <w:r w:rsidRPr="00AC0D94">
              <w:rPr>
                <w:bCs/>
                <w:iCs/>
                <w:sz w:val="20"/>
                <w:szCs w:val="20"/>
                <w:lang w:val="sr-Latn-CS"/>
              </w:rPr>
              <w:t>ICD-10, WHO; Ivona Milačić-Vidojević (2008).Autizam – dijagnoza i tretman, FASPER, Beograd.</w:t>
            </w:r>
          </w:p>
          <w:p w:rsidR="00AC0D94" w:rsidRPr="00AC0D94" w:rsidRDefault="00AC0D94" w:rsidP="00AC0D94">
            <w:pPr>
              <w:jc w:val="both"/>
              <w:rPr>
                <w:bCs/>
                <w:iCs/>
                <w:sz w:val="20"/>
                <w:szCs w:val="20"/>
                <w:lang w:val="sr-Latn-CS"/>
              </w:rPr>
            </w:pPr>
            <w:r w:rsidRPr="00AC0D94">
              <w:rPr>
                <w:bCs/>
                <w:iCs/>
                <w:sz w:val="20"/>
                <w:szCs w:val="20"/>
                <w:lang w:val="sr-Latn-CS"/>
              </w:rPr>
              <w:t>Ivona Milačić-Vidojević, Dragojević Nada, Čolić Marija (u štampi). Ometenost i mentalna bolest: stavovi, stigma, diskriminacija. FASPER, Beograd.</w:t>
            </w:r>
          </w:p>
          <w:p w:rsidR="00AC0D94" w:rsidRPr="00AC0D94" w:rsidRDefault="00AC0D94" w:rsidP="00AC0D94">
            <w:pPr>
              <w:jc w:val="both"/>
              <w:rPr>
                <w:bCs/>
                <w:iCs/>
                <w:sz w:val="20"/>
                <w:szCs w:val="20"/>
                <w:lang w:val="sr-Latn-CS"/>
              </w:rPr>
            </w:pPr>
            <w:r w:rsidRPr="00AC0D94">
              <w:rPr>
                <w:bCs/>
                <w:iCs/>
                <w:sz w:val="20"/>
                <w:szCs w:val="20"/>
                <w:lang w:val="sr-Latn-CS"/>
              </w:rPr>
              <w:t>Tadić Nevenka i saradnici (1992). Psihoanalitička psihoterapija dece i mladih. Naučna knjiga, Beograd.(odabrana poglavlja)</w:t>
            </w:r>
          </w:p>
          <w:p w:rsidR="00AC0D94" w:rsidRPr="00AC0D94" w:rsidRDefault="00AC0D94" w:rsidP="00AC0D94">
            <w:pPr>
              <w:jc w:val="both"/>
              <w:rPr>
                <w:bCs/>
                <w:iCs/>
                <w:sz w:val="20"/>
                <w:szCs w:val="20"/>
                <w:lang w:val="sr-Latn-CS"/>
              </w:rPr>
            </w:pPr>
            <w:r w:rsidRPr="00AC0D94">
              <w:rPr>
                <w:bCs/>
                <w:iCs/>
                <w:sz w:val="20"/>
                <w:szCs w:val="20"/>
                <w:lang w:val="sr-Latn-CS"/>
              </w:rPr>
              <w:t>Tadić Nevenka (1992). Psihijatrija detinjstva i mladosti. Naučna knjiga, Beograd.</w:t>
            </w:r>
          </w:p>
          <w:p w:rsidR="00AC0D94" w:rsidRPr="00AC0D94" w:rsidRDefault="00AC0D94" w:rsidP="00AC0D94">
            <w:pPr>
              <w:jc w:val="both"/>
              <w:rPr>
                <w:bCs/>
                <w:iCs/>
                <w:sz w:val="20"/>
                <w:szCs w:val="20"/>
                <w:lang w:val="sr-Latn-CS"/>
              </w:rPr>
            </w:pPr>
            <w:r w:rsidRPr="00AC0D94">
              <w:rPr>
                <w:bCs/>
                <w:iCs/>
                <w:sz w:val="20"/>
                <w:szCs w:val="20"/>
                <w:lang w:val="sr-Latn-CS"/>
              </w:rPr>
              <w:t>Smiljka Popović -Deušić (2012). Psihijatrija razvojnog doba. IMZ, Beograd.</w:t>
            </w:r>
          </w:p>
          <w:p w:rsidR="00AC0D94" w:rsidRPr="00AC0D94" w:rsidRDefault="00AC0D94" w:rsidP="00AC0D94">
            <w:pPr>
              <w:jc w:val="both"/>
              <w:rPr>
                <w:sz w:val="20"/>
                <w:szCs w:val="20"/>
                <w:lang w:val="hr-HR"/>
              </w:rPr>
            </w:pPr>
            <w:r w:rsidRPr="00AC0D94">
              <w:rPr>
                <w:sz w:val="20"/>
                <w:szCs w:val="20"/>
                <w:lang w:val="hr-HR"/>
              </w:rPr>
              <w:t>Žegarac N. (2015): Od problema do prilika u vođenju slučaja- priručnik, Kancelarija Programa Ujedinjenih nacija za razvoj (UNDP) u Crnoj Gori, Podgorica  Fajgelj, A. (2005): Psihometrija- metod i teorija psihološkog mjerenja, Centar za psrimjenjenu psihologiju, Beograd</w:t>
            </w:r>
          </w:p>
          <w:p w:rsidR="00AC0D94" w:rsidRPr="00AC0D94" w:rsidRDefault="00AC0D94" w:rsidP="00AC0D94">
            <w:pPr>
              <w:jc w:val="both"/>
              <w:rPr>
                <w:sz w:val="20"/>
                <w:szCs w:val="20"/>
                <w:lang w:val="hr-HR"/>
              </w:rPr>
            </w:pPr>
            <w:r w:rsidRPr="00AC0D94">
              <w:rPr>
                <w:sz w:val="20"/>
                <w:szCs w:val="20"/>
                <w:lang w:val="hr-HR"/>
              </w:rPr>
              <w:t xml:space="preserve">Vlajković, J. (2005): Životne krize- prevencija i prevazilaženje, IP „Žarko Albulj“, Beograd </w:t>
            </w:r>
          </w:p>
          <w:p w:rsidR="00AC0D94" w:rsidRPr="00AC0D94" w:rsidRDefault="00AC0D94" w:rsidP="00AC0D94">
            <w:pPr>
              <w:jc w:val="both"/>
              <w:rPr>
                <w:sz w:val="20"/>
                <w:szCs w:val="20"/>
              </w:rPr>
            </w:pPr>
            <w:r w:rsidRPr="00AC0D94">
              <w:rPr>
                <w:sz w:val="20"/>
                <w:szCs w:val="20"/>
              </w:rPr>
              <w:t>Arambašić, L. (2000.) (ur.) Psihološke krizne intervencije. Zagreb: Društvo za psihološku pomoć</w:t>
            </w:r>
          </w:p>
          <w:p w:rsidR="00AC0D94" w:rsidRPr="00AC0D94" w:rsidRDefault="00AC0D94" w:rsidP="00AC0D94">
            <w:pPr>
              <w:jc w:val="both"/>
              <w:rPr>
                <w:sz w:val="20"/>
                <w:szCs w:val="20"/>
              </w:rPr>
            </w:pPr>
            <w:r w:rsidRPr="00AC0D94">
              <w:rPr>
                <w:sz w:val="20"/>
                <w:szCs w:val="20"/>
              </w:rPr>
              <w:t xml:space="preserve">Bronfenbrenner, U. (1979.) The ecology of human development. Cambridge, MA: Harvard Univeristy Press. </w:t>
            </w:r>
          </w:p>
          <w:p w:rsidR="00AC0D94" w:rsidRPr="00AC0D94" w:rsidRDefault="00AC0D94" w:rsidP="00AC0D94">
            <w:pPr>
              <w:jc w:val="both"/>
              <w:rPr>
                <w:sz w:val="20"/>
                <w:szCs w:val="20"/>
                <w:lang w:val="sr-Latn-CS"/>
              </w:rPr>
            </w:pPr>
            <w:r w:rsidRPr="00AC0D94">
              <w:rPr>
                <w:sz w:val="20"/>
                <w:szCs w:val="20"/>
                <w:lang w:val="sr-Latn-CS"/>
              </w:rPr>
              <w:t xml:space="preserve">Čudina-Obradović, Mira: </w:t>
            </w:r>
            <w:r w:rsidRPr="00AC0D94">
              <w:rPr>
                <w:i/>
                <w:sz w:val="20"/>
                <w:szCs w:val="20"/>
                <w:lang w:val="sr-Latn-CS"/>
              </w:rPr>
              <w:t>Psihologija čitanja – od motivacije do razumijevanja.</w:t>
            </w:r>
            <w:r w:rsidRPr="00AC0D94">
              <w:rPr>
                <w:sz w:val="20"/>
                <w:szCs w:val="20"/>
                <w:lang w:val="sr-Latn-CS"/>
              </w:rPr>
              <w:t xml:space="preserve"> Golden marketing – Tehnička knjiga i Učiteljski fakultet Sveučilišta u Zagrebu, Zagreb, 2014.</w:t>
            </w:r>
          </w:p>
          <w:p w:rsidR="00AC0D94" w:rsidRPr="00AC0D94" w:rsidRDefault="00AC0D94" w:rsidP="00AC0D94">
            <w:pPr>
              <w:jc w:val="both"/>
              <w:rPr>
                <w:sz w:val="20"/>
                <w:szCs w:val="20"/>
                <w:lang w:val="sr-Latn-CS"/>
              </w:rPr>
            </w:pPr>
            <w:r w:rsidRPr="00AC0D94">
              <w:rPr>
                <w:sz w:val="20"/>
                <w:szCs w:val="20"/>
                <w:lang w:val="sr-Latn-CS"/>
              </w:rPr>
              <w:t xml:space="preserve">Milatović, Vuk: </w:t>
            </w:r>
            <w:r w:rsidRPr="00AC0D94">
              <w:rPr>
                <w:i/>
                <w:sz w:val="20"/>
                <w:szCs w:val="20"/>
                <w:lang w:val="sr-Latn-CS"/>
              </w:rPr>
              <w:t>Metodika nastave početnog čitanja i pisanja</w:t>
            </w:r>
            <w:r w:rsidRPr="00AC0D94">
              <w:rPr>
                <w:sz w:val="20"/>
                <w:szCs w:val="20"/>
                <w:lang w:val="sr-Latn-CS"/>
              </w:rPr>
              <w:t>, Topy, Beograd, 2005.</w:t>
            </w:r>
          </w:p>
          <w:p w:rsidR="00AC0D94" w:rsidRPr="00AC0D94" w:rsidRDefault="00AC0D94" w:rsidP="00AC0D94">
            <w:pPr>
              <w:jc w:val="both"/>
              <w:rPr>
                <w:sz w:val="20"/>
                <w:szCs w:val="20"/>
                <w:lang w:val="sr-Latn-CS"/>
              </w:rPr>
            </w:pPr>
            <w:r w:rsidRPr="00AC0D94">
              <w:rPr>
                <w:sz w:val="20"/>
                <w:szCs w:val="20"/>
                <w:lang w:val="sr-Latn-CS"/>
              </w:rPr>
              <w:t xml:space="preserve">Dehaene, Stanislas: </w:t>
            </w:r>
            <w:r w:rsidRPr="00AC0D94">
              <w:rPr>
                <w:i/>
                <w:sz w:val="20"/>
                <w:szCs w:val="20"/>
                <w:lang w:val="sr-Latn-CS"/>
              </w:rPr>
              <w:t>Čitanje u mozgu – znanost i evolucija ljudskog izuma</w:t>
            </w:r>
            <w:r w:rsidRPr="00AC0D94">
              <w:rPr>
                <w:sz w:val="20"/>
                <w:szCs w:val="20"/>
                <w:lang w:val="sr-Latn-CS"/>
              </w:rPr>
              <w:t>, Algoritam, Zagreb, 2013.</w:t>
            </w:r>
          </w:p>
          <w:p w:rsidR="00AC0D94" w:rsidRPr="00AC0D94" w:rsidRDefault="00AC0D94" w:rsidP="00AC0D94">
            <w:pPr>
              <w:jc w:val="both"/>
              <w:rPr>
                <w:sz w:val="20"/>
                <w:szCs w:val="20"/>
                <w:lang w:val="sr-Latn-CS"/>
              </w:rPr>
            </w:pPr>
            <w:r w:rsidRPr="00AC0D94">
              <w:rPr>
                <w:sz w:val="20"/>
                <w:szCs w:val="20"/>
                <w:lang w:val="sr-Latn-CS"/>
              </w:rPr>
              <w:t xml:space="preserve">Visinko, Karol: </w:t>
            </w:r>
            <w:r w:rsidRPr="00AC0D94">
              <w:rPr>
                <w:i/>
                <w:sz w:val="20"/>
                <w:szCs w:val="20"/>
                <w:lang w:val="sr-Latn-CS"/>
              </w:rPr>
              <w:t>Čitanje – poučavanje i učenje</w:t>
            </w:r>
            <w:r w:rsidRPr="00AC0D94">
              <w:rPr>
                <w:sz w:val="20"/>
                <w:szCs w:val="20"/>
                <w:lang w:val="sr-Latn-CS"/>
              </w:rPr>
              <w:t xml:space="preserve">, Školska knjiga, Zagreb, 2014.  </w:t>
            </w:r>
          </w:p>
          <w:p w:rsidR="00AC0D94" w:rsidRPr="00AC0D94" w:rsidRDefault="00AC0D94" w:rsidP="00AC0D94">
            <w:pPr>
              <w:autoSpaceDE w:val="0"/>
              <w:autoSpaceDN w:val="0"/>
              <w:adjustRightInd w:val="0"/>
              <w:jc w:val="both"/>
              <w:rPr>
                <w:color w:val="000000"/>
                <w:sz w:val="20"/>
                <w:szCs w:val="20"/>
                <w:lang w:val="sr-Latn-CS"/>
              </w:rPr>
            </w:pPr>
            <w:r w:rsidRPr="00AC0D94">
              <w:rPr>
                <w:i/>
                <w:color w:val="000000"/>
                <w:sz w:val="20"/>
                <w:szCs w:val="20"/>
              </w:rPr>
              <w:t>PISA 2015 – Draft Reading Literacy Framework</w:t>
            </w:r>
            <w:r w:rsidRPr="00AC0D94">
              <w:rPr>
                <w:color w:val="000000"/>
                <w:sz w:val="20"/>
                <w:szCs w:val="20"/>
              </w:rPr>
              <w:t xml:space="preserve">, OECD, 2013, </w:t>
            </w:r>
            <w:r w:rsidRPr="00AC0D94">
              <w:rPr>
                <w:color w:val="000000"/>
                <w:sz w:val="20"/>
                <w:szCs w:val="20"/>
                <w:lang w:val="sr-Latn-CS"/>
              </w:rPr>
              <w:t xml:space="preserve">dostupno na </w:t>
            </w:r>
            <w:hyperlink r:id="rId32" w:history="1">
              <w:r w:rsidRPr="00AC0D94">
                <w:rPr>
                  <w:color w:val="0000FF"/>
                  <w:sz w:val="20"/>
                  <w:szCs w:val="20"/>
                  <w:u w:val="single"/>
                </w:rPr>
                <w:t>http://www.oecd.org</w:t>
              </w:r>
            </w:hyperlink>
            <w:r w:rsidRPr="00AC0D94">
              <w:rPr>
                <w:color w:val="000000"/>
                <w:sz w:val="20"/>
                <w:szCs w:val="20"/>
                <w:lang w:val="sr-Latn-CS"/>
              </w:rPr>
              <w:t xml:space="preserve">. </w:t>
            </w:r>
          </w:p>
          <w:p w:rsidR="00AC0D94" w:rsidRPr="00AC0D94" w:rsidRDefault="00AC0D94" w:rsidP="00AC0D94">
            <w:pPr>
              <w:jc w:val="both"/>
              <w:rPr>
                <w:sz w:val="20"/>
                <w:szCs w:val="20"/>
                <w:lang w:val="sr-Latn-CS"/>
              </w:rPr>
            </w:pPr>
            <w:r w:rsidRPr="00AC0D94">
              <w:rPr>
                <w:sz w:val="20"/>
                <w:szCs w:val="20"/>
                <w:lang w:val="sr-Latn-CS"/>
              </w:rPr>
              <w:t xml:space="preserve">Bugarski, Ranko: </w:t>
            </w:r>
            <w:r w:rsidRPr="00AC0D94">
              <w:rPr>
                <w:i/>
                <w:sz w:val="20"/>
                <w:szCs w:val="20"/>
                <w:lang w:val="sr-Latn-CS"/>
              </w:rPr>
              <w:t>Pismo</w:t>
            </w:r>
            <w:r w:rsidRPr="00AC0D94">
              <w:rPr>
                <w:sz w:val="20"/>
                <w:szCs w:val="20"/>
                <w:lang w:val="sr-Latn-CS"/>
              </w:rPr>
              <w:t>, Čigoja, Beograd, 2009.</w:t>
            </w:r>
          </w:p>
          <w:p w:rsidR="00AC0D94" w:rsidRPr="00AC0D94" w:rsidRDefault="00AC0D94" w:rsidP="00AC0D94">
            <w:pPr>
              <w:jc w:val="both"/>
              <w:rPr>
                <w:bCs/>
                <w:iCs/>
                <w:sz w:val="20"/>
                <w:szCs w:val="20"/>
                <w:lang w:val="sr-Latn-CS"/>
              </w:rPr>
            </w:pPr>
            <w:r w:rsidRPr="00AC0D94">
              <w:rPr>
                <w:bCs/>
                <w:iCs/>
                <w:sz w:val="20"/>
                <w:szCs w:val="20"/>
                <w:lang w:val="sr-Latn-CS"/>
              </w:rPr>
              <w:t>Majovšek, M. (2001.) Uvod u penološku psihologiju, Jastebarsko, Naklada Slap</w:t>
            </w:r>
          </w:p>
          <w:p w:rsidR="00AC0D94" w:rsidRPr="00AC0D94" w:rsidRDefault="00AC0D94" w:rsidP="00AC0D94">
            <w:pPr>
              <w:jc w:val="both"/>
              <w:rPr>
                <w:bCs/>
                <w:iCs/>
                <w:sz w:val="20"/>
                <w:szCs w:val="20"/>
                <w:lang w:val="sr-Latn-CS"/>
              </w:rPr>
            </w:pPr>
            <w:r w:rsidRPr="00AC0D94">
              <w:rPr>
                <w:bCs/>
                <w:iCs/>
                <w:sz w:val="20"/>
                <w:szCs w:val="20"/>
                <w:lang w:val="sr-Latn-CS"/>
              </w:rPr>
              <w:t>Špadijer-Dđinić, J. (1973.) Zatvoreničko društvo, Beograd, IKSI</w:t>
            </w:r>
          </w:p>
          <w:p w:rsidR="00AC0D94" w:rsidRPr="00AC0D94" w:rsidRDefault="00AC0D94" w:rsidP="00AC0D94">
            <w:pPr>
              <w:jc w:val="both"/>
              <w:rPr>
                <w:sz w:val="20"/>
                <w:szCs w:val="20"/>
              </w:rPr>
            </w:pPr>
            <w:r w:rsidRPr="00AC0D94">
              <w:rPr>
                <w:bCs/>
                <w:iCs/>
                <w:sz w:val="20"/>
                <w:szCs w:val="20"/>
                <w:lang w:val="sr-Latn-CS"/>
              </w:rPr>
              <w:t xml:space="preserve"> </w:t>
            </w:r>
            <w:r w:rsidRPr="00AC0D94">
              <w:rPr>
                <w:sz w:val="20"/>
                <w:szCs w:val="20"/>
              </w:rPr>
              <w:t xml:space="preserve">Mejovšek, M., Lebedina-Manzoni, M., Lotar, M. i Šarić, J. (2007). Percepcija psihosocijalne klime i osobine ličnosti zatvorenika. </w:t>
            </w:r>
            <w:r w:rsidRPr="00AC0D94">
              <w:rPr>
                <w:i/>
                <w:sz w:val="20"/>
                <w:szCs w:val="20"/>
              </w:rPr>
              <w:t xml:space="preserve">Kriminologija i socijalna integracija, 15, 1, </w:t>
            </w:r>
            <w:r w:rsidRPr="00AC0D94">
              <w:rPr>
                <w:sz w:val="20"/>
                <w:szCs w:val="20"/>
              </w:rPr>
              <w:t>1-13.</w:t>
            </w:r>
          </w:p>
          <w:p w:rsidR="00AC0D94" w:rsidRPr="00AC0D94" w:rsidRDefault="00AC0D94" w:rsidP="00AC0D94">
            <w:pPr>
              <w:ind w:left="284" w:hanging="284"/>
              <w:jc w:val="both"/>
              <w:rPr>
                <w:sz w:val="20"/>
                <w:szCs w:val="20"/>
              </w:rPr>
            </w:pPr>
            <w:r w:rsidRPr="00AC0D94">
              <w:rPr>
                <w:sz w:val="20"/>
                <w:szCs w:val="20"/>
              </w:rPr>
              <w:t xml:space="preserve">Ajduković, D. i Kulenović A. (1989). Konstrukcija skale psihosocijalne klime u penalnim ustanovama. </w:t>
            </w:r>
            <w:r w:rsidRPr="00AC0D94">
              <w:rPr>
                <w:i/>
                <w:sz w:val="20"/>
                <w:szCs w:val="20"/>
              </w:rPr>
              <w:t>Penološke teme, 4</w:t>
            </w:r>
            <w:r w:rsidRPr="00AC0D94">
              <w:rPr>
                <w:sz w:val="20"/>
                <w:szCs w:val="20"/>
              </w:rPr>
              <w:t>, 207-213.</w:t>
            </w:r>
          </w:p>
          <w:p w:rsidR="00AC0D94" w:rsidRPr="00AC0D94" w:rsidRDefault="00AC0D94" w:rsidP="00AC0D94">
            <w:pPr>
              <w:jc w:val="both"/>
              <w:rPr>
                <w:bCs/>
                <w:iCs/>
                <w:sz w:val="20"/>
                <w:szCs w:val="20"/>
                <w:lang w:val="sr-Latn-CS"/>
              </w:rPr>
            </w:pPr>
            <w:r w:rsidRPr="00AC0D94">
              <w:rPr>
                <w:bCs/>
                <w:iCs/>
                <w:sz w:val="20"/>
                <w:szCs w:val="20"/>
                <w:lang w:val="sr-Latn-CS"/>
              </w:rPr>
              <w:t>Milić. S. (2008). Savremeni obrazovni sistemi. Podgorica: Univerzitet Crne Gore.</w:t>
            </w:r>
          </w:p>
          <w:p w:rsidR="00AC0D94" w:rsidRPr="00AC0D94" w:rsidRDefault="00AC0D94" w:rsidP="00AC0D94">
            <w:pPr>
              <w:jc w:val="both"/>
              <w:rPr>
                <w:bCs/>
                <w:iCs/>
                <w:sz w:val="20"/>
                <w:szCs w:val="20"/>
                <w:lang w:val="sr-Latn-CS"/>
              </w:rPr>
            </w:pPr>
            <w:r w:rsidRPr="00AC0D94">
              <w:rPr>
                <w:bCs/>
                <w:iCs/>
                <w:sz w:val="20"/>
                <w:szCs w:val="20"/>
                <w:lang w:val="sr-Latn-CS"/>
              </w:rPr>
              <w:t xml:space="preserve">Benavot, A. &amp; Braslavsky, C. (2006). School Knowledge in Comparative and Historical Perspective. Hong Kong: Comparative Education Research Center &amp; Springer. </w:t>
            </w:r>
          </w:p>
          <w:p w:rsidR="00AC0D94" w:rsidRPr="00AC0D94" w:rsidRDefault="00AC0D94" w:rsidP="00AC0D94">
            <w:pPr>
              <w:jc w:val="both"/>
              <w:rPr>
                <w:bCs/>
                <w:iCs/>
                <w:sz w:val="20"/>
                <w:szCs w:val="20"/>
                <w:lang w:val="sr-Latn-CS"/>
              </w:rPr>
            </w:pPr>
            <w:r w:rsidRPr="00AC0D94">
              <w:rPr>
                <w:bCs/>
                <w:iCs/>
                <w:sz w:val="20"/>
                <w:szCs w:val="20"/>
                <w:lang w:val="sr-Latn-CS"/>
              </w:rPr>
              <w:t>Spasenović, V. (2013). Školski sistemi iz komparativne perspektive. Beograd: Institut za pedagogiju i andragogiju Filozofskog fakulteta Univerziteta u Beogradu.</w:t>
            </w:r>
          </w:p>
          <w:p w:rsidR="00AC0D94" w:rsidRPr="00AC0D94" w:rsidRDefault="00AC0D94" w:rsidP="00AC0D94">
            <w:pPr>
              <w:ind w:left="284" w:hanging="284"/>
              <w:jc w:val="both"/>
              <w:rPr>
                <w:sz w:val="20"/>
                <w:szCs w:val="20"/>
              </w:rPr>
            </w:pPr>
            <w:r w:rsidRPr="00AC0D94">
              <w:rPr>
                <w:bCs/>
                <w:iCs/>
                <w:sz w:val="20"/>
                <w:szCs w:val="20"/>
                <w:lang w:val="sr-Latn-CS"/>
              </w:rPr>
              <w:t>Armstrong, T. (2008). Najbolje škole – kako istraživanje čovjeka može usmjeravati pedagošku praksu. Zagreb: Educa.</w:t>
            </w:r>
          </w:p>
          <w:p w:rsidR="00AC0D94" w:rsidRPr="00AC0D94" w:rsidRDefault="00AC0D94" w:rsidP="00AC0D94">
            <w:pPr>
              <w:jc w:val="both"/>
              <w:rPr>
                <w:b/>
                <w:sz w:val="20"/>
                <w:szCs w:val="20"/>
                <w:lang w:val="sr-Latn-CS"/>
              </w:rPr>
            </w:pPr>
            <w:r w:rsidRPr="00AC0D94">
              <w:rPr>
                <w:sz w:val="20"/>
                <w:szCs w:val="20"/>
                <w:lang w:val="pl-PL"/>
              </w:rPr>
              <w:t xml:space="preserve">Gvozdenović, S. (2005). </w:t>
            </w:r>
            <w:r w:rsidRPr="00AC0D94">
              <w:rPr>
                <w:i/>
                <w:sz w:val="20"/>
                <w:szCs w:val="20"/>
                <w:lang w:val="pl-PL"/>
              </w:rPr>
              <w:t>Filosofija, obrazovanje, nastava</w:t>
            </w:r>
            <w:r w:rsidRPr="00AC0D94">
              <w:rPr>
                <w:sz w:val="20"/>
                <w:szCs w:val="20"/>
                <w:lang w:val="pl-PL"/>
              </w:rPr>
              <w:t>.  Zavod za udžbenike i nastavna sredstva, 13-22.</w:t>
            </w:r>
          </w:p>
          <w:p w:rsidR="00AC0D94" w:rsidRPr="00AC0D94" w:rsidRDefault="00AC0D94" w:rsidP="00AC0D94">
            <w:pPr>
              <w:jc w:val="both"/>
              <w:rPr>
                <w:sz w:val="20"/>
                <w:szCs w:val="20"/>
                <w:lang w:val="sr-Latn-CS"/>
              </w:rPr>
            </w:pPr>
            <w:r w:rsidRPr="00AC0D94">
              <w:rPr>
                <w:sz w:val="20"/>
                <w:szCs w:val="20"/>
                <w:lang w:val="sr-Latn-CS"/>
              </w:rPr>
              <w:t xml:space="preserve">- Hajtger, M. (2004). Filozofska pedagogija. </w:t>
            </w:r>
            <w:r w:rsidRPr="00AC0D94">
              <w:rPr>
                <w:i/>
                <w:sz w:val="20"/>
                <w:szCs w:val="20"/>
                <w:lang w:val="sr-Latn-CS"/>
              </w:rPr>
              <w:t>Pedagogija</w:t>
            </w:r>
            <w:r w:rsidRPr="00AC0D94">
              <w:rPr>
                <w:sz w:val="20"/>
                <w:szCs w:val="20"/>
                <w:lang w:val="sr-Latn-CS"/>
              </w:rPr>
              <w:t xml:space="preserve">, 4, 30-41. </w:t>
            </w:r>
          </w:p>
          <w:p w:rsidR="00AC0D94" w:rsidRPr="00AC0D94" w:rsidRDefault="00AC0D94" w:rsidP="00AC0D94">
            <w:pPr>
              <w:jc w:val="both"/>
              <w:rPr>
                <w:sz w:val="20"/>
                <w:szCs w:val="20"/>
                <w:lang w:val="pl-PL"/>
              </w:rPr>
            </w:pPr>
            <w:r w:rsidRPr="00AC0D94">
              <w:rPr>
                <w:sz w:val="20"/>
                <w:szCs w:val="20"/>
                <w:lang w:val="pl-PL"/>
              </w:rPr>
              <w:t xml:space="preserve">- Nedović, V. (2002). Prosvetna politika ili politička prosveta. </w:t>
            </w:r>
            <w:r w:rsidRPr="00AC0D94">
              <w:rPr>
                <w:i/>
                <w:sz w:val="20"/>
                <w:szCs w:val="20"/>
                <w:lang w:val="pl-PL"/>
              </w:rPr>
              <w:t>Pedagogija</w:t>
            </w:r>
            <w:r w:rsidRPr="00AC0D94">
              <w:rPr>
                <w:sz w:val="20"/>
                <w:szCs w:val="20"/>
                <w:lang w:val="pl-PL"/>
              </w:rPr>
              <w:t>, 4, 1-18.</w:t>
            </w:r>
          </w:p>
          <w:p w:rsidR="00AC0D94" w:rsidRPr="00AC0D94" w:rsidRDefault="00AC0D94" w:rsidP="00AC0D94">
            <w:pPr>
              <w:jc w:val="both"/>
              <w:rPr>
                <w:sz w:val="20"/>
                <w:szCs w:val="20"/>
                <w:lang w:val="pl-PL"/>
              </w:rPr>
            </w:pPr>
            <w:r w:rsidRPr="00AC0D94">
              <w:rPr>
                <w:sz w:val="20"/>
                <w:szCs w:val="20"/>
                <w:lang w:val="sr-Latn-CS"/>
              </w:rPr>
              <w:t xml:space="preserve">- Spariosu.Bodroski, B. (2007). Efikasnost i pravičnost obrazovnih sistema u evropskim politikama obrazovanja, </w:t>
            </w:r>
            <w:r w:rsidRPr="00AC0D94">
              <w:rPr>
                <w:i/>
                <w:sz w:val="20"/>
                <w:szCs w:val="20"/>
                <w:lang w:val="sr-Latn-CS"/>
              </w:rPr>
              <w:t>Nastava i vaspit</w:t>
            </w:r>
            <w:r w:rsidRPr="00AC0D94">
              <w:rPr>
                <w:i/>
                <w:sz w:val="20"/>
                <w:szCs w:val="20"/>
                <w:lang w:val="pl-PL"/>
              </w:rPr>
              <w:t>anje.</w:t>
            </w:r>
            <w:r w:rsidRPr="00AC0D94">
              <w:rPr>
                <w:sz w:val="20"/>
                <w:szCs w:val="20"/>
                <w:lang w:val="pl-PL"/>
              </w:rPr>
              <w:t xml:space="preserve"> 1.</w:t>
            </w:r>
          </w:p>
          <w:p w:rsidR="00AC0D94" w:rsidRPr="00AC0D94" w:rsidRDefault="00AC0D94" w:rsidP="00AC0D94">
            <w:pPr>
              <w:jc w:val="both"/>
              <w:rPr>
                <w:sz w:val="20"/>
                <w:szCs w:val="20"/>
                <w:lang w:val="pl-PL"/>
              </w:rPr>
            </w:pPr>
            <w:r w:rsidRPr="00AC0D94">
              <w:rPr>
                <w:sz w:val="20"/>
                <w:szCs w:val="20"/>
                <w:lang w:val="pl-PL"/>
              </w:rPr>
              <w:t xml:space="preserve">- Spariosu.Bodroski, B. (2010). Osnovne dimenzije kvaliteta obrazovnih sistema. </w:t>
            </w:r>
            <w:r w:rsidRPr="00AC0D94">
              <w:rPr>
                <w:i/>
                <w:sz w:val="20"/>
                <w:szCs w:val="20"/>
                <w:lang w:val="pl-PL"/>
              </w:rPr>
              <w:t>Nastava i vaspitanje</w:t>
            </w:r>
            <w:r w:rsidRPr="00AC0D94">
              <w:rPr>
                <w:sz w:val="20"/>
                <w:szCs w:val="20"/>
                <w:lang w:val="pl-PL"/>
              </w:rPr>
              <w:t>, 1, 618-631.</w:t>
            </w:r>
          </w:p>
          <w:p w:rsidR="00AC0D94" w:rsidRPr="00AC0D94" w:rsidRDefault="00AC0D94" w:rsidP="00AC0D94">
            <w:pPr>
              <w:jc w:val="both"/>
              <w:rPr>
                <w:i/>
                <w:sz w:val="20"/>
                <w:szCs w:val="20"/>
                <w:lang w:val="sl-SI"/>
              </w:rPr>
            </w:pPr>
            <w:r w:rsidRPr="00AC0D94">
              <w:rPr>
                <w:sz w:val="20"/>
                <w:szCs w:val="20"/>
                <w:lang w:val="pl-PL"/>
              </w:rPr>
              <w:t>- Spasenović, V. (2009).</w:t>
            </w:r>
            <w:r w:rsidRPr="00AC0D94">
              <w:rPr>
                <w:sz w:val="20"/>
                <w:szCs w:val="20"/>
                <w:lang w:val="sl-SI"/>
              </w:rPr>
              <w:t>Tendencije i pravci razvoja obrazovnih sistema evropskih zemalja.</w:t>
            </w:r>
            <w:r w:rsidRPr="00AC0D94">
              <w:rPr>
                <w:i/>
                <w:sz w:val="20"/>
                <w:szCs w:val="20"/>
                <w:lang w:val="sl-SI"/>
              </w:rPr>
              <w:t xml:space="preserve"> Zbornik radova sa naučnog skupa Škola budućnosti,   </w:t>
            </w:r>
          </w:p>
          <w:p w:rsidR="00AC0D94" w:rsidRPr="00AC0D94" w:rsidRDefault="00AC0D94" w:rsidP="00AC0D94">
            <w:pPr>
              <w:jc w:val="both"/>
              <w:rPr>
                <w:sz w:val="20"/>
                <w:szCs w:val="20"/>
                <w:lang w:val="pl-PL"/>
              </w:rPr>
            </w:pPr>
            <w:r w:rsidRPr="00AC0D94">
              <w:rPr>
                <w:i/>
                <w:sz w:val="20"/>
                <w:szCs w:val="20"/>
                <w:lang w:val="sl-SI"/>
              </w:rPr>
              <w:t xml:space="preserve">  SAO, Vol. 1,77-93.</w:t>
            </w:r>
          </w:p>
          <w:p w:rsidR="00AC0D94" w:rsidRPr="00AC0D94" w:rsidRDefault="00AC0D94" w:rsidP="00AC0D94">
            <w:pPr>
              <w:jc w:val="both"/>
              <w:rPr>
                <w:sz w:val="20"/>
                <w:szCs w:val="20"/>
                <w:lang w:val="pl-PL"/>
              </w:rPr>
            </w:pPr>
            <w:r w:rsidRPr="00AC0D94">
              <w:rPr>
                <w:sz w:val="20"/>
                <w:szCs w:val="20"/>
                <w:lang w:val="sr-Latn-CS"/>
              </w:rPr>
              <w:t xml:space="preserve">- Silov, M. (2007). Odgoj i teorija smisla. </w:t>
            </w:r>
            <w:r w:rsidRPr="00AC0D94">
              <w:rPr>
                <w:i/>
                <w:sz w:val="20"/>
                <w:szCs w:val="20"/>
                <w:lang w:val="sr-Latn-CS"/>
              </w:rPr>
              <w:t>Odgojne znanosti</w:t>
            </w:r>
            <w:r w:rsidRPr="00AC0D94">
              <w:rPr>
                <w:sz w:val="20"/>
                <w:szCs w:val="20"/>
                <w:lang w:val="sr-Latn-CS"/>
              </w:rPr>
              <w:t>, 9, 1, 75-89.</w:t>
            </w:r>
          </w:p>
          <w:p w:rsidR="00AC0D94" w:rsidRPr="00AC0D94" w:rsidRDefault="00AC0D94" w:rsidP="00AC0D94">
            <w:pPr>
              <w:jc w:val="both"/>
              <w:rPr>
                <w:sz w:val="20"/>
                <w:szCs w:val="20"/>
                <w:lang w:val="pl-PL"/>
              </w:rPr>
            </w:pPr>
            <w:r w:rsidRPr="00AC0D94">
              <w:rPr>
                <w:sz w:val="20"/>
                <w:szCs w:val="20"/>
                <w:lang w:val="pl-PL"/>
              </w:rPr>
              <w:t xml:space="preserve">- Stanković, D. (2010). Upravljanje sistemom obrazovanja: Međunarodni trendovi i glavne teme. </w:t>
            </w:r>
            <w:r w:rsidRPr="00AC0D94">
              <w:rPr>
                <w:i/>
                <w:sz w:val="20"/>
                <w:szCs w:val="20"/>
                <w:lang w:val="pl-PL"/>
              </w:rPr>
              <w:t>Zbornik instituta za pedagoška istraživanja</w:t>
            </w:r>
            <w:r w:rsidRPr="00AC0D94">
              <w:rPr>
                <w:sz w:val="20"/>
                <w:szCs w:val="20"/>
                <w:lang w:val="pl-PL"/>
              </w:rPr>
              <w:t>, 1, 42-55.</w:t>
            </w:r>
          </w:p>
          <w:p w:rsidR="00AC0D94" w:rsidRPr="00AC0D94" w:rsidRDefault="00AC0D94" w:rsidP="00AC0D94">
            <w:pPr>
              <w:jc w:val="both"/>
              <w:rPr>
                <w:sz w:val="20"/>
                <w:szCs w:val="20"/>
                <w:lang w:val="pl-PL"/>
              </w:rPr>
            </w:pPr>
            <w:r w:rsidRPr="00AC0D94">
              <w:rPr>
                <w:sz w:val="20"/>
                <w:szCs w:val="20"/>
              </w:rPr>
              <w:t xml:space="preserve">- Zajda, J. (2002). Education Policy: Changing Paradigms and Issues. </w:t>
            </w:r>
            <w:r w:rsidRPr="00AC0D94">
              <w:rPr>
                <w:i/>
                <w:iCs/>
                <w:sz w:val="20"/>
                <w:szCs w:val="20"/>
              </w:rPr>
              <w:t xml:space="preserve">International Review of </w:t>
            </w:r>
            <w:r w:rsidRPr="00AC0D94">
              <w:rPr>
                <w:i/>
                <w:iCs/>
                <w:sz w:val="20"/>
                <w:szCs w:val="20"/>
              </w:rPr>
              <w:lastRenderedPageBreak/>
              <w:t xml:space="preserve">Education, </w:t>
            </w:r>
            <w:r w:rsidRPr="00AC0D94">
              <w:rPr>
                <w:sz w:val="20"/>
                <w:szCs w:val="20"/>
              </w:rPr>
              <w:t>48 (1-2) 67-91.</w:t>
            </w:r>
          </w:p>
          <w:p w:rsidR="00AC0D94" w:rsidRPr="00AC0D94" w:rsidRDefault="00AC0D94" w:rsidP="00AC0D94">
            <w:pPr>
              <w:jc w:val="both"/>
              <w:rPr>
                <w:i/>
                <w:iCs/>
                <w:color w:val="000000"/>
                <w:sz w:val="20"/>
                <w:szCs w:val="20"/>
                <w:lang w:val="sl-SI"/>
              </w:rPr>
            </w:pPr>
            <w:r w:rsidRPr="00AC0D94">
              <w:rPr>
                <w:sz w:val="20"/>
                <w:szCs w:val="20"/>
                <w:lang w:val="sl-SI"/>
              </w:rPr>
              <w:t xml:space="preserve">- Ziljak, T. (2009). Kako uče oni koji stvaraju obrazovnu politiku. </w:t>
            </w:r>
            <w:r w:rsidRPr="00AC0D94">
              <w:rPr>
                <w:i/>
                <w:sz w:val="20"/>
                <w:szCs w:val="20"/>
                <w:lang w:val="sl-SI"/>
              </w:rPr>
              <w:t>Zbornik radova IV Medjunarodne konferencije</w:t>
            </w:r>
            <w:r w:rsidRPr="00AC0D94">
              <w:rPr>
                <w:iCs/>
                <w:color w:val="000000"/>
                <w:sz w:val="20"/>
                <w:szCs w:val="20"/>
                <w:lang w:val="sl-SI"/>
              </w:rPr>
              <w:t xml:space="preserve"> </w:t>
            </w:r>
            <w:r w:rsidRPr="00AC0D94">
              <w:rPr>
                <w:i/>
                <w:iCs/>
                <w:color w:val="000000"/>
                <w:sz w:val="20"/>
                <w:szCs w:val="20"/>
                <w:lang w:val="sl-SI"/>
              </w:rPr>
              <w:t xml:space="preserve">Neformalno obrazovanje i informalno </w:t>
            </w:r>
          </w:p>
          <w:p w:rsidR="00AC0D94" w:rsidRPr="00AC0D94" w:rsidRDefault="00AC0D94" w:rsidP="00AC0D94">
            <w:pPr>
              <w:jc w:val="both"/>
              <w:rPr>
                <w:color w:val="000000"/>
                <w:sz w:val="20"/>
                <w:szCs w:val="20"/>
                <w:lang w:val="pl-PL"/>
              </w:rPr>
            </w:pPr>
            <w:r w:rsidRPr="00AC0D94">
              <w:rPr>
                <w:i/>
                <w:iCs/>
                <w:color w:val="000000"/>
                <w:sz w:val="20"/>
                <w:szCs w:val="20"/>
                <w:lang w:val="sl-SI"/>
              </w:rPr>
              <w:t xml:space="preserve">   učenje odraslih,</w:t>
            </w:r>
            <w:r w:rsidRPr="00AC0D94">
              <w:rPr>
                <w:sz w:val="20"/>
                <w:szCs w:val="20"/>
                <w:lang w:val="sl-SI"/>
              </w:rPr>
              <w:t xml:space="preserve"> </w:t>
            </w:r>
            <w:r w:rsidRPr="00AC0D94">
              <w:rPr>
                <w:i/>
                <w:iCs/>
                <w:color w:val="000000"/>
                <w:sz w:val="20"/>
                <w:szCs w:val="20"/>
                <w:lang w:val="sl-SI"/>
              </w:rPr>
              <w:t>237-248.</w:t>
            </w:r>
          </w:p>
          <w:p w:rsidR="00AC0D94" w:rsidRPr="00AC0D94" w:rsidRDefault="00AC0D94" w:rsidP="00AC0D94">
            <w:pPr>
              <w:jc w:val="both"/>
              <w:rPr>
                <w:color w:val="000000"/>
                <w:sz w:val="20"/>
                <w:szCs w:val="20"/>
                <w:lang w:val="pl-PL"/>
              </w:rPr>
            </w:pPr>
            <w:r w:rsidRPr="00AC0D94">
              <w:rPr>
                <w:sz w:val="20"/>
                <w:szCs w:val="20"/>
                <w:lang w:val="sl-SI"/>
              </w:rPr>
              <w:t>- Ziljak, T. (2005). Politike cjelo</w:t>
            </w:r>
            <w:r w:rsidRPr="00AC0D94">
              <w:rPr>
                <w:sz w:val="20"/>
                <w:szCs w:val="20"/>
                <w:lang w:val="sr-Latn-CS"/>
              </w:rPr>
              <w:t>životnog učenja u EU i Hrvatskoj.</w:t>
            </w:r>
            <w:r w:rsidRPr="00AC0D94">
              <w:rPr>
                <w:sz w:val="20"/>
                <w:szCs w:val="20"/>
                <w:lang w:val="sl-SI"/>
              </w:rPr>
              <w:t xml:space="preserve"> </w:t>
            </w:r>
            <w:r w:rsidRPr="00AC0D94">
              <w:rPr>
                <w:i/>
                <w:sz w:val="20"/>
                <w:szCs w:val="20"/>
                <w:lang w:val="sl-SI"/>
              </w:rPr>
              <w:t>Političko obrazovanje</w:t>
            </w:r>
            <w:r w:rsidRPr="00AC0D94">
              <w:rPr>
                <w:i/>
                <w:iCs/>
                <w:color w:val="000000"/>
                <w:sz w:val="20"/>
                <w:szCs w:val="20"/>
                <w:lang w:val="sl-SI"/>
              </w:rPr>
              <w:t>,</w:t>
            </w:r>
            <w:r w:rsidRPr="00AC0D94">
              <w:rPr>
                <w:sz w:val="20"/>
                <w:szCs w:val="20"/>
                <w:lang w:val="sl-SI"/>
              </w:rPr>
              <w:t xml:space="preserve"> vol. 1, 1, 67-95</w:t>
            </w:r>
            <w:r w:rsidRPr="00AC0D94">
              <w:rPr>
                <w:i/>
                <w:iCs/>
                <w:color w:val="000000"/>
                <w:sz w:val="20"/>
                <w:szCs w:val="20"/>
                <w:lang w:val="sl-SI"/>
              </w:rPr>
              <w:t>.</w:t>
            </w:r>
          </w:p>
          <w:p w:rsidR="00AC0D94" w:rsidRPr="00AC0D94" w:rsidRDefault="00AC0D94" w:rsidP="00AC0D94">
            <w:pPr>
              <w:jc w:val="both"/>
              <w:rPr>
                <w:color w:val="000000"/>
                <w:sz w:val="20"/>
                <w:szCs w:val="20"/>
                <w:lang w:val="pl-PL"/>
              </w:rPr>
            </w:pPr>
            <w:r w:rsidRPr="00AC0D94">
              <w:rPr>
                <w:sz w:val="20"/>
                <w:szCs w:val="20"/>
                <w:lang w:val="sl-SI"/>
              </w:rPr>
              <w:t xml:space="preserve">- Ziljak, T. (2007). Europski okvir za nacionalne obrazovne politike. </w:t>
            </w:r>
            <w:r w:rsidRPr="00AC0D94">
              <w:rPr>
                <w:i/>
                <w:sz w:val="20"/>
                <w:szCs w:val="20"/>
                <w:lang w:val="sl-SI"/>
              </w:rPr>
              <w:t>Anali hrvatskog politikološkog društva</w:t>
            </w:r>
            <w:r w:rsidRPr="00AC0D94">
              <w:rPr>
                <w:i/>
                <w:iCs/>
                <w:color w:val="000000"/>
                <w:sz w:val="20"/>
                <w:szCs w:val="20"/>
                <w:lang w:val="sl-SI"/>
              </w:rPr>
              <w:t>,</w:t>
            </w:r>
            <w:r w:rsidRPr="00AC0D94">
              <w:rPr>
                <w:sz w:val="20"/>
                <w:szCs w:val="20"/>
                <w:lang w:val="sl-SI"/>
              </w:rPr>
              <w:t xml:space="preserve"> 261-281</w:t>
            </w:r>
            <w:r w:rsidRPr="00AC0D94">
              <w:rPr>
                <w:i/>
                <w:iCs/>
                <w:color w:val="000000"/>
                <w:sz w:val="20"/>
                <w:szCs w:val="20"/>
                <w:lang w:val="sl-SI"/>
              </w:rPr>
              <w:t>.</w:t>
            </w:r>
          </w:p>
          <w:p w:rsidR="00AC0D94" w:rsidRPr="00AC0D94" w:rsidRDefault="00AC0D94" w:rsidP="00AC0D94">
            <w:pPr>
              <w:jc w:val="both"/>
              <w:rPr>
                <w:bCs/>
                <w:iCs/>
                <w:sz w:val="20"/>
                <w:szCs w:val="20"/>
                <w:lang w:val="sr-Latn-CS"/>
              </w:rPr>
            </w:pPr>
            <w:r w:rsidRPr="00AC0D94">
              <w:rPr>
                <w:sz w:val="20"/>
                <w:szCs w:val="20"/>
                <w:lang w:val="pl-PL"/>
              </w:rPr>
              <w:t xml:space="preserve">- Đurišić-Bojanović, M (2007). Spremnost za promene: nove kompetencije za društvo znanja. </w:t>
            </w:r>
            <w:r w:rsidRPr="00AC0D94">
              <w:rPr>
                <w:i/>
                <w:sz w:val="20"/>
                <w:szCs w:val="20"/>
                <w:lang w:val="pl-PL"/>
              </w:rPr>
              <w:t xml:space="preserve"> Zbornik Instituta za pedagoška istraživanja</w:t>
            </w:r>
            <w:r w:rsidRPr="00AC0D94">
              <w:rPr>
                <w:sz w:val="20"/>
                <w:szCs w:val="20"/>
                <w:lang w:val="pl-PL"/>
              </w:rPr>
              <w:t>, 2, 211-224.</w:t>
            </w:r>
            <w:r w:rsidRPr="00AC0D94">
              <w:rPr>
                <w:bCs/>
                <w:iCs/>
                <w:sz w:val="20"/>
                <w:szCs w:val="20"/>
                <w:lang w:val="sr-Latn-CS"/>
              </w:rPr>
              <w:tab/>
            </w:r>
          </w:p>
          <w:p w:rsidR="00AC0D94" w:rsidRPr="00AC0D94" w:rsidRDefault="00AC0D94" w:rsidP="00AC0D94">
            <w:pPr>
              <w:jc w:val="both"/>
              <w:rPr>
                <w:sz w:val="20"/>
                <w:szCs w:val="20"/>
                <w:lang w:val="sl-SI"/>
              </w:rPr>
            </w:pPr>
            <w:r w:rsidRPr="00AC0D94">
              <w:rPr>
                <w:sz w:val="20"/>
                <w:szCs w:val="20"/>
                <w:lang w:val="sl-SI"/>
              </w:rPr>
              <w:t>U Daniels E. i Staford K.: Uključivanje djece sa posebnim potrebama u redovni vaspitno-obrazovni proces .- Podgorica: Pedagoški centar Crne Gore, 2002</w:t>
            </w:r>
          </w:p>
          <w:p w:rsidR="00AC0D94" w:rsidRPr="00AC0D94" w:rsidRDefault="00AC0D94" w:rsidP="00AC0D94">
            <w:pPr>
              <w:jc w:val="both"/>
              <w:rPr>
                <w:b/>
                <w:bCs/>
                <w:i/>
                <w:iCs/>
                <w:sz w:val="20"/>
                <w:szCs w:val="20"/>
                <w:lang w:val="sr-Latn-CS"/>
              </w:rPr>
            </w:pPr>
            <w:r w:rsidRPr="00AC0D94">
              <w:rPr>
                <w:sz w:val="20"/>
                <w:szCs w:val="20"/>
                <w:lang w:val="sl-SI"/>
              </w:rPr>
              <w:t>Hrnjica, S.: Dete sa razvojnim smetnjama u osnovnoj školi .- Beograd: Učiteljski fakultet, 1997.</w:t>
            </w:r>
            <w:r w:rsidRPr="00AC0D94">
              <w:rPr>
                <w:noProof/>
                <w:snapToGrid w:val="0"/>
                <w:sz w:val="20"/>
                <w:szCs w:val="20"/>
              </w:rPr>
              <w:t xml:space="preserve"> </w:t>
            </w:r>
          </w:p>
          <w:p w:rsidR="00AC0D94" w:rsidRPr="00AC0D94" w:rsidRDefault="00AC0D94" w:rsidP="00AC0D94">
            <w:pPr>
              <w:jc w:val="both"/>
              <w:rPr>
                <w:sz w:val="20"/>
                <w:szCs w:val="20"/>
                <w:lang w:val="sr-Latn-CS"/>
              </w:rPr>
            </w:pPr>
            <w:r w:rsidRPr="00AC0D94">
              <w:rPr>
                <w:sz w:val="20"/>
                <w:szCs w:val="20"/>
                <w:lang w:val="sr-Latn-CS"/>
              </w:rPr>
              <w:t xml:space="preserve">Vučković, D., </w:t>
            </w:r>
            <w:r w:rsidRPr="00AC0D94">
              <w:rPr>
                <w:b/>
                <w:sz w:val="20"/>
                <w:szCs w:val="20"/>
                <w:lang w:val="sr-Latn-CS"/>
              </w:rPr>
              <w:t xml:space="preserve">Šakotić, N. </w:t>
            </w:r>
            <w:r w:rsidRPr="00AC0D94">
              <w:rPr>
                <w:bCs/>
                <w:sz w:val="20"/>
                <w:szCs w:val="20"/>
                <w:lang w:val="sl-SI"/>
              </w:rPr>
              <w:t xml:space="preserve">&amp;Tončić-Vučinić, Z. (2014) Priručnik za nastavu po udžbeniku za opismenjavanje na Brajevom pismu djece oštećenog vida, Savez slijepih Crne Gore,  </w:t>
            </w:r>
          </w:p>
          <w:p w:rsidR="00AC0D94" w:rsidRPr="00AC0D94" w:rsidRDefault="00AC0D94" w:rsidP="00AC0D94">
            <w:pPr>
              <w:jc w:val="both"/>
              <w:rPr>
                <w:color w:val="00B050"/>
                <w:sz w:val="20"/>
                <w:szCs w:val="20"/>
                <w:lang w:val="sr-Latn-CS"/>
              </w:rPr>
            </w:pPr>
            <w:r w:rsidRPr="00AC0D94">
              <w:rPr>
                <w:bCs/>
                <w:sz w:val="20"/>
                <w:szCs w:val="20"/>
                <w:lang w:val="sl-SI"/>
              </w:rPr>
              <w:t xml:space="preserve">Mešalić, Š., Vasiljević,  &amp; </w:t>
            </w:r>
            <w:r w:rsidRPr="00AC0D94">
              <w:rPr>
                <w:b/>
                <w:bCs/>
                <w:sz w:val="20"/>
                <w:szCs w:val="20"/>
                <w:lang w:val="sl-SI"/>
              </w:rPr>
              <w:t xml:space="preserve">Šakotić, N. </w:t>
            </w:r>
            <w:r w:rsidRPr="00AC0D94">
              <w:rPr>
                <w:bCs/>
                <w:sz w:val="20"/>
                <w:szCs w:val="20"/>
                <w:lang w:val="sl-SI"/>
              </w:rPr>
              <w:t xml:space="preserve">(2010) Teškoće u čitanju i pisanju uzrokovane govorno-jezičkim smetnjama – priručnik za nastavnike, stručne saradnike i studente. </w:t>
            </w:r>
          </w:p>
          <w:p w:rsidR="00AC0D94" w:rsidRPr="00AC0D94" w:rsidRDefault="00AC0D94" w:rsidP="00AC0D94">
            <w:pPr>
              <w:jc w:val="both"/>
              <w:rPr>
                <w:color w:val="00B050"/>
                <w:sz w:val="20"/>
                <w:szCs w:val="20"/>
                <w:lang w:val="sr-Latn-CS"/>
              </w:rPr>
            </w:pPr>
            <w:r w:rsidRPr="00AC0D94">
              <w:rPr>
                <w:bCs/>
                <w:iCs/>
                <w:sz w:val="20"/>
                <w:szCs w:val="20"/>
                <w:lang w:val="sr-Latn-CS"/>
              </w:rPr>
              <w:t>Glumbić, N., Brojčin, B., Đorđević, M. (2013). Rana intervencija kod dece s poremećajima autističkog spektra. Specijalna edukacija i rehabilitacija, 12 (1), 103-118.</w:t>
            </w:r>
          </w:p>
          <w:p w:rsidR="00AC0D94" w:rsidRPr="00AC0D94" w:rsidRDefault="00AC0D94" w:rsidP="00AC0D94">
            <w:pPr>
              <w:jc w:val="both"/>
              <w:rPr>
                <w:bCs/>
                <w:iCs/>
                <w:sz w:val="20"/>
                <w:szCs w:val="20"/>
                <w:lang w:val="sr-Latn-CS"/>
              </w:rPr>
            </w:pPr>
            <w:r w:rsidRPr="00AC0D94">
              <w:rPr>
                <w:bCs/>
                <w:iCs/>
                <w:sz w:val="20"/>
                <w:szCs w:val="20"/>
                <w:lang w:val="sr-Latn-CS"/>
              </w:rPr>
              <w:t>Glumbić, N., Milačić-Vidojević, I., Đorđević, M. (2008). Modeli pružanja podrške deci s poremećajima autističkog spektra u sistemu inkluzivnog obrazovanja. Beogradska defektološka škola, 14 (3), 149-160.</w:t>
            </w:r>
          </w:p>
          <w:p w:rsidR="00AC0D94" w:rsidRPr="00AC0D94" w:rsidRDefault="00AC0D94" w:rsidP="00AC0D94">
            <w:pPr>
              <w:jc w:val="both"/>
              <w:rPr>
                <w:bCs/>
                <w:sz w:val="20"/>
                <w:szCs w:val="20"/>
                <w:lang w:val="sl-SI"/>
              </w:rPr>
            </w:pPr>
            <w:r w:rsidRPr="00AC0D94">
              <w:rPr>
                <w:bCs/>
                <w:iCs/>
                <w:sz w:val="20"/>
                <w:szCs w:val="20"/>
                <w:lang w:val="sr-Latn-CS"/>
              </w:rPr>
              <w:t>Glumbić, N., Vdović, Lj. (2012). Individualizacija u radu sa decom sa smetnjama u napredovanju u redovnoj školi: priručnik za nastavnike. Eduka. Beograd.</w:t>
            </w:r>
          </w:p>
          <w:p w:rsidR="00AC0D94" w:rsidRPr="00AC0D94" w:rsidRDefault="00AC0D94" w:rsidP="00AC0D94">
            <w:pPr>
              <w:tabs>
                <w:tab w:val="left" w:pos="360"/>
              </w:tabs>
              <w:jc w:val="both"/>
              <w:rPr>
                <w:lang w:val="sl-SI"/>
              </w:rPr>
            </w:pPr>
          </w:p>
          <w:p w:rsidR="00AC0D94" w:rsidRPr="00AC0D94" w:rsidRDefault="00AC0D94" w:rsidP="00AC0D94">
            <w:pPr>
              <w:tabs>
                <w:tab w:val="left" w:pos="360"/>
              </w:tabs>
              <w:jc w:val="both"/>
              <w:rPr>
                <w:lang w:val="sl-SI"/>
              </w:rPr>
            </w:pPr>
          </w:p>
        </w:tc>
      </w:tr>
      <w:tr w:rsidR="00AC0D94" w:rsidRPr="00AC0D94" w:rsidTr="00A25C80">
        <w:tc>
          <w:tcPr>
            <w:tcW w:w="1255" w:type="dxa"/>
            <w:shd w:val="pct20" w:color="auto" w:fill="auto"/>
          </w:tcPr>
          <w:p w:rsidR="00AC0D94" w:rsidRPr="00AC0D94" w:rsidRDefault="00AC0D94" w:rsidP="007F68CB">
            <w:pPr>
              <w:numPr>
                <w:ilvl w:val="1"/>
                <w:numId w:val="58"/>
              </w:numPr>
              <w:tabs>
                <w:tab w:val="left" w:pos="360"/>
                <w:tab w:val="left" w:pos="720"/>
              </w:tabs>
              <w:jc w:val="both"/>
              <w:rPr>
                <w:b/>
                <w:lang w:val="sl-SI"/>
              </w:rPr>
            </w:pPr>
          </w:p>
        </w:tc>
        <w:tc>
          <w:tcPr>
            <w:tcW w:w="8321"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Struktura studijskog programa:</w:t>
            </w:r>
          </w:p>
        </w:tc>
      </w:tr>
      <w:tr w:rsidR="00AC0D94" w:rsidRPr="00AC0D94" w:rsidTr="00A25C80">
        <w:tc>
          <w:tcPr>
            <w:tcW w:w="1255" w:type="dxa"/>
            <w:tcBorders>
              <w:bottom w:val="single" w:sz="4" w:space="0" w:color="auto"/>
            </w:tcBorders>
            <w:shd w:val="clear" w:color="auto" w:fill="auto"/>
          </w:tcPr>
          <w:p w:rsidR="00AC0D94" w:rsidRPr="00AC0D94" w:rsidRDefault="00AC0D94" w:rsidP="007F68CB">
            <w:pPr>
              <w:numPr>
                <w:ilvl w:val="2"/>
                <w:numId w:val="58"/>
              </w:numPr>
              <w:tabs>
                <w:tab w:val="left" w:pos="360"/>
                <w:tab w:val="left" w:pos="720"/>
                <w:tab w:val="left" w:pos="1620"/>
              </w:tabs>
              <w:jc w:val="both"/>
              <w:rPr>
                <w:lang w:val="sl-SI"/>
              </w:rPr>
            </w:pPr>
          </w:p>
        </w:tc>
        <w:tc>
          <w:tcPr>
            <w:tcW w:w="8321" w:type="dxa"/>
            <w:tcBorders>
              <w:bottom w:val="single" w:sz="4" w:space="0" w:color="auto"/>
            </w:tcBorders>
            <w:shd w:val="clear" w:color="auto" w:fill="auto"/>
          </w:tcPr>
          <w:p w:rsidR="00AC0D94" w:rsidRPr="00AC0D94" w:rsidRDefault="00AC0D94" w:rsidP="00AC0D94">
            <w:pPr>
              <w:tabs>
                <w:tab w:val="left" w:pos="360"/>
                <w:tab w:val="left" w:pos="720"/>
                <w:tab w:val="left" w:pos="1620"/>
              </w:tabs>
              <w:jc w:val="both"/>
              <w:rPr>
                <w:lang w:val="sl-SI"/>
              </w:rPr>
            </w:pPr>
            <w:r w:rsidRPr="00AC0D94">
              <w:rPr>
                <w:lang w:val="sl-SI"/>
              </w:rPr>
              <w:t>Kakva je struktura programa i koja usmjerenja program sadrži.</w:t>
            </w:r>
          </w:p>
          <w:p w:rsidR="00AC0D94" w:rsidRPr="00AC0D94" w:rsidRDefault="00AC0D94" w:rsidP="00AC0D94">
            <w:pPr>
              <w:tabs>
                <w:tab w:val="left" w:pos="360"/>
                <w:tab w:val="left" w:pos="720"/>
                <w:tab w:val="left" w:pos="1620"/>
              </w:tabs>
              <w:jc w:val="both"/>
              <w:rPr>
                <w:lang w:val="sl-SI"/>
              </w:rPr>
            </w:pPr>
          </w:p>
          <w:p w:rsidR="00AC0D94" w:rsidRPr="00AC0D94" w:rsidRDefault="00AC0D94" w:rsidP="00AC0D94">
            <w:pPr>
              <w:tabs>
                <w:tab w:val="left" w:pos="360"/>
                <w:tab w:val="left" w:pos="720"/>
                <w:tab w:val="left" w:pos="1620"/>
              </w:tabs>
              <w:jc w:val="both"/>
              <w:rPr>
                <w:lang w:val="sl-SI"/>
              </w:rPr>
            </w:pPr>
            <w:r w:rsidRPr="00AC0D94">
              <w:rPr>
                <w:lang w:val="sl-SI"/>
              </w:rPr>
              <w:t xml:space="preserve">Studijski program se priprema za transformaciju sa modela 3+1+1 na 3+2+3 model studiranja. Za sada su planirane osnovne (koje bi trajale tri godine) i master akademske studije (koje bi trajale dvije godine ). Nakon što završe peti semestar osnovnih studija, studenti su u mogućnosti da se opredjele za jedan od dva modula razlikovana u šestom semestru. </w:t>
            </w:r>
          </w:p>
          <w:p w:rsidR="00AC0D94" w:rsidRPr="00AC0D94" w:rsidRDefault="00AC0D94" w:rsidP="00AC0D94">
            <w:pPr>
              <w:jc w:val="both"/>
              <w:rPr>
                <w:color w:val="FF0000"/>
              </w:rPr>
            </w:pPr>
            <w:r w:rsidRPr="00AC0D94">
              <w:rPr>
                <w:bCs/>
                <w:lang w:val="pl-PL"/>
              </w:rPr>
              <w:t>Programi osnovnih studija sadrže najmanje dva izborna modula (kako je zatraženo članom 81 Zakona o visokom obrazovanju )</w:t>
            </w:r>
            <w:r w:rsidRPr="00AC0D94">
              <w:rPr>
                <w:lang w:val="sv-FI"/>
              </w:rPr>
              <w:t xml:space="preserve"> Vodeći računa o kadrovskoj strukturi i mogućnostima da studenti sa bečelor diplomom nađu svoj prostor u radnom angažovanju, predlažemo da se treća godina studija modeluje kroz module </w:t>
            </w:r>
            <w:r w:rsidRPr="00AC0D94">
              <w:rPr>
                <w:b/>
                <w:lang w:val="sv-FI"/>
              </w:rPr>
              <w:t>Psihologija u zajednici</w:t>
            </w:r>
            <w:r w:rsidRPr="00AC0D94">
              <w:rPr>
                <w:lang w:val="sv-FI"/>
              </w:rPr>
              <w:t xml:space="preserve"> i </w:t>
            </w:r>
            <w:r w:rsidRPr="00AC0D94">
              <w:rPr>
                <w:b/>
                <w:lang w:val="sv-FI"/>
              </w:rPr>
              <w:t>Psihologija u istraživačkom radu</w:t>
            </w:r>
            <w:r w:rsidRPr="00AC0D94">
              <w:rPr>
                <w:lang w:val="sv-FI"/>
              </w:rPr>
              <w:t xml:space="preserve">. Ovo sve zbog toga što sa trogodišnjim studijama ne mogu samostalno obavljati psihološku praksu i potpisivati psihološke nalaze. </w:t>
            </w:r>
            <w:r w:rsidRPr="00AC0D94">
              <w:t xml:space="preserve">U prilog tome su uslovi koje navodi </w:t>
            </w:r>
            <w:r w:rsidRPr="00AC0D94">
              <w:rPr>
                <w:b/>
              </w:rPr>
              <w:t>Evropski kvalifikacionog standard za psihologe</w:t>
            </w:r>
            <w:r w:rsidRPr="00AC0D94">
              <w:t xml:space="preserve"> koji se od 2010. god. sprovodi širom Evrope. </w:t>
            </w:r>
            <w:hyperlink r:id="rId33" w:history="1">
              <w:r w:rsidRPr="00AC0D94">
                <w:rPr>
                  <w:b/>
                  <w:u w:val="single"/>
                </w:rPr>
                <w:t>http://www.inpa-europsy.it/nuovi.docum.2008/EuroPsy_english.pdf</w:t>
              </w:r>
            </w:hyperlink>
            <w:r w:rsidRPr="00AC0D94">
              <w:t>. Prema ovom standardu, jedan od  preduslova dobijanja licence psihologa (koji bi imao mobilnost u evropskim okvirima) je da završi petogodišnji studij (ima najmanje 300 ECTS) i radi jednu godinu pod supervizijom (pripravnički staž).</w:t>
            </w:r>
            <w:r w:rsidRPr="00AC0D94">
              <w:rPr>
                <w:color w:val="FF0000"/>
              </w:rPr>
              <w:t xml:space="preserve"> </w:t>
            </w:r>
          </w:p>
          <w:p w:rsidR="00AC0D94" w:rsidRPr="00AC0D94" w:rsidRDefault="00AC0D94" w:rsidP="00AC0D94">
            <w:pPr>
              <w:ind w:firstLine="720"/>
              <w:jc w:val="both"/>
              <w:rPr>
                <w:bCs/>
                <w:lang w:val="pl-PL"/>
              </w:rPr>
            </w:pPr>
            <w:r w:rsidRPr="00AC0D94">
              <w:t xml:space="preserve">U konačnom, saplementom diplome je i do sada predviđana mogućnost da ovi kadrovi asistiraju u psihološkim praksama, naročito onim koje se odnose na laboratorijsku psihologiju (jer se primjenjena psihologija više prati na naprednim nivoima studija) i istraživački rad (anketiranja, obrade podataka i sl-). Predmete sa </w:t>
            </w:r>
            <w:r w:rsidRPr="00AC0D94">
              <w:lastRenderedPageBreak/>
              <w:t>ovih modula ( kao izborne predmete na modulu) mogu pratiti i studenti sa studija koje su srodne (sociologija, pedagogija… )</w:t>
            </w:r>
            <w:r w:rsidRPr="00AC0D94">
              <w:rPr>
                <w:bCs/>
                <w:lang w:val="pl-PL"/>
              </w:rPr>
              <w:t xml:space="preserve"> </w:t>
            </w:r>
          </w:p>
          <w:p w:rsidR="00AC0D94" w:rsidRPr="00AC0D94" w:rsidRDefault="00AC0D94" w:rsidP="00AC0D94">
            <w:pPr>
              <w:tabs>
                <w:tab w:val="left" w:pos="360"/>
                <w:tab w:val="left" w:pos="720"/>
                <w:tab w:val="left" w:pos="1620"/>
              </w:tabs>
              <w:jc w:val="both"/>
              <w:rPr>
                <w:lang w:val="sl-SI"/>
              </w:rPr>
            </w:pPr>
            <w:r w:rsidRPr="00AC0D94">
              <w:rPr>
                <w:bCs/>
                <w:lang w:val="pl-PL"/>
              </w:rPr>
              <w:t>Ova dva modula smo definisali prema potrebama tržišta rada i predviđanjem da će ovih kadrova sve više biti potrebni, naročito tokom asistencija u krizama u duhu regionalnih i svjetskih zbivanja (socijalnih nemiri, strahovi od talačke krize, intervencije tokom različitih prirodnih nepogoda... ). Istraživanja potreba i zadovoljstva se sve češće odvijaju u organizacijama i tu bi se mogao pretpostaviti radni angažman studenata koji završe osnovne studije</w:t>
            </w:r>
            <w:r w:rsidRPr="00AC0D94">
              <w:rPr>
                <w:lang w:val="sl-SI"/>
              </w:rPr>
              <w:t>.</w:t>
            </w:r>
          </w:p>
        </w:tc>
      </w:tr>
      <w:tr w:rsidR="00AC0D94" w:rsidRPr="00AC0D94" w:rsidTr="00A25C80">
        <w:tc>
          <w:tcPr>
            <w:tcW w:w="1255" w:type="dxa"/>
            <w:shd w:val="pct20" w:color="auto" w:fill="auto"/>
          </w:tcPr>
          <w:p w:rsidR="00AC0D94" w:rsidRPr="00AC0D94" w:rsidRDefault="00AC0D94" w:rsidP="007F68CB">
            <w:pPr>
              <w:numPr>
                <w:ilvl w:val="1"/>
                <w:numId w:val="58"/>
              </w:numPr>
              <w:tabs>
                <w:tab w:val="left" w:pos="360"/>
                <w:tab w:val="left" w:pos="720"/>
              </w:tabs>
              <w:jc w:val="both"/>
              <w:rPr>
                <w:b/>
                <w:lang w:val="sl-SI"/>
              </w:rPr>
            </w:pPr>
          </w:p>
        </w:tc>
        <w:tc>
          <w:tcPr>
            <w:tcW w:w="8321"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Mogućnost transfera kredita:</w:t>
            </w:r>
          </w:p>
        </w:tc>
      </w:tr>
      <w:tr w:rsidR="00AC0D94" w:rsidRPr="00AC0D94" w:rsidTr="00A25C80">
        <w:tc>
          <w:tcPr>
            <w:tcW w:w="1255" w:type="dxa"/>
            <w:tcBorders>
              <w:bottom w:val="single" w:sz="4" w:space="0" w:color="auto"/>
            </w:tcBorders>
            <w:shd w:val="clear" w:color="auto" w:fill="auto"/>
          </w:tcPr>
          <w:p w:rsidR="00AC0D94" w:rsidRPr="00AC0D94" w:rsidRDefault="00AC0D94" w:rsidP="007F68CB">
            <w:pPr>
              <w:numPr>
                <w:ilvl w:val="2"/>
                <w:numId w:val="58"/>
              </w:numPr>
              <w:tabs>
                <w:tab w:val="left" w:pos="360"/>
                <w:tab w:val="left" w:pos="720"/>
              </w:tabs>
              <w:jc w:val="both"/>
              <w:rPr>
                <w:lang w:val="sl-SI"/>
              </w:rPr>
            </w:pPr>
          </w:p>
        </w:tc>
        <w:tc>
          <w:tcPr>
            <w:tcW w:w="8321" w:type="dxa"/>
            <w:tcBorders>
              <w:bottom w:val="single" w:sz="4" w:space="0" w:color="auto"/>
            </w:tcBorders>
            <w:shd w:val="clear" w:color="auto" w:fill="auto"/>
          </w:tcPr>
          <w:p w:rsidR="00AC0D94" w:rsidRPr="00AC0D94" w:rsidRDefault="00AC0D94" w:rsidP="00AC0D94">
            <w:pPr>
              <w:tabs>
                <w:tab w:val="left" w:pos="360"/>
                <w:tab w:val="left" w:pos="720"/>
              </w:tabs>
              <w:jc w:val="both"/>
              <w:rPr>
                <w:lang w:val="sl-SI"/>
              </w:rPr>
            </w:pPr>
            <w:r w:rsidRPr="00AC0D94">
              <w:rPr>
                <w:lang w:val="sl-SI"/>
              </w:rPr>
              <w:t>Sa kojih studijskih programa i u kojem stepenu prethodno stečeni krediti, odnosno položeni ispiti, mogu biti priznati na tom studijskom programu.</w:t>
            </w:r>
          </w:p>
          <w:p w:rsidR="00AC0D94" w:rsidRPr="00AC0D94" w:rsidRDefault="00AC0D94" w:rsidP="00AC0D94">
            <w:pPr>
              <w:tabs>
                <w:tab w:val="left" w:pos="360"/>
                <w:tab w:val="left" w:pos="720"/>
              </w:tabs>
              <w:jc w:val="both"/>
              <w:rPr>
                <w:lang w:val="sl-SI"/>
              </w:rPr>
            </w:pPr>
          </w:p>
          <w:p w:rsidR="00AC0D94" w:rsidRPr="00AC0D94" w:rsidRDefault="00AC0D94" w:rsidP="00AC0D94">
            <w:pPr>
              <w:tabs>
                <w:tab w:val="left" w:pos="360"/>
                <w:tab w:val="left" w:pos="720"/>
              </w:tabs>
              <w:jc w:val="both"/>
              <w:rPr>
                <w:lang w:val="sl-SI"/>
              </w:rPr>
            </w:pPr>
            <w:r w:rsidRPr="00AC0D94">
              <w:rPr>
                <w:lang w:val="sl-SI"/>
              </w:rPr>
              <w:t>Položeni ispiti na drugom studijskom programu priznaju se ako predmeti iz kojih su ispiti položeni, po svom sadržaju i obimu, odgovaraju nastavnom predmetu drugog studijskog programa od najmanje 80% .</w:t>
            </w:r>
          </w:p>
          <w:p w:rsidR="00AC0D94" w:rsidRPr="00AC0D94" w:rsidRDefault="00AC0D94" w:rsidP="00AC0D94">
            <w:pPr>
              <w:tabs>
                <w:tab w:val="left" w:pos="360"/>
                <w:tab w:val="left" w:pos="720"/>
              </w:tabs>
              <w:jc w:val="both"/>
              <w:rPr>
                <w:lang w:val="sl-SI"/>
              </w:rPr>
            </w:pPr>
            <w:r w:rsidRPr="00AC0D94">
              <w:rPr>
                <w:lang w:val="sl-SI"/>
              </w:rPr>
              <w:t xml:space="preserve">Dekan  formira  komisiju  koja  utvrđuje  ekvivalentnost  i  formira  prijedlog  za  priznavanje  ispita,  koji  sadrži  spisak predmeta koji se priznaju. </w:t>
            </w:r>
          </w:p>
          <w:p w:rsidR="00AC0D94" w:rsidRPr="00AC0D94" w:rsidRDefault="00AC0D94" w:rsidP="00AC0D94">
            <w:pPr>
              <w:tabs>
                <w:tab w:val="left" w:pos="360"/>
                <w:tab w:val="left" w:pos="720"/>
              </w:tabs>
              <w:jc w:val="both"/>
              <w:rPr>
                <w:color w:val="0070C0"/>
                <w:lang w:val="sl-SI"/>
              </w:rPr>
            </w:pPr>
            <w:r w:rsidRPr="00AC0D94">
              <w:rPr>
                <w:lang w:val="sl-SI"/>
              </w:rPr>
              <w:t>Priznavanjem ispita priznaje se i ocjena kojom je student ocijenjen, kao i broj ECTS kredita.</w:t>
            </w:r>
          </w:p>
        </w:tc>
      </w:tr>
      <w:tr w:rsidR="00AC0D94" w:rsidRPr="00AC0D94" w:rsidTr="00A25C80">
        <w:tc>
          <w:tcPr>
            <w:tcW w:w="1255" w:type="dxa"/>
            <w:shd w:val="pct20" w:color="auto" w:fill="auto"/>
          </w:tcPr>
          <w:p w:rsidR="00AC0D94" w:rsidRPr="00AC0D94" w:rsidRDefault="00AC0D94" w:rsidP="007F68CB">
            <w:pPr>
              <w:numPr>
                <w:ilvl w:val="1"/>
                <w:numId w:val="58"/>
              </w:numPr>
              <w:tabs>
                <w:tab w:val="left" w:pos="360"/>
                <w:tab w:val="left" w:pos="720"/>
              </w:tabs>
              <w:jc w:val="both"/>
              <w:rPr>
                <w:b/>
                <w:lang w:val="sl-SI"/>
              </w:rPr>
            </w:pPr>
          </w:p>
        </w:tc>
        <w:tc>
          <w:tcPr>
            <w:tcW w:w="8321"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Izvođenje nastave</w:t>
            </w:r>
          </w:p>
        </w:tc>
      </w:tr>
      <w:tr w:rsidR="00AC0D94" w:rsidRPr="00AC0D94" w:rsidTr="00A25C80">
        <w:tc>
          <w:tcPr>
            <w:tcW w:w="1255" w:type="dxa"/>
            <w:tcBorders>
              <w:bottom w:val="single" w:sz="4" w:space="0" w:color="auto"/>
            </w:tcBorders>
            <w:shd w:val="clear" w:color="auto" w:fill="auto"/>
          </w:tcPr>
          <w:p w:rsidR="00AC0D94" w:rsidRPr="00AC0D94" w:rsidRDefault="00AC0D94" w:rsidP="007F68CB">
            <w:pPr>
              <w:numPr>
                <w:ilvl w:val="2"/>
                <w:numId w:val="58"/>
              </w:numPr>
              <w:tabs>
                <w:tab w:val="left" w:pos="360"/>
                <w:tab w:val="left" w:pos="720"/>
              </w:tabs>
              <w:jc w:val="both"/>
              <w:rPr>
                <w:lang w:val="sl-SI"/>
              </w:rPr>
            </w:pPr>
          </w:p>
        </w:tc>
        <w:tc>
          <w:tcPr>
            <w:tcW w:w="8321" w:type="dxa"/>
            <w:tcBorders>
              <w:bottom w:val="single" w:sz="4" w:space="0" w:color="auto"/>
            </w:tcBorders>
            <w:shd w:val="clear" w:color="auto" w:fill="auto"/>
          </w:tcPr>
          <w:p w:rsidR="00AC0D94" w:rsidRPr="00AC0D94" w:rsidRDefault="00AC0D94" w:rsidP="00AC0D94">
            <w:pPr>
              <w:tabs>
                <w:tab w:val="left" w:pos="360"/>
                <w:tab w:val="left" w:pos="720"/>
              </w:tabs>
              <w:jc w:val="both"/>
              <w:rPr>
                <w:lang w:val="sl-SI"/>
              </w:rPr>
            </w:pPr>
            <w:r w:rsidRPr="00AC0D94">
              <w:rPr>
                <w:lang w:val="sl-SI"/>
              </w:rPr>
              <w:t>Koje nastavne metode i koji sistem rukovođenja se planira na studijskom programu.</w:t>
            </w:r>
          </w:p>
          <w:p w:rsidR="00AC0D94" w:rsidRPr="00AC0D94" w:rsidRDefault="00AC0D94" w:rsidP="00AC0D94">
            <w:pPr>
              <w:tabs>
                <w:tab w:val="left" w:pos="360"/>
                <w:tab w:val="left" w:pos="720"/>
              </w:tabs>
              <w:jc w:val="both"/>
              <w:rPr>
                <w:lang w:val="sl-SI"/>
              </w:rPr>
            </w:pPr>
          </w:p>
          <w:p w:rsidR="00AC0D94" w:rsidRPr="00AC0D94" w:rsidRDefault="00AC0D94" w:rsidP="00AC0D94">
            <w:pPr>
              <w:widowControl w:val="0"/>
              <w:jc w:val="both"/>
              <w:rPr>
                <w:lang w:val="sl-SI"/>
              </w:rPr>
            </w:pPr>
            <w:r w:rsidRPr="00AC0D94">
              <w:rPr>
                <w:lang w:val="sl-SI"/>
              </w:rPr>
              <w:t>Ustanova je dužna da za sve studente organizuje predavanja i druge oblike nastave, osim za učenje na daljinu, u skladu sa obra</w:t>
            </w:r>
            <w:r w:rsidRPr="00AC0D94">
              <w:rPr>
                <w:lang w:val="sl-SI"/>
              </w:rPr>
              <w:softHyphen/>
              <w:t xml:space="preserve">zovnim programom za postizanje ishoda učenja. </w:t>
            </w:r>
          </w:p>
          <w:p w:rsidR="00AC0D94" w:rsidRPr="00AC0D94" w:rsidRDefault="00AC0D94" w:rsidP="00AC0D94">
            <w:pPr>
              <w:widowControl w:val="0"/>
              <w:jc w:val="both"/>
              <w:rPr>
                <w:lang w:val="sl-SI"/>
              </w:rPr>
            </w:pPr>
            <w:r w:rsidRPr="00AC0D94">
              <w:rPr>
                <w:lang w:val="sl-SI"/>
              </w:rPr>
              <w:t>Praktična znanja, vještine i kompetencije mogu se sticati u laboratorijama ustanove ili praksom kod poslodavaca za nes</w:t>
            </w:r>
            <w:r w:rsidRPr="00AC0D94">
              <w:rPr>
                <w:lang w:val="sl-SI"/>
              </w:rPr>
              <w:softHyphen/>
              <w:t>metano uključivanje na tržište rada. Način i vrijeme organizovanja svih oblika nastave ustanova uređuje opštim aktom.</w:t>
            </w:r>
          </w:p>
          <w:p w:rsidR="00AC0D94" w:rsidRPr="00AC0D94" w:rsidRDefault="00AC0D94" w:rsidP="00AC0D94">
            <w:pPr>
              <w:widowControl w:val="0"/>
              <w:jc w:val="both"/>
              <w:rPr>
                <w:color w:val="0070C0"/>
                <w:lang w:val="sl-SI"/>
              </w:rPr>
            </w:pPr>
            <w:r w:rsidRPr="00AC0D94">
              <w:rPr>
                <w:lang w:val="sl-SI"/>
              </w:rPr>
              <w:t>Studijski program mora da sadrži praktičnu nastavu, kao i ishode učenje za naučnu oblast kojoj pripada studijski program, odnosno kompetencije za obavljanje djelatnosti.</w:t>
            </w:r>
          </w:p>
          <w:p w:rsidR="00AC0D94" w:rsidRPr="00AC0D94" w:rsidRDefault="00AC0D94" w:rsidP="00AC0D94">
            <w:pPr>
              <w:widowControl w:val="0"/>
              <w:shd w:val="clear" w:color="auto" w:fill="FFFFFF"/>
              <w:jc w:val="both"/>
              <w:rPr>
                <w:lang w:val="sl-SI"/>
              </w:rPr>
            </w:pPr>
            <w:r w:rsidRPr="00AC0D94">
              <w:rPr>
                <w:lang w:val="sl-SI"/>
              </w:rPr>
              <w:t>Broj kredita za pojedini predmet (kurs) određuje se prema broju časova nastave (teorijske i/ili praktične,  predavanja, vježbe,  praktikumi, seminari, praktična nastava, terenska nastava i drugo ), vremenu rada studenta na samostalnim radovima  (domaći zadaci, projekti, seminarski radovi i slično) i vremenu za učenje  u pripremi  za provjeru znanja i ocjenjivanje (testovi, kolokvijumi, izrada završnih radova, završni ispit, stručna praksa) i drugim oblicima angažovanja u skladu sa konkretnim predmetom interesovanja.</w:t>
            </w:r>
          </w:p>
          <w:p w:rsidR="00791188" w:rsidRPr="00AC0D94" w:rsidRDefault="00791188" w:rsidP="00AC0D94">
            <w:pPr>
              <w:tabs>
                <w:tab w:val="left" w:pos="360"/>
                <w:tab w:val="left" w:pos="720"/>
              </w:tabs>
              <w:jc w:val="both"/>
              <w:rPr>
                <w:lang w:val="sl-SI"/>
              </w:rPr>
            </w:pPr>
          </w:p>
        </w:tc>
      </w:tr>
      <w:tr w:rsidR="00AC0D94" w:rsidRPr="00AC0D94" w:rsidTr="00A25C80">
        <w:tc>
          <w:tcPr>
            <w:tcW w:w="1255" w:type="dxa"/>
            <w:shd w:val="pct20" w:color="auto" w:fill="auto"/>
          </w:tcPr>
          <w:p w:rsidR="00AC0D94" w:rsidRPr="00AC0D94" w:rsidRDefault="00AC0D94" w:rsidP="007F68CB">
            <w:pPr>
              <w:numPr>
                <w:ilvl w:val="1"/>
                <w:numId w:val="58"/>
              </w:numPr>
              <w:tabs>
                <w:tab w:val="left" w:pos="360"/>
                <w:tab w:val="left" w:pos="720"/>
              </w:tabs>
              <w:jc w:val="both"/>
              <w:rPr>
                <w:b/>
                <w:lang w:val="sl-SI"/>
              </w:rPr>
            </w:pPr>
          </w:p>
        </w:tc>
        <w:tc>
          <w:tcPr>
            <w:tcW w:w="8321" w:type="dxa"/>
            <w:shd w:val="pct20" w:color="auto" w:fill="auto"/>
          </w:tcPr>
          <w:p w:rsidR="00AC0D94" w:rsidRPr="00AC0D94" w:rsidRDefault="00AC0D94" w:rsidP="00AC0D94">
            <w:pPr>
              <w:tabs>
                <w:tab w:val="left" w:pos="360"/>
                <w:tab w:val="left" w:pos="720"/>
              </w:tabs>
              <w:jc w:val="both"/>
              <w:rPr>
                <w:b/>
                <w:lang w:val="sl-SI"/>
              </w:rPr>
            </w:pPr>
            <w:r w:rsidRPr="00AC0D94">
              <w:rPr>
                <w:b/>
                <w:lang w:val="sl-SI"/>
              </w:rPr>
              <w:t>Vrsta evaluacije na kraju studijskog programa:</w:t>
            </w:r>
          </w:p>
        </w:tc>
      </w:tr>
      <w:tr w:rsidR="00AC0D94" w:rsidRPr="00AC0D94" w:rsidTr="00A25C80">
        <w:tc>
          <w:tcPr>
            <w:tcW w:w="1255" w:type="dxa"/>
            <w:shd w:val="clear" w:color="auto" w:fill="auto"/>
          </w:tcPr>
          <w:p w:rsidR="00AC0D94" w:rsidRPr="00AC0D94" w:rsidRDefault="00AC0D94" w:rsidP="007F68CB">
            <w:pPr>
              <w:numPr>
                <w:ilvl w:val="2"/>
                <w:numId w:val="58"/>
              </w:numPr>
              <w:tabs>
                <w:tab w:val="left" w:pos="720"/>
                <w:tab w:val="left" w:pos="900"/>
              </w:tabs>
              <w:jc w:val="both"/>
              <w:rPr>
                <w:lang w:val="sl-SI"/>
              </w:rPr>
            </w:pPr>
          </w:p>
        </w:tc>
        <w:tc>
          <w:tcPr>
            <w:tcW w:w="8321" w:type="dxa"/>
            <w:shd w:val="clear" w:color="auto" w:fill="auto"/>
          </w:tcPr>
          <w:p w:rsidR="00AC0D94" w:rsidRPr="00AC0D94" w:rsidRDefault="00AC0D94" w:rsidP="00AC0D94">
            <w:pPr>
              <w:tabs>
                <w:tab w:val="left" w:pos="720"/>
                <w:tab w:val="left" w:pos="900"/>
              </w:tabs>
              <w:jc w:val="both"/>
              <w:rPr>
                <w:lang w:val="sl-SI"/>
              </w:rPr>
            </w:pPr>
            <w:r w:rsidRPr="00AC0D94">
              <w:rPr>
                <w:lang w:val="sl-SI"/>
              </w:rPr>
              <w:t>Na koji način se kompletira i realizuje studijski program (diplomski rad, završni ispit, stručna praksa i sl.);</w:t>
            </w:r>
          </w:p>
          <w:p w:rsidR="00AC0D94" w:rsidRPr="00AC0D94" w:rsidRDefault="00AC0D94" w:rsidP="00AC0D94">
            <w:pPr>
              <w:widowControl w:val="0"/>
              <w:shd w:val="clear" w:color="auto" w:fill="FFFFFF"/>
              <w:jc w:val="both"/>
              <w:rPr>
                <w:lang w:val="sl-SI"/>
              </w:rPr>
            </w:pPr>
            <w:r w:rsidRPr="00AC0D94">
              <w:rPr>
                <w:lang w:val="sl-SI"/>
              </w:rPr>
              <w:t xml:space="preserve">Opterećenje studenata treba da bude ravnomjerno, a može se sastojati iz sljedećih aktivnosti: </w:t>
            </w:r>
          </w:p>
          <w:p w:rsidR="00AC0D94" w:rsidRPr="00AC0D94" w:rsidRDefault="00AC0D94" w:rsidP="00AC0D94">
            <w:pPr>
              <w:widowControl w:val="0"/>
              <w:shd w:val="clear" w:color="auto" w:fill="FFFFFF"/>
              <w:jc w:val="both"/>
              <w:rPr>
                <w:lang w:val="sl-SI"/>
              </w:rPr>
            </w:pPr>
            <w:r w:rsidRPr="00AC0D94">
              <w:rPr>
                <w:lang w:val="sl-SI"/>
              </w:rPr>
              <w:t xml:space="preserve">1. nastava (predavanja, vježbe, praktikumi, seminari, praktična nastava, terenska </w:t>
            </w:r>
            <w:r w:rsidRPr="00AC0D94">
              <w:rPr>
                <w:lang w:val="sl-SI"/>
              </w:rPr>
              <w:lastRenderedPageBreak/>
              <w:t>nastava i drugo);</w:t>
            </w:r>
          </w:p>
          <w:p w:rsidR="00AC0D94" w:rsidRPr="00AC0D94" w:rsidRDefault="00AC0D94" w:rsidP="00AC0D94">
            <w:pPr>
              <w:widowControl w:val="0"/>
              <w:shd w:val="clear" w:color="auto" w:fill="FFFFFF"/>
              <w:jc w:val="both"/>
              <w:rPr>
                <w:lang w:val="sl-SI"/>
              </w:rPr>
            </w:pPr>
            <w:r w:rsidRPr="00AC0D94">
              <w:rPr>
                <w:lang w:val="sl-SI"/>
              </w:rPr>
              <w:t>2. samostalni radovi;</w:t>
            </w:r>
          </w:p>
          <w:p w:rsidR="00AC0D94" w:rsidRPr="00AC0D94" w:rsidRDefault="00AC0D94" w:rsidP="00AC0D94">
            <w:pPr>
              <w:widowControl w:val="0"/>
              <w:shd w:val="clear" w:color="auto" w:fill="FFFFFF"/>
              <w:jc w:val="both"/>
              <w:rPr>
                <w:lang w:val="sl-SI"/>
              </w:rPr>
            </w:pPr>
            <w:r w:rsidRPr="00AC0D94">
              <w:rPr>
                <w:lang w:val="sl-SI"/>
              </w:rPr>
              <w:t>3. kolokvijumi;</w:t>
            </w:r>
          </w:p>
          <w:p w:rsidR="00AC0D94" w:rsidRPr="00AC0D94" w:rsidRDefault="00AC0D94" w:rsidP="00AC0D94">
            <w:pPr>
              <w:widowControl w:val="0"/>
              <w:shd w:val="clear" w:color="auto" w:fill="FFFFFF"/>
              <w:jc w:val="both"/>
              <w:rPr>
                <w:lang w:val="sl-SI"/>
              </w:rPr>
            </w:pPr>
            <w:r w:rsidRPr="00AC0D94">
              <w:rPr>
                <w:lang w:val="sl-SI"/>
              </w:rPr>
              <w:t>4. ispiti;</w:t>
            </w:r>
          </w:p>
          <w:p w:rsidR="00AC0D94" w:rsidRPr="00AC0D94" w:rsidRDefault="00AC0D94" w:rsidP="00AC0D94">
            <w:pPr>
              <w:widowControl w:val="0"/>
              <w:shd w:val="clear" w:color="auto" w:fill="FFFFFF"/>
              <w:jc w:val="both"/>
              <w:rPr>
                <w:lang w:val="sl-SI"/>
              </w:rPr>
            </w:pPr>
            <w:r w:rsidRPr="00AC0D94">
              <w:rPr>
                <w:lang w:val="sl-SI"/>
              </w:rPr>
              <w:t>5. izrada završnih radova;</w:t>
            </w:r>
          </w:p>
          <w:p w:rsidR="00AC0D94" w:rsidRPr="00AC0D94" w:rsidRDefault="00AC0D94" w:rsidP="00AC0D94">
            <w:pPr>
              <w:widowControl w:val="0"/>
              <w:shd w:val="clear" w:color="auto" w:fill="FFFFFF"/>
              <w:jc w:val="both"/>
              <w:rPr>
                <w:lang w:val="sl-SI"/>
              </w:rPr>
            </w:pPr>
            <w:r w:rsidRPr="00AC0D94">
              <w:rPr>
                <w:lang w:val="sl-SI"/>
              </w:rPr>
              <w:t>6. stručna praksa,</w:t>
            </w:r>
          </w:p>
          <w:p w:rsidR="00AC0D94" w:rsidRPr="00AC0D94" w:rsidRDefault="00AC0D94" w:rsidP="00AC0D94">
            <w:pPr>
              <w:widowControl w:val="0"/>
              <w:shd w:val="clear" w:color="auto" w:fill="FFFFFF"/>
              <w:jc w:val="both"/>
              <w:rPr>
                <w:lang w:val="sl-SI"/>
              </w:rPr>
            </w:pPr>
            <w:r w:rsidRPr="00AC0D94">
              <w:rPr>
                <w:lang w:val="sl-SI"/>
              </w:rPr>
              <w:t>7. drugi oblici angažovanja u skladu sa konkretnim potrebama predmeta.</w:t>
            </w:r>
          </w:p>
          <w:p w:rsidR="00AC0D94" w:rsidRPr="00AC0D94" w:rsidRDefault="00AC0D94" w:rsidP="00AC0D94">
            <w:pPr>
              <w:tabs>
                <w:tab w:val="left" w:pos="720"/>
                <w:tab w:val="left" w:pos="900"/>
              </w:tabs>
              <w:jc w:val="both"/>
              <w:rPr>
                <w:lang w:val="sl-SI"/>
              </w:rPr>
            </w:pPr>
          </w:p>
        </w:tc>
      </w:tr>
      <w:tr w:rsidR="00AC0D94" w:rsidRPr="00AC0D94" w:rsidTr="00A25C80">
        <w:tc>
          <w:tcPr>
            <w:tcW w:w="1255" w:type="dxa"/>
            <w:shd w:val="clear" w:color="auto" w:fill="auto"/>
          </w:tcPr>
          <w:p w:rsidR="00AC0D94" w:rsidRPr="00AC0D94" w:rsidRDefault="00AC0D94" w:rsidP="007F68CB">
            <w:pPr>
              <w:numPr>
                <w:ilvl w:val="2"/>
                <w:numId w:val="58"/>
              </w:numPr>
              <w:tabs>
                <w:tab w:val="left" w:pos="720"/>
                <w:tab w:val="left" w:pos="900"/>
              </w:tabs>
              <w:jc w:val="both"/>
              <w:rPr>
                <w:lang w:val="sl-SI"/>
              </w:rPr>
            </w:pPr>
          </w:p>
        </w:tc>
        <w:tc>
          <w:tcPr>
            <w:tcW w:w="8321" w:type="dxa"/>
            <w:shd w:val="clear" w:color="auto" w:fill="auto"/>
          </w:tcPr>
          <w:p w:rsidR="00AC0D94" w:rsidRPr="00AC0D94" w:rsidRDefault="00AC0D94" w:rsidP="00AC0D94">
            <w:pPr>
              <w:tabs>
                <w:tab w:val="left" w:pos="720"/>
                <w:tab w:val="left" w:pos="900"/>
              </w:tabs>
              <w:jc w:val="both"/>
              <w:rPr>
                <w:lang w:val="sl-SI"/>
              </w:rPr>
            </w:pPr>
            <w:r w:rsidRPr="00AC0D94">
              <w:rPr>
                <w:lang w:val="sl-SI"/>
              </w:rPr>
              <w:t>Na koji način studenti procjenjuju kvalitet studijskog programa i njihovih realizatora?</w:t>
            </w:r>
          </w:p>
          <w:p w:rsidR="00AC0D94" w:rsidRPr="00AC0D94" w:rsidRDefault="00AC0D94" w:rsidP="00AC0D94">
            <w:pPr>
              <w:tabs>
                <w:tab w:val="left" w:pos="720"/>
                <w:tab w:val="left" w:pos="900"/>
              </w:tabs>
              <w:jc w:val="both"/>
              <w:rPr>
                <w:lang w:val="sl-SI"/>
              </w:rPr>
            </w:pPr>
          </w:p>
          <w:p w:rsidR="00AC0D94" w:rsidRPr="00AC0D94" w:rsidRDefault="00AC0D94" w:rsidP="00AC0D94">
            <w:pPr>
              <w:widowControl w:val="0"/>
              <w:jc w:val="both"/>
              <w:rPr>
                <w:lang w:val="sl-SI"/>
              </w:rPr>
            </w:pPr>
            <w:r w:rsidRPr="00AC0D94">
              <w:rPr>
                <w:lang w:val="sl-SI"/>
              </w:rPr>
              <w:t xml:space="preserve">Student ima pravo na izjašnjavanje o kvalitetu rada akademskog osoblja. </w:t>
            </w:r>
          </w:p>
          <w:p w:rsidR="00AC0D94" w:rsidRPr="00AC0D94" w:rsidRDefault="00AC0D94" w:rsidP="00AC0D94">
            <w:pPr>
              <w:widowControl w:val="0"/>
              <w:shd w:val="clear" w:color="auto" w:fill="FFFFFF"/>
              <w:jc w:val="both"/>
              <w:rPr>
                <w:lang w:val="sl-SI"/>
              </w:rPr>
            </w:pPr>
          </w:p>
          <w:p w:rsidR="00AC0D94" w:rsidRPr="00AC0D94" w:rsidRDefault="00AC0D94" w:rsidP="00AC0D94">
            <w:pPr>
              <w:widowControl w:val="0"/>
              <w:shd w:val="clear" w:color="auto" w:fill="FFFFFF"/>
              <w:jc w:val="both"/>
              <w:rPr>
                <w:lang w:val="sl-SI"/>
              </w:rPr>
            </w:pPr>
            <w:r w:rsidRPr="00AC0D94">
              <w:rPr>
                <w:lang w:val="sl-SI"/>
              </w:rPr>
              <w:t xml:space="preserve">Student ima pravo na žalbu dekanu u slučaju povrede prava na slobodu mišljenja i iskazivanja stavova o pitanjima koja se odnose na studije, na pogodnosti u studiranju koje  proizilaze  iz  statusa  studenta,  konsultacije,  polaganje  ispita  na  način  i  u rokovima  kako  je  to  određeno  zakonom  i  ovim  statutom,  korišćenje  biblioteke,  računarske sale i ostalih resursa sa kojima raspolaže organizaciona jedinica. </w:t>
            </w:r>
          </w:p>
          <w:p w:rsidR="00AC0D94" w:rsidRPr="00AC0D94" w:rsidRDefault="00AC0D94" w:rsidP="00AC0D94">
            <w:pPr>
              <w:widowControl w:val="0"/>
              <w:shd w:val="clear" w:color="auto" w:fill="FFFFFF"/>
              <w:jc w:val="both"/>
              <w:rPr>
                <w:lang w:val="sl-SI"/>
              </w:rPr>
            </w:pPr>
          </w:p>
          <w:p w:rsidR="00AC0D94" w:rsidRPr="00AC0D94" w:rsidRDefault="00AC0D94" w:rsidP="00AC0D94">
            <w:pPr>
              <w:widowControl w:val="0"/>
              <w:shd w:val="clear" w:color="auto" w:fill="FFFFFF"/>
              <w:jc w:val="both"/>
              <w:rPr>
                <w:lang w:val="sl-SI"/>
              </w:rPr>
            </w:pPr>
            <w:r w:rsidRPr="00AC0D94">
              <w:rPr>
                <w:lang w:val="sl-SI"/>
              </w:rPr>
              <w:t>Student ima pravo na žalbu Senatu Univerziteta na kvalitet nastave, odnosno kvalitet rada akademskog osoblja organizacione jedinice na kojoj studira.</w:t>
            </w:r>
          </w:p>
          <w:p w:rsidR="00AC0D94" w:rsidRPr="00AC0D94" w:rsidRDefault="00AC0D94" w:rsidP="00AC0D94">
            <w:pPr>
              <w:tabs>
                <w:tab w:val="left" w:pos="720"/>
                <w:tab w:val="left" w:pos="900"/>
              </w:tabs>
              <w:jc w:val="both"/>
              <w:rPr>
                <w:lang w:val="sl-SI"/>
              </w:rPr>
            </w:pPr>
          </w:p>
          <w:p w:rsidR="00AC0D94" w:rsidRPr="00AC0D94" w:rsidRDefault="00AC0D94" w:rsidP="00AC0D94">
            <w:pPr>
              <w:tabs>
                <w:tab w:val="left" w:pos="720"/>
                <w:tab w:val="left" w:pos="900"/>
              </w:tabs>
              <w:jc w:val="both"/>
              <w:rPr>
                <w:lang w:val="sl-SI"/>
              </w:rPr>
            </w:pPr>
            <w:r w:rsidRPr="00AC0D94">
              <w:rPr>
                <w:lang w:val="sl-SI"/>
              </w:rPr>
              <w:t xml:space="preserve">Takođe, mehanizam po kojem studenti procjenjuju kvalitet studijskog programa i njihovih realizatora je studentska anketa koja se sprovodi dva puta godišnje. </w:t>
            </w:r>
          </w:p>
          <w:p w:rsidR="00AC0D94" w:rsidRPr="00AC0D94" w:rsidRDefault="00AC0D94" w:rsidP="00AC0D94">
            <w:pPr>
              <w:tabs>
                <w:tab w:val="left" w:pos="720"/>
                <w:tab w:val="left" w:pos="900"/>
              </w:tabs>
              <w:jc w:val="both"/>
              <w:rPr>
                <w:lang w:val="sl-SI"/>
              </w:rPr>
            </w:pPr>
          </w:p>
          <w:p w:rsidR="00AC0D94" w:rsidRPr="00AC0D94" w:rsidRDefault="00AC0D94" w:rsidP="00AC0D94">
            <w:pPr>
              <w:tabs>
                <w:tab w:val="left" w:pos="720"/>
                <w:tab w:val="left" w:pos="900"/>
              </w:tabs>
              <w:jc w:val="both"/>
              <w:rPr>
                <w:lang w:val="sl-SI"/>
              </w:rPr>
            </w:pPr>
          </w:p>
        </w:tc>
      </w:tr>
      <w:tr w:rsidR="00AC0D94" w:rsidRPr="00AC0D94" w:rsidTr="00A25C80">
        <w:tc>
          <w:tcPr>
            <w:tcW w:w="1255" w:type="dxa"/>
            <w:shd w:val="clear" w:color="auto" w:fill="auto"/>
          </w:tcPr>
          <w:p w:rsidR="00AC0D94" w:rsidRPr="00AC0D94" w:rsidRDefault="00AC0D94" w:rsidP="007F68CB">
            <w:pPr>
              <w:numPr>
                <w:ilvl w:val="1"/>
                <w:numId w:val="58"/>
              </w:numPr>
              <w:tabs>
                <w:tab w:val="left" w:pos="720"/>
                <w:tab w:val="left" w:pos="900"/>
              </w:tabs>
              <w:jc w:val="both"/>
              <w:rPr>
                <w:b/>
                <w:lang w:val="sl-SI"/>
              </w:rPr>
            </w:pPr>
          </w:p>
        </w:tc>
        <w:tc>
          <w:tcPr>
            <w:tcW w:w="8321" w:type="dxa"/>
            <w:shd w:val="clear" w:color="auto" w:fill="auto"/>
          </w:tcPr>
          <w:p w:rsidR="00AC0D94" w:rsidRPr="00AC0D94" w:rsidRDefault="00AC0D94" w:rsidP="00AC0D94">
            <w:pPr>
              <w:tabs>
                <w:tab w:val="left" w:pos="720"/>
                <w:tab w:val="left" w:pos="900"/>
              </w:tabs>
              <w:jc w:val="both"/>
              <w:rPr>
                <w:b/>
                <w:lang w:val="sl-SI"/>
              </w:rPr>
            </w:pPr>
            <w:r w:rsidRPr="00AC0D94">
              <w:rPr>
                <w:b/>
                <w:lang w:val="sl-SI"/>
              </w:rPr>
              <w:t xml:space="preserve">Razvoj studijskog programa i kvalitet:  </w:t>
            </w:r>
          </w:p>
          <w:p w:rsidR="00AC0D94" w:rsidRPr="00AC0D94" w:rsidRDefault="00AC0D94" w:rsidP="00AC0D94">
            <w:pPr>
              <w:tabs>
                <w:tab w:val="left" w:pos="720"/>
                <w:tab w:val="left" w:pos="900"/>
              </w:tabs>
              <w:jc w:val="both"/>
              <w:rPr>
                <w:b/>
                <w:color w:val="FF0000"/>
                <w:lang w:val="sl-SI"/>
              </w:rPr>
            </w:pPr>
          </w:p>
        </w:tc>
      </w:tr>
      <w:tr w:rsidR="00AC0D94" w:rsidRPr="00AC0D94" w:rsidTr="00A25C80">
        <w:tc>
          <w:tcPr>
            <w:tcW w:w="1255" w:type="dxa"/>
            <w:shd w:val="clear" w:color="auto" w:fill="auto"/>
          </w:tcPr>
          <w:p w:rsidR="00AC0D94" w:rsidRPr="00AC0D94" w:rsidRDefault="00AC0D94" w:rsidP="007F68CB">
            <w:pPr>
              <w:numPr>
                <w:ilvl w:val="2"/>
                <w:numId w:val="58"/>
              </w:numPr>
              <w:tabs>
                <w:tab w:val="left" w:pos="720"/>
                <w:tab w:val="left" w:pos="900"/>
              </w:tabs>
              <w:jc w:val="both"/>
              <w:rPr>
                <w:lang w:val="sl-SI"/>
              </w:rPr>
            </w:pPr>
          </w:p>
        </w:tc>
        <w:tc>
          <w:tcPr>
            <w:tcW w:w="8321" w:type="dxa"/>
            <w:shd w:val="clear" w:color="auto" w:fill="auto"/>
          </w:tcPr>
          <w:p w:rsidR="00AC0D94" w:rsidRPr="00AC0D94" w:rsidRDefault="00AC0D94" w:rsidP="00AC0D94">
            <w:pPr>
              <w:tabs>
                <w:tab w:val="left" w:pos="720"/>
                <w:tab w:val="left" w:pos="900"/>
              </w:tabs>
              <w:jc w:val="both"/>
              <w:rPr>
                <w:lang w:val="sl-SI"/>
              </w:rPr>
            </w:pPr>
            <w:r w:rsidRPr="00AC0D94">
              <w:rPr>
                <w:lang w:val="sl-SI"/>
              </w:rPr>
              <w:t>Navesti načine korišćenja povratne informacije o kvalitetu u sljedećim oblastima:</w:t>
            </w:r>
          </w:p>
          <w:p w:rsidR="00AC0D94" w:rsidRPr="00AC0D94" w:rsidRDefault="00AC0D94" w:rsidP="00AC0D94">
            <w:pPr>
              <w:tabs>
                <w:tab w:val="left" w:pos="720"/>
                <w:tab w:val="left" w:pos="900"/>
              </w:tabs>
              <w:jc w:val="both"/>
              <w:rPr>
                <w:lang w:val="sl-SI"/>
              </w:rPr>
            </w:pPr>
          </w:p>
          <w:p w:rsidR="00AC0D94" w:rsidRPr="00AC0D94" w:rsidRDefault="00AC0D94" w:rsidP="00AC0D94">
            <w:pPr>
              <w:tabs>
                <w:tab w:val="left" w:pos="0"/>
                <w:tab w:val="left" w:pos="900"/>
              </w:tabs>
              <w:autoSpaceDE w:val="0"/>
              <w:autoSpaceDN w:val="0"/>
              <w:adjustRightInd w:val="0"/>
              <w:jc w:val="both"/>
              <w:rPr>
                <w:lang w:val="sl-SI"/>
              </w:rPr>
            </w:pPr>
            <w:r w:rsidRPr="00AC0D94">
              <w:rPr>
                <w:lang w:val="sl-SI"/>
              </w:rPr>
              <w:t xml:space="preserve">Načini korišćenja povratne informacije o kvalitetu u sve tri navedene oblasti su usklađene sa sistemom za obezbjeđenje i unapređenje kvaliteta na Univerzitetu Crne Gore. </w:t>
            </w:r>
          </w:p>
          <w:p w:rsidR="00AC0D94" w:rsidRPr="00AC0D94" w:rsidRDefault="00AC0D94" w:rsidP="00AC0D94">
            <w:pPr>
              <w:tabs>
                <w:tab w:val="left" w:pos="0"/>
                <w:tab w:val="left" w:pos="900"/>
              </w:tabs>
              <w:autoSpaceDE w:val="0"/>
              <w:autoSpaceDN w:val="0"/>
              <w:adjustRightInd w:val="0"/>
              <w:jc w:val="both"/>
              <w:rPr>
                <w:lang w:val="sl-SI"/>
              </w:rPr>
            </w:pPr>
            <w:r w:rsidRPr="00AC0D94">
              <w:rPr>
                <w:lang w:val="sl-SI"/>
              </w:rPr>
              <w:t>Izvještaji o sprovedenim postupcima vrednovanja služe kao osnova za pravljenje Izvještaja o samovrednovanju organizacione jedinice.</w:t>
            </w:r>
          </w:p>
          <w:p w:rsidR="00AC0D94" w:rsidRPr="00AC0D94" w:rsidRDefault="00AC0D94" w:rsidP="00AC0D94">
            <w:pPr>
              <w:autoSpaceDE w:val="0"/>
              <w:autoSpaceDN w:val="0"/>
              <w:adjustRightInd w:val="0"/>
              <w:jc w:val="both"/>
              <w:rPr>
                <w:lang w:val="sl-SI"/>
              </w:rPr>
            </w:pPr>
            <w:r w:rsidRPr="00AC0D94">
              <w:rPr>
                <w:lang w:val="sl-SI"/>
              </w:rPr>
              <w:t>Rezultati sprovedenog postupka vrednovanja koriste se:</w:t>
            </w:r>
          </w:p>
          <w:p w:rsidR="00AC0D94" w:rsidRPr="00AC0D94" w:rsidRDefault="00AC0D94" w:rsidP="00AC0D94">
            <w:pPr>
              <w:autoSpaceDE w:val="0"/>
              <w:autoSpaceDN w:val="0"/>
              <w:adjustRightInd w:val="0"/>
              <w:ind w:left="426"/>
              <w:jc w:val="both"/>
              <w:rPr>
                <w:lang w:val="sl-SI"/>
              </w:rPr>
            </w:pPr>
            <w:r w:rsidRPr="00AC0D94">
              <w:rPr>
                <w:lang w:val="sl-SI"/>
              </w:rPr>
              <w:t>- za izradu izvještaja,</w:t>
            </w:r>
          </w:p>
          <w:p w:rsidR="00AC0D94" w:rsidRPr="00AC0D94" w:rsidRDefault="00AC0D94" w:rsidP="00AC0D94">
            <w:pPr>
              <w:autoSpaceDE w:val="0"/>
              <w:autoSpaceDN w:val="0"/>
              <w:adjustRightInd w:val="0"/>
              <w:ind w:left="426"/>
              <w:jc w:val="both"/>
              <w:rPr>
                <w:lang w:val="pl-PL"/>
              </w:rPr>
            </w:pPr>
            <w:r w:rsidRPr="00AC0D94">
              <w:rPr>
                <w:lang w:val="pl-PL"/>
              </w:rPr>
              <w:t>- u postupcima izbora u nastavna i saradnička zvanja,</w:t>
            </w:r>
          </w:p>
          <w:p w:rsidR="00AC0D94" w:rsidRPr="00AC0D94" w:rsidRDefault="00AC0D94" w:rsidP="00AC0D94">
            <w:pPr>
              <w:autoSpaceDE w:val="0"/>
              <w:autoSpaceDN w:val="0"/>
              <w:adjustRightInd w:val="0"/>
              <w:ind w:left="426"/>
              <w:jc w:val="both"/>
              <w:rPr>
                <w:lang w:val="pl-PL"/>
              </w:rPr>
            </w:pPr>
            <w:r w:rsidRPr="00AC0D94">
              <w:rPr>
                <w:lang w:val="pl-PL"/>
              </w:rPr>
              <w:t>- za predloge korektivnih mjera u nastavnom procesu,</w:t>
            </w:r>
          </w:p>
          <w:p w:rsidR="00AC0D94" w:rsidRPr="00AC0D94" w:rsidRDefault="00AC0D94" w:rsidP="00AC0D94">
            <w:pPr>
              <w:autoSpaceDE w:val="0"/>
              <w:autoSpaceDN w:val="0"/>
              <w:adjustRightInd w:val="0"/>
              <w:ind w:left="426"/>
              <w:jc w:val="both"/>
              <w:rPr>
                <w:lang w:val="pl-PL"/>
              </w:rPr>
            </w:pPr>
            <w:r w:rsidRPr="00AC0D94">
              <w:rPr>
                <w:lang w:val="pl-PL"/>
              </w:rPr>
              <w:t>- u drugim slučajevima predvidenim zakonom i opstim aktima.</w:t>
            </w:r>
          </w:p>
          <w:p w:rsidR="00AC0D94" w:rsidRPr="00AC0D94" w:rsidRDefault="00AC0D94" w:rsidP="00AC0D94">
            <w:pPr>
              <w:autoSpaceDE w:val="0"/>
              <w:autoSpaceDN w:val="0"/>
              <w:adjustRightInd w:val="0"/>
              <w:jc w:val="both"/>
              <w:rPr>
                <w:lang w:val="pl-PL"/>
              </w:rPr>
            </w:pPr>
          </w:p>
          <w:p w:rsidR="00AC0D94" w:rsidRPr="00AC0D94" w:rsidRDefault="00AC0D94" w:rsidP="00AC0D94">
            <w:pPr>
              <w:autoSpaceDE w:val="0"/>
              <w:autoSpaceDN w:val="0"/>
              <w:adjustRightInd w:val="0"/>
              <w:jc w:val="both"/>
              <w:rPr>
                <w:lang w:val="pl-PL"/>
              </w:rPr>
            </w:pPr>
            <w:r w:rsidRPr="00AC0D94">
              <w:rPr>
                <w:lang w:val="pl-PL"/>
              </w:rPr>
              <w:t xml:space="preserve">Podaci dobijeni anketiranjem studenata se obrađuju automatski za svaki nastavni predmet, za svakog nastavnika i saradnika. Pojedinačni izvještaji za svakog nastavnika i svaki predmet su svakom nastavniku dostupni preko Centra informacionog sistema. </w:t>
            </w:r>
          </w:p>
          <w:p w:rsidR="00AC0D94" w:rsidRPr="00AC0D94" w:rsidRDefault="00AC0D94" w:rsidP="00AC0D94">
            <w:pPr>
              <w:autoSpaceDE w:val="0"/>
              <w:autoSpaceDN w:val="0"/>
              <w:adjustRightInd w:val="0"/>
              <w:jc w:val="both"/>
              <w:rPr>
                <w:lang w:val="pl-PL"/>
              </w:rPr>
            </w:pPr>
            <w:r w:rsidRPr="00AC0D94">
              <w:rPr>
                <w:lang w:val="pl-PL"/>
              </w:rPr>
              <w:lastRenderedPageBreak/>
              <w:t xml:space="preserve">Nakon sprovedenog postupka anketiranja, Komisija za obezbjeđenje i unapređenje kvaliteta sprovodi analize i oblikuje pismene izvještaje koji, između ostaloga sadrže: </w:t>
            </w:r>
          </w:p>
          <w:p w:rsidR="00AC0D94" w:rsidRPr="00AC0D94" w:rsidRDefault="00AC0D94" w:rsidP="00AC0D94">
            <w:pPr>
              <w:autoSpaceDE w:val="0"/>
              <w:autoSpaceDN w:val="0"/>
              <w:adjustRightInd w:val="0"/>
              <w:jc w:val="both"/>
              <w:rPr>
                <w:lang w:val="pl-PL"/>
              </w:rPr>
            </w:pPr>
          </w:p>
          <w:p w:rsidR="00AC0D94" w:rsidRPr="00AC0D94" w:rsidRDefault="00AC0D94" w:rsidP="00AC0D94">
            <w:pPr>
              <w:ind w:left="284" w:hanging="284"/>
              <w:rPr>
                <w:lang w:val="pl-PL"/>
              </w:rPr>
            </w:pPr>
            <w:r w:rsidRPr="00AC0D94">
              <w:rPr>
                <w:lang w:val="pl-PL"/>
              </w:rPr>
              <w:t>1. informacije o realizaciji ankete, odzivu studenata, eventualnim specifičnostima tokom anketiranja, radu Komisije za obezbjeđenje i unapređenje kvaliteta u toku postupka anketiranja i slično,</w:t>
            </w:r>
          </w:p>
          <w:p w:rsidR="00AC0D94" w:rsidRPr="00AC0D94" w:rsidRDefault="00AC0D94" w:rsidP="00AC0D94">
            <w:pPr>
              <w:ind w:left="284" w:hanging="284"/>
              <w:rPr>
                <w:lang w:val="pl-PL"/>
              </w:rPr>
            </w:pPr>
            <w:r w:rsidRPr="00AC0D94">
              <w:rPr>
                <w:lang w:val="pl-PL"/>
              </w:rPr>
              <w:t>2. prikaz rezultata ankete po studijskim programima i kategorijama nastavnik, saradnik i predmet, prikaz u odnosu na rezultate sa prethodnih anketa iz odgovarajućeg semestra (prikaz trendove sa komentarima i obrazloženjima)</w:t>
            </w:r>
          </w:p>
          <w:p w:rsidR="00AC0D94" w:rsidRPr="00AC0D94" w:rsidRDefault="00AC0D94" w:rsidP="00AC0D94">
            <w:pPr>
              <w:ind w:left="284" w:hanging="284"/>
              <w:jc w:val="both"/>
              <w:rPr>
                <w:lang w:val="pl-PL"/>
              </w:rPr>
            </w:pPr>
            <w:r w:rsidRPr="00AC0D94">
              <w:rPr>
                <w:lang w:val="pl-PL"/>
              </w:rPr>
              <w:t>3.informaciju o preduzetim mjerama za poboljšavanje kvaliteta i njihovoj efikasnosti,</w:t>
            </w:r>
          </w:p>
          <w:p w:rsidR="00AC0D94" w:rsidRPr="00AC0D94" w:rsidRDefault="00AC0D94" w:rsidP="00AC0D94">
            <w:pPr>
              <w:ind w:left="284" w:hanging="284"/>
              <w:jc w:val="both"/>
              <w:rPr>
                <w:lang w:val="pl-PL"/>
              </w:rPr>
            </w:pPr>
            <w:r w:rsidRPr="00AC0D94">
              <w:rPr>
                <w:lang w:val="pl-PL"/>
              </w:rPr>
              <w:t xml:space="preserve">4. planirane programe za unapređenje za naredni period. </w:t>
            </w:r>
          </w:p>
          <w:p w:rsidR="00AC0D94" w:rsidRPr="00AC0D94" w:rsidRDefault="00AC0D94" w:rsidP="00AC0D94">
            <w:pPr>
              <w:autoSpaceDE w:val="0"/>
              <w:autoSpaceDN w:val="0"/>
              <w:adjustRightInd w:val="0"/>
              <w:jc w:val="both"/>
              <w:rPr>
                <w:lang w:val="pl-PL"/>
              </w:rPr>
            </w:pPr>
          </w:p>
          <w:p w:rsidR="00AC0D94" w:rsidRPr="00AC0D94" w:rsidRDefault="00AC0D94" w:rsidP="00AC0D94">
            <w:pPr>
              <w:autoSpaceDE w:val="0"/>
              <w:autoSpaceDN w:val="0"/>
              <w:adjustRightInd w:val="0"/>
              <w:jc w:val="both"/>
              <w:rPr>
                <w:lang w:val="sl-SI"/>
              </w:rPr>
            </w:pPr>
            <w:r w:rsidRPr="00AC0D94">
              <w:rPr>
                <w:lang w:val="pl-PL"/>
              </w:rPr>
              <w:t xml:space="preserve">Izvještaji se po proceduri razmatraju na Vijećima koja donose zaključke koje dostavljaju Odboru za upravljanje sistemom kvaliteta. Na osnovu obrađenih podataka dobijenih od Komisije za obezbjeđenje i unapređenje kvaliteta, u procedurom predviđenim slučajevima, nastavnici i saradnicu su u obavezi da planiraju predloge unapređenja nastave iz svog predmeta. </w:t>
            </w:r>
          </w:p>
          <w:p w:rsidR="00AC0D94" w:rsidRPr="00AC0D94" w:rsidRDefault="00AC0D94" w:rsidP="00AC0D94">
            <w:pPr>
              <w:autoSpaceDE w:val="0"/>
              <w:autoSpaceDN w:val="0"/>
              <w:adjustRightInd w:val="0"/>
              <w:jc w:val="both"/>
              <w:rPr>
                <w:lang w:val="pl-PL"/>
              </w:rPr>
            </w:pPr>
          </w:p>
          <w:p w:rsidR="00AC0D94" w:rsidRPr="00AC0D94" w:rsidRDefault="00AC0D94" w:rsidP="00AC0D94">
            <w:pPr>
              <w:autoSpaceDE w:val="0"/>
              <w:autoSpaceDN w:val="0"/>
              <w:adjustRightInd w:val="0"/>
              <w:jc w:val="both"/>
              <w:rPr>
                <w:rFonts w:ascii="Arial" w:hAnsi="Arial" w:cs="Arial"/>
                <w:lang w:val="pl-PL"/>
              </w:rPr>
            </w:pPr>
            <w:r w:rsidRPr="00AC0D94">
              <w:rPr>
                <w:lang w:val="pl-PL"/>
              </w:rPr>
              <w:t>Predsjednici Komisija za obezbjeđenje i unapređenje kvaliteta na zajedničkom sastanku za članovima Odbora za upravljanje sistemom kvaliteta, obrazlažu izvještaje sa Vijeća. Sa zajedničkog sastanka se usvaja Izvještaj koji se dostavlja Senatu UCG.</w:t>
            </w:r>
            <w:r w:rsidRPr="00AC0D94">
              <w:rPr>
                <w:rFonts w:ascii="Arial" w:hAnsi="Arial" w:cs="Arial"/>
                <w:lang w:val="pl-PL"/>
              </w:rPr>
              <w:t xml:space="preserve">  </w:t>
            </w:r>
          </w:p>
          <w:p w:rsidR="00AC0D94" w:rsidRPr="00AC0D94" w:rsidRDefault="00AC0D94" w:rsidP="00AC0D94">
            <w:pPr>
              <w:tabs>
                <w:tab w:val="left" w:pos="720"/>
                <w:tab w:val="left" w:pos="900"/>
              </w:tabs>
              <w:jc w:val="both"/>
              <w:rPr>
                <w:lang w:val="sl-SI"/>
              </w:rPr>
            </w:pPr>
          </w:p>
        </w:tc>
      </w:tr>
      <w:tr w:rsidR="00AC0D94" w:rsidRPr="00AC0D94" w:rsidTr="00A25C80">
        <w:tc>
          <w:tcPr>
            <w:tcW w:w="1255" w:type="dxa"/>
            <w:shd w:val="clear" w:color="auto" w:fill="auto"/>
          </w:tcPr>
          <w:p w:rsidR="00AC0D94" w:rsidRPr="00AC0D94" w:rsidRDefault="00AC0D94" w:rsidP="007F68CB">
            <w:pPr>
              <w:numPr>
                <w:ilvl w:val="3"/>
                <w:numId w:val="58"/>
              </w:numPr>
              <w:tabs>
                <w:tab w:val="left" w:pos="720"/>
                <w:tab w:val="left" w:pos="900"/>
              </w:tabs>
              <w:jc w:val="both"/>
              <w:rPr>
                <w:lang w:val="sl-SI"/>
              </w:rPr>
            </w:pPr>
          </w:p>
        </w:tc>
        <w:tc>
          <w:tcPr>
            <w:tcW w:w="8321" w:type="dxa"/>
            <w:shd w:val="clear" w:color="auto" w:fill="auto"/>
          </w:tcPr>
          <w:p w:rsidR="00AC0D94" w:rsidRPr="00AC0D94" w:rsidRDefault="00AC0D94" w:rsidP="00AC0D94">
            <w:pPr>
              <w:tabs>
                <w:tab w:val="left" w:pos="720"/>
                <w:tab w:val="left" w:pos="900"/>
              </w:tabs>
              <w:jc w:val="both"/>
              <w:rPr>
                <w:lang w:val="sl-SI"/>
              </w:rPr>
            </w:pPr>
            <w:r w:rsidRPr="00AC0D94">
              <w:rPr>
                <w:lang w:val="sl-SI"/>
              </w:rPr>
              <w:t>Dostizanju usvojenih ciljeva;</w:t>
            </w:r>
          </w:p>
          <w:p w:rsidR="00AC0D94" w:rsidRPr="00AC0D94" w:rsidRDefault="00AC0D94" w:rsidP="00AC0D94">
            <w:pPr>
              <w:tabs>
                <w:tab w:val="left" w:pos="720"/>
                <w:tab w:val="left" w:pos="900"/>
              </w:tabs>
              <w:jc w:val="both"/>
              <w:rPr>
                <w:lang w:val="sl-SI"/>
              </w:rPr>
            </w:pPr>
            <w:r w:rsidRPr="00AC0D94">
              <w:rPr>
                <w:lang w:val="sl-SI"/>
              </w:rPr>
              <w:t>Vidjeti 2.9.2.</w:t>
            </w:r>
          </w:p>
        </w:tc>
      </w:tr>
      <w:tr w:rsidR="00AC0D94" w:rsidRPr="00AC0D94" w:rsidTr="00A25C80">
        <w:tc>
          <w:tcPr>
            <w:tcW w:w="1255" w:type="dxa"/>
            <w:shd w:val="clear" w:color="auto" w:fill="auto"/>
          </w:tcPr>
          <w:p w:rsidR="00AC0D94" w:rsidRPr="00AC0D94" w:rsidRDefault="00AC0D94" w:rsidP="007F68CB">
            <w:pPr>
              <w:numPr>
                <w:ilvl w:val="3"/>
                <w:numId w:val="58"/>
              </w:numPr>
              <w:tabs>
                <w:tab w:val="left" w:pos="720"/>
                <w:tab w:val="left" w:pos="900"/>
              </w:tabs>
              <w:jc w:val="both"/>
              <w:rPr>
                <w:lang w:val="sl-SI"/>
              </w:rPr>
            </w:pPr>
          </w:p>
        </w:tc>
        <w:tc>
          <w:tcPr>
            <w:tcW w:w="8321" w:type="dxa"/>
            <w:shd w:val="clear" w:color="auto" w:fill="auto"/>
          </w:tcPr>
          <w:p w:rsidR="00AC0D94" w:rsidRPr="00AC0D94" w:rsidRDefault="00AC0D94" w:rsidP="00AC0D94">
            <w:pPr>
              <w:tabs>
                <w:tab w:val="left" w:pos="720"/>
                <w:tab w:val="left" w:pos="900"/>
              </w:tabs>
              <w:jc w:val="both"/>
              <w:rPr>
                <w:lang w:val="sl-SI"/>
              </w:rPr>
            </w:pPr>
            <w:r w:rsidRPr="00AC0D94">
              <w:rPr>
                <w:lang w:val="sl-SI"/>
              </w:rPr>
              <w:t xml:space="preserve">Udžbeničkoj literaturi; </w:t>
            </w:r>
          </w:p>
          <w:p w:rsidR="00AC0D94" w:rsidRPr="00AC0D94" w:rsidRDefault="00AC0D94" w:rsidP="00AC0D94">
            <w:pPr>
              <w:tabs>
                <w:tab w:val="left" w:pos="720"/>
                <w:tab w:val="left" w:pos="900"/>
              </w:tabs>
              <w:jc w:val="both"/>
              <w:rPr>
                <w:lang w:val="sl-SI"/>
              </w:rPr>
            </w:pPr>
            <w:r w:rsidRPr="00AC0D94">
              <w:rPr>
                <w:lang w:val="sl-SI"/>
              </w:rPr>
              <w:t>Vidjeti 2.9.2.</w:t>
            </w:r>
          </w:p>
        </w:tc>
      </w:tr>
      <w:tr w:rsidR="00AC0D94" w:rsidRPr="00AC0D94" w:rsidTr="00A25C80">
        <w:tc>
          <w:tcPr>
            <w:tcW w:w="1255" w:type="dxa"/>
            <w:tcBorders>
              <w:bottom w:val="single" w:sz="4" w:space="0" w:color="auto"/>
            </w:tcBorders>
            <w:shd w:val="clear" w:color="auto" w:fill="auto"/>
          </w:tcPr>
          <w:p w:rsidR="00AC0D94" w:rsidRPr="00AC0D94" w:rsidRDefault="00AC0D94" w:rsidP="007F68CB">
            <w:pPr>
              <w:numPr>
                <w:ilvl w:val="3"/>
                <w:numId w:val="58"/>
              </w:numPr>
              <w:tabs>
                <w:tab w:val="left" w:pos="720"/>
                <w:tab w:val="left" w:pos="900"/>
              </w:tabs>
              <w:jc w:val="both"/>
              <w:rPr>
                <w:lang w:val="sl-SI"/>
              </w:rPr>
            </w:pPr>
          </w:p>
        </w:tc>
        <w:tc>
          <w:tcPr>
            <w:tcW w:w="8321" w:type="dxa"/>
            <w:tcBorders>
              <w:bottom w:val="single" w:sz="4" w:space="0" w:color="auto"/>
            </w:tcBorders>
            <w:shd w:val="clear" w:color="auto" w:fill="auto"/>
          </w:tcPr>
          <w:p w:rsidR="00AC0D94" w:rsidRPr="00AC0D94" w:rsidRDefault="00AC0D94" w:rsidP="00AC0D94">
            <w:pPr>
              <w:tabs>
                <w:tab w:val="left" w:pos="720"/>
                <w:tab w:val="left" w:pos="900"/>
              </w:tabs>
              <w:jc w:val="both"/>
              <w:rPr>
                <w:lang w:val="sl-SI"/>
              </w:rPr>
            </w:pPr>
            <w:r w:rsidRPr="00AC0D94">
              <w:rPr>
                <w:lang w:val="sl-SI"/>
              </w:rPr>
              <w:t>Nastavnim metodama.</w:t>
            </w:r>
          </w:p>
          <w:p w:rsidR="00AC0D94" w:rsidRPr="00AC0D94" w:rsidRDefault="00AC0D94" w:rsidP="00AC0D94">
            <w:pPr>
              <w:tabs>
                <w:tab w:val="left" w:pos="720"/>
                <w:tab w:val="left" w:pos="900"/>
              </w:tabs>
              <w:jc w:val="both"/>
              <w:rPr>
                <w:lang w:val="sl-SI"/>
              </w:rPr>
            </w:pPr>
            <w:r w:rsidRPr="00AC0D94">
              <w:rPr>
                <w:lang w:val="sl-SI"/>
              </w:rPr>
              <w:t>Vidjeti 2.9.2.</w:t>
            </w:r>
          </w:p>
        </w:tc>
      </w:tr>
      <w:tr w:rsidR="00AC0D94" w:rsidRPr="00AC0D94" w:rsidTr="00A25C80">
        <w:tc>
          <w:tcPr>
            <w:tcW w:w="1255" w:type="dxa"/>
            <w:shd w:val="pct20" w:color="auto" w:fill="auto"/>
          </w:tcPr>
          <w:p w:rsidR="00AC0D94" w:rsidRPr="00AC0D94" w:rsidRDefault="00AC0D94" w:rsidP="007F68CB">
            <w:pPr>
              <w:numPr>
                <w:ilvl w:val="1"/>
                <w:numId w:val="58"/>
              </w:numPr>
              <w:tabs>
                <w:tab w:val="left" w:pos="720"/>
                <w:tab w:val="left" w:pos="900"/>
              </w:tabs>
              <w:jc w:val="both"/>
              <w:rPr>
                <w:b/>
                <w:lang w:val="sl-SI"/>
              </w:rPr>
            </w:pPr>
          </w:p>
        </w:tc>
        <w:tc>
          <w:tcPr>
            <w:tcW w:w="8321" w:type="dxa"/>
            <w:shd w:val="pct20" w:color="auto" w:fill="auto"/>
          </w:tcPr>
          <w:p w:rsidR="00AC0D94" w:rsidRPr="00AC0D94" w:rsidRDefault="00AC0D94" w:rsidP="00AC0D94">
            <w:pPr>
              <w:tabs>
                <w:tab w:val="left" w:pos="720"/>
                <w:tab w:val="left" w:pos="900"/>
              </w:tabs>
              <w:jc w:val="both"/>
              <w:rPr>
                <w:b/>
                <w:lang w:val="sl-SI"/>
              </w:rPr>
            </w:pPr>
            <w:r w:rsidRPr="00AC0D94">
              <w:rPr>
                <w:b/>
                <w:lang w:val="sl-SI"/>
              </w:rPr>
              <w:t xml:space="preserve">Eksterna evaluacija:  </w:t>
            </w:r>
          </w:p>
        </w:tc>
      </w:tr>
      <w:tr w:rsidR="00AC0D94" w:rsidRPr="00AC0D94" w:rsidTr="00A25C80">
        <w:tc>
          <w:tcPr>
            <w:tcW w:w="1255" w:type="dxa"/>
            <w:shd w:val="clear" w:color="auto" w:fill="auto"/>
          </w:tcPr>
          <w:p w:rsidR="00AC0D94" w:rsidRPr="00AC0D94" w:rsidRDefault="00AC0D94" w:rsidP="007F68CB">
            <w:pPr>
              <w:numPr>
                <w:ilvl w:val="2"/>
                <w:numId w:val="58"/>
              </w:numPr>
              <w:tabs>
                <w:tab w:val="left" w:pos="720"/>
                <w:tab w:val="left" w:pos="900"/>
              </w:tabs>
              <w:jc w:val="both"/>
              <w:rPr>
                <w:lang w:val="sl-SI"/>
              </w:rPr>
            </w:pPr>
          </w:p>
        </w:tc>
        <w:tc>
          <w:tcPr>
            <w:tcW w:w="8321" w:type="dxa"/>
            <w:shd w:val="clear" w:color="auto" w:fill="auto"/>
          </w:tcPr>
          <w:p w:rsidR="00AC0D94" w:rsidRPr="00AC0D94" w:rsidRDefault="00AC0D94" w:rsidP="00AC0D94">
            <w:pPr>
              <w:tabs>
                <w:tab w:val="left" w:pos="720"/>
                <w:tab w:val="left" w:pos="900"/>
              </w:tabs>
              <w:jc w:val="both"/>
              <w:rPr>
                <w:lang w:val="sl-SI"/>
              </w:rPr>
            </w:pPr>
            <w:r w:rsidRPr="00AC0D94">
              <w:rPr>
                <w:lang w:val="sl-SI"/>
              </w:rPr>
              <w:t>Da li je studijski program bio prethodno akreditovan od strane Savjeta za visoko obrazovanje, ili neke druge institucije (ako jeste priložiti certifikat o akreditaciji)?</w:t>
            </w:r>
          </w:p>
          <w:p w:rsidR="00AC0D94" w:rsidRPr="00AC0D94" w:rsidRDefault="00AC0D94" w:rsidP="00AC0D94">
            <w:pPr>
              <w:tabs>
                <w:tab w:val="left" w:pos="720"/>
                <w:tab w:val="left" w:pos="900"/>
              </w:tabs>
              <w:jc w:val="both"/>
              <w:rPr>
                <w:lang w:val="sl-SI"/>
              </w:rPr>
            </w:pPr>
          </w:p>
          <w:p w:rsidR="00AC0D94" w:rsidRPr="00AC0D94" w:rsidRDefault="00AC0D94" w:rsidP="00AC0D94">
            <w:pPr>
              <w:rPr>
                <w:lang w:val="sl-SI"/>
              </w:rPr>
            </w:pPr>
            <w:r w:rsidRPr="00AC0D94">
              <w:rPr>
                <w:lang w:val="sl-SI"/>
              </w:rPr>
              <w:t>Reakreditacija Univerziteta Crne Gore 2012.</w:t>
            </w:r>
          </w:p>
          <w:p w:rsidR="00AC0D94" w:rsidRPr="00AC0D94" w:rsidRDefault="00AC0D94" w:rsidP="00AC0D94">
            <w:pPr>
              <w:tabs>
                <w:tab w:val="left" w:pos="720"/>
                <w:tab w:val="left" w:pos="900"/>
              </w:tabs>
              <w:jc w:val="both"/>
              <w:rPr>
                <w:lang w:val="sl-SI"/>
              </w:rPr>
            </w:pPr>
          </w:p>
          <w:p w:rsidR="00AC0D94" w:rsidRPr="00AC0D94" w:rsidRDefault="00AC0D94" w:rsidP="00AC0D94">
            <w:pPr>
              <w:tabs>
                <w:tab w:val="left" w:pos="720"/>
                <w:tab w:val="left" w:pos="900"/>
              </w:tabs>
              <w:jc w:val="both"/>
              <w:rPr>
                <w:b/>
                <w:lang w:val="sl-SI"/>
              </w:rPr>
            </w:pPr>
          </w:p>
        </w:tc>
      </w:tr>
    </w:tbl>
    <w:p w:rsidR="00AC0D94" w:rsidRPr="00AC0D94" w:rsidRDefault="00AC0D94" w:rsidP="00AC0D94">
      <w:pPr>
        <w:tabs>
          <w:tab w:val="left" w:pos="720"/>
          <w:tab w:val="left" w:pos="900"/>
        </w:tabs>
        <w:jc w:val="both"/>
        <w:rPr>
          <w:lang w:val="sl-SI"/>
        </w:rPr>
      </w:pPr>
      <w:r w:rsidRPr="00AC0D94">
        <w:rPr>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58"/>
              </w:numPr>
              <w:tabs>
                <w:tab w:val="left" w:pos="720"/>
                <w:tab w:val="left" w:pos="900"/>
              </w:tabs>
              <w:jc w:val="both"/>
              <w:rPr>
                <w:b/>
                <w:lang w:val="sl-SI"/>
              </w:rPr>
            </w:pPr>
          </w:p>
        </w:tc>
        <w:tc>
          <w:tcPr>
            <w:tcW w:w="7897" w:type="dxa"/>
            <w:shd w:val="clear" w:color="auto" w:fill="auto"/>
          </w:tcPr>
          <w:p w:rsidR="00AC0D94" w:rsidRPr="00AC0D94" w:rsidRDefault="00AC0D94" w:rsidP="00AC0D94">
            <w:pPr>
              <w:tabs>
                <w:tab w:val="left" w:pos="720"/>
                <w:tab w:val="left" w:pos="900"/>
              </w:tabs>
              <w:jc w:val="both"/>
              <w:rPr>
                <w:lang w:val="sl-SI"/>
              </w:rPr>
            </w:pPr>
            <w:r w:rsidRPr="00AC0D94">
              <w:rPr>
                <w:b/>
                <w:lang w:val="sl-SI"/>
              </w:rPr>
              <w:t>REALIZACIJA STUDIJSKOG PROGRAMA</w:t>
            </w:r>
          </w:p>
        </w:tc>
      </w:tr>
      <w:tr w:rsidR="00AC0D94" w:rsidRPr="00AC0D94" w:rsidTr="00975689">
        <w:tc>
          <w:tcPr>
            <w:tcW w:w="959" w:type="dxa"/>
            <w:shd w:val="clear" w:color="auto" w:fill="auto"/>
          </w:tcPr>
          <w:p w:rsidR="00AC0D94" w:rsidRPr="00AC0D94" w:rsidRDefault="00AC0D94" w:rsidP="007F68CB">
            <w:pPr>
              <w:numPr>
                <w:ilvl w:val="1"/>
                <w:numId w:val="58"/>
              </w:numPr>
              <w:tabs>
                <w:tab w:val="left" w:pos="720"/>
                <w:tab w:val="left" w:pos="900"/>
              </w:tabs>
              <w:jc w:val="both"/>
              <w:rPr>
                <w:b/>
                <w:lang w:val="sl-SI"/>
              </w:rPr>
            </w:pPr>
          </w:p>
        </w:tc>
        <w:tc>
          <w:tcPr>
            <w:tcW w:w="7897" w:type="dxa"/>
            <w:shd w:val="clear" w:color="auto" w:fill="auto"/>
          </w:tcPr>
          <w:p w:rsidR="00AC0D94" w:rsidRPr="00AC0D94" w:rsidRDefault="00AC0D94" w:rsidP="00AC0D94">
            <w:pPr>
              <w:tabs>
                <w:tab w:val="left" w:pos="720"/>
                <w:tab w:val="left" w:pos="900"/>
              </w:tabs>
              <w:jc w:val="both"/>
              <w:rPr>
                <w:b/>
                <w:lang w:val="sl-SI"/>
              </w:rPr>
            </w:pPr>
            <w:r w:rsidRPr="00AC0D94">
              <w:rPr>
                <w:b/>
                <w:lang w:val="sl-SI"/>
              </w:rPr>
              <w:t>Nastavno osoblje:</w:t>
            </w:r>
          </w:p>
        </w:tc>
      </w:tr>
      <w:tr w:rsidR="00AC0D94" w:rsidRPr="00AC0D94" w:rsidTr="00975689">
        <w:tc>
          <w:tcPr>
            <w:tcW w:w="959" w:type="dxa"/>
            <w:shd w:val="clear" w:color="auto" w:fill="auto"/>
          </w:tcPr>
          <w:p w:rsidR="00AC0D94" w:rsidRPr="00AC0D94" w:rsidRDefault="00AC0D94" w:rsidP="007F68CB">
            <w:pPr>
              <w:numPr>
                <w:ilvl w:val="2"/>
                <w:numId w:val="58"/>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Osoba odgovorna za implementaciju studijskog programa (ime, zvanje, dužnost i uloga u realizaciji programa);</w:t>
            </w:r>
          </w:p>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r w:rsidRPr="00AC0D94">
              <w:rPr>
                <w:lang w:val="sl-SI"/>
              </w:rPr>
              <w:t>Rukovodilac Studijskog programa je dr Jelena Mašnić. Ovaj posao je izuzetno organizaciono zahtijevan i zbog toga je na nivou organizacione jedinice napravljen dogovor da se dio organizacije oko rasporeda časova, ispitnih rokova, svakodnevnih kontakata sa gostujućim profesorima oko puta i smještaja realizuje preko sekretara studijskog programa, uloge koja nije prepoznata u sistematizciji radnih mjesta. Ove poslove realizuje Jovana Jovović (student poslediplomskih studija). Predlažemo da ova uloga dobije svoje ravnopravno mjesto u organizaciji posla, a po uzoru na prakse u regionu (prema kojima svako odjeljenje ima svog sekretara).</w:t>
            </w:r>
          </w:p>
          <w:p w:rsidR="00AC0D94" w:rsidRPr="00AC0D94" w:rsidRDefault="00AC0D94" w:rsidP="00AC0D94">
            <w:pPr>
              <w:tabs>
                <w:tab w:val="left" w:pos="900"/>
                <w:tab w:val="left" w:pos="180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8"/>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Imena i zvanja profesora angažovanih na realizaciji studijskog programa;</w:t>
            </w:r>
          </w:p>
          <w:tbl>
            <w:tblPr>
              <w:tblStyle w:val="TableGrid3"/>
              <w:tblW w:w="0" w:type="auto"/>
              <w:tblLook w:val="04A0" w:firstRow="1" w:lastRow="0" w:firstColumn="1" w:lastColumn="0" w:noHBand="0" w:noVBand="1"/>
            </w:tblPr>
            <w:tblGrid>
              <w:gridCol w:w="598"/>
              <w:gridCol w:w="3268"/>
              <w:gridCol w:w="1357"/>
              <w:gridCol w:w="1397"/>
              <w:gridCol w:w="1051"/>
            </w:tblGrid>
            <w:tr w:rsidR="00AC0D94" w:rsidRPr="00AC0D94" w:rsidTr="00975689">
              <w:trPr>
                <w:cantSplit/>
                <w:trHeight w:val="458"/>
              </w:trPr>
              <w:tc>
                <w:tcPr>
                  <w:tcW w:w="598" w:type="dxa"/>
                  <w:vAlign w:val="center"/>
                </w:tcPr>
                <w:p w:rsidR="00AC0D94" w:rsidRPr="00AC0D94" w:rsidRDefault="00AC0D94" w:rsidP="00AC0D94">
                  <w:pPr>
                    <w:tabs>
                      <w:tab w:val="left" w:pos="900"/>
                      <w:tab w:val="left" w:pos="1800"/>
                    </w:tabs>
                    <w:jc w:val="center"/>
                    <w:rPr>
                      <w:lang w:val="sl-SI"/>
                    </w:rPr>
                  </w:pPr>
                  <w:r w:rsidRPr="00AC0D94">
                    <w:rPr>
                      <w:lang w:val="sl-SI"/>
                    </w:rPr>
                    <w:t>BR.</w:t>
                  </w:r>
                </w:p>
              </w:tc>
              <w:tc>
                <w:tcPr>
                  <w:tcW w:w="3268" w:type="dxa"/>
                  <w:vAlign w:val="center"/>
                </w:tcPr>
                <w:p w:rsidR="00AC0D94" w:rsidRPr="00AC0D94" w:rsidRDefault="00AC0D94" w:rsidP="00AC0D94">
                  <w:pPr>
                    <w:tabs>
                      <w:tab w:val="left" w:pos="900"/>
                      <w:tab w:val="left" w:pos="1800"/>
                    </w:tabs>
                    <w:jc w:val="center"/>
                    <w:rPr>
                      <w:lang w:val="sl-SI"/>
                    </w:rPr>
                  </w:pPr>
                  <w:r w:rsidRPr="00AC0D94">
                    <w:rPr>
                      <w:lang w:val="sl-SI"/>
                    </w:rPr>
                    <w:t>IME I PREZIME</w:t>
                  </w:r>
                </w:p>
              </w:tc>
              <w:tc>
                <w:tcPr>
                  <w:tcW w:w="1357" w:type="dxa"/>
                  <w:vAlign w:val="center"/>
                </w:tcPr>
                <w:p w:rsidR="00AC0D94" w:rsidRPr="00AC0D94" w:rsidRDefault="00AC0D94" w:rsidP="00AC0D94">
                  <w:pPr>
                    <w:tabs>
                      <w:tab w:val="left" w:pos="900"/>
                      <w:tab w:val="left" w:pos="1800"/>
                    </w:tabs>
                    <w:jc w:val="center"/>
                    <w:rPr>
                      <w:lang w:val="sl-SI"/>
                    </w:rPr>
                  </w:pPr>
                  <w:r w:rsidRPr="00AC0D94">
                    <w:rPr>
                      <w:lang w:val="sl-SI"/>
                    </w:rPr>
                    <w:t>RED.PROF</w:t>
                  </w:r>
                </w:p>
              </w:tc>
              <w:tc>
                <w:tcPr>
                  <w:tcW w:w="1397" w:type="dxa"/>
                  <w:vAlign w:val="center"/>
                </w:tcPr>
                <w:p w:rsidR="00AC0D94" w:rsidRPr="00AC0D94" w:rsidRDefault="00AC0D94" w:rsidP="00AC0D94">
                  <w:pPr>
                    <w:tabs>
                      <w:tab w:val="left" w:pos="900"/>
                      <w:tab w:val="left" w:pos="1800"/>
                    </w:tabs>
                    <w:jc w:val="center"/>
                    <w:rPr>
                      <w:lang w:val="sl-SI"/>
                    </w:rPr>
                  </w:pPr>
                  <w:r w:rsidRPr="00AC0D94">
                    <w:rPr>
                      <w:lang w:val="sl-SI"/>
                    </w:rPr>
                    <w:t>VAN.PROF</w:t>
                  </w:r>
                </w:p>
              </w:tc>
              <w:tc>
                <w:tcPr>
                  <w:tcW w:w="1051" w:type="dxa"/>
                  <w:vAlign w:val="center"/>
                </w:tcPr>
                <w:p w:rsidR="00AC0D94" w:rsidRPr="00AC0D94" w:rsidRDefault="00AC0D94" w:rsidP="00AC0D94">
                  <w:pPr>
                    <w:tabs>
                      <w:tab w:val="left" w:pos="900"/>
                      <w:tab w:val="left" w:pos="1800"/>
                    </w:tabs>
                    <w:jc w:val="center"/>
                    <w:rPr>
                      <w:lang w:val="sl-SI"/>
                    </w:rPr>
                  </w:pPr>
                  <w:r w:rsidRPr="00AC0D94">
                    <w:rPr>
                      <w:lang w:val="sl-SI"/>
                    </w:rPr>
                    <w:t>DOC.</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w:t>
                  </w:r>
                </w:p>
              </w:tc>
              <w:tc>
                <w:tcPr>
                  <w:tcW w:w="3268" w:type="dxa"/>
                </w:tcPr>
                <w:p w:rsidR="00AC0D94" w:rsidRPr="00AC0D94" w:rsidRDefault="00AC0D94" w:rsidP="00AC0D94">
                  <w:pPr>
                    <w:tabs>
                      <w:tab w:val="left" w:pos="900"/>
                      <w:tab w:val="left" w:pos="1800"/>
                    </w:tabs>
                    <w:jc w:val="both"/>
                    <w:rPr>
                      <w:lang w:val="sl-SI"/>
                    </w:rPr>
                  </w:pPr>
                  <w:r w:rsidRPr="00AC0D94">
                    <w:rPr>
                      <w:lang w:val="sl-SI"/>
                    </w:rPr>
                    <w:t>Dejan Lalović</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2.</w:t>
                  </w:r>
                </w:p>
              </w:tc>
              <w:tc>
                <w:tcPr>
                  <w:tcW w:w="3268" w:type="dxa"/>
                </w:tcPr>
                <w:p w:rsidR="00AC0D94" w:rsidRPr="00AC0D94" w:rsidRDefault="00AC0D94" w:rsidP="00AC0D94">
                  <w:pPr>
                    <w:tabs>
                      <w:tab w:val="left" w:pos="900"/>
                      <w:tab w:val="left" w:pos="1800"/>
                    </w:tabs>
                    <w:jc w:val="both"/>
                    <w:rPr>
                      <w:lang w:val="sl-SI"/>
                    </w:rPr>
                  </w:pPr>
                  <w:r w:rsidRPr="00AC0D94">
                    <w:rPr>
                      <w:lang w:val="sl-SI"/>
                    </w:rPr>
                    <w:t>Vasilije Gvozdenović</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3.</w:t>
                  </w:r>
                </w:p>
              </w:tc>
              <w:tc>
                <w:tcPr>
                  <w:tcW w:w="3268" w:type="dxa"/>
                </w:tcPr>
                <w:p w:rsidR="00AC0D94" w:rsidRPr="00AC0D94" w:rsidRDefault="00AC0D94" w:rsidP="00AC0D94">
                  <w:pPr>
                    <w:tabs>
                      <w:tab w:val="left" w:pos="900"/>
                      <w:tab w:val="left" w:pos="1800"/>
                    </w:tabs>
                    <w:jc w:val="both"/>
                    <w:rPr>
                      <w:lang w:val="sl-SI"/>
                    </w:rPr>
                  </w:pPr>
                  <w:r w:rsidRPr="00AC0D94">
                    <w:rPr>
                      <w:lang w:val="sl-SI"/>
                    </w:rPr>
                    <w:t>Brankica Bojović</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4.</w:t>
                  </w:r>
                </w:p>
              </w:tc>
              <w:tc>
                <w:tcPr>
                  <w:tcW w:w="3268" w:type="dxa"/>
                </w:tcPr>
                <w:p w:rsidR="00AC0D94" w:rsidRPr="00AC0D94" w:rsidRDefault="00AC0D94" w:rsidP="00AC0D94">
                  <w:pPr>
                    <w:tabs>
                      <w:tab w:val="left" w:pos="900"/>
                      <w:tab w:val="left" w:pos="1800"/>
                    </w:tabs>
                    <w:jc w:val="both"/>
                    <w:rPr>
                      <w:lang w:val="sl-SI"/>
                    </w:rPr>
                  </w:pPr>
                  <w:r w:rsidRPr="00AC0D94">
                    <w:rPr>
                      <w:lang w:val="sl-SI"/>
                    </w:rPr>
                    <w:t>Saša Milić</w:t>
                  </w:r>
                </w:p>
              </w:tc>
              <w:tc>
                <w:tcPr>
                  <w:tcW w:w="1357" w:type="dxa"/>
                </w:tcPr>
                <w:p w:rsidR="00AC0D94" w:rsidRPr="00AC0D94" w:rsidRDefault="00AC0D94" w:rsidP="00AC0D94">
                  <w:pPr>
                    <w:tabs>
                      <w:tab w:val="left" w:pos="900"/>
                      <w:tab w:val="left" w:pos="1800"/>
                    </w:tabs>
                    <w:jc w:val="center"/>
                    <w:rPr>
                      <w:lang w:val="sl-SI"/>
                    </w:rPr>
                  </w:pPr>
                  <w:r w:rsidRPr="00AC0D94">
                    <w:rPr>
                      <w:lang w:val="sl-SI"/>
                    </w:rPr>
                    <w:t>x</w:t>
                  </w: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5.</w:t>
                  </w:r>
                </w:p>
              </w:tc>
              <w:tc>
                <w:tcPr>
                  <w:tcW w:w="3268" w:type="dxa"/>
                </w:tcPr>
                <w:p w:rsidR="00AC0D94" w:rsidRPr="00AC0D94" w:rsidRDefault="00AC0D94" w:rsidP="00AC0D94">
                  <w:pPr>
                    <w:tabs>
                      <w:tab w:val="left" w:pos="900"/>
                      <w:tab w:val="left" w:pos="1800"/>
                    </w:tabs>
                    <w:jc w:val="both"/>
                    <w:rPr>
                      <w:lang w:val="sl-SI"/>
                    </w:rPr>
                  </w:pPr>
                  <w:r w:rsidRPr="00AC0D94">
                    <w:rPr>
                      <w:lang w:val="sl-SI"/>
                    </w:rPr>
                    <w:t>Milorad Simunović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6.</w:t>
                  </w:r>
                </w:p>
              </w:tc>
              <w:tc>
                <w:tcPr>
                  <w:tcW w:w="3268" w:type="dxa"/>
                </w:tcPr>
                <w:p w:rsidR="00AC0D94" w:rsidRPr="00AC0D94" w:rsidRDefault="00AC0D94" w:rsidP="00AC0D94">
                  <w:pPr>
                    <w:tabs>
                      <w:tab w:val="left" w:pos="900"/>
                      <w:tab w:val="left" w:pos="1800"/>
                    </w:tabs>
                    <w:jc w:val="both"/>
                    <w:rPr>
                      <w:lang w:val="sl-SI"/>
                    </w:rPr>
                  </w:pPr>
                  <w:r w:rsidRPr="00AC0D94">
                    <w:rPr>
                      <w:lang w:val="sl-SI"/>
                    </w:rPr>
                    <w:t>Ivona Milačić Vidojević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7.</w:t>
                  </w:r>
                </w:p>
              </w:tc>
              <w:tc>
                <w:tcPr>
                  <w:tcW w:w="3268" w:type="dxa"/>
                </w:tcPr>
                <w:p w:rsidR="00AC0D94" w:rsidRPr="00AC0D94" w:rsidRDefault="00AC0D94" w:rsidP="00AC0D94">
                  <w:pPr>
                    <w:tabs>
                      <w:tab w:val="left" w:pos="900"/>
                      <w:tab w:val="left" w:pos="1800"/>
                    </w:tabs>
                    <w:jc w:val="both"/>
                    <w:rPr>
                      <w:lang w:val="sl-SI"/>
                    </w:rPr>
                  </w:pPr>
                  <w:r w:rsidRPr="00AC0D94">
                    <w:rPr>
                      <w:lang w:val="sl-SI"/>
                    </w:rPr>
                    <w:t>Tatjana Novović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8.</w:t>
                  </w:r>
                </w:p>
              </w:tc>
              <w:tc>
                <w:tcPr>
                  <w:tcW w:w="3268" w:type="dxa"/>
                </w:tcPr>
                <w:p w:rsidR="00AC0D94" w:rsidRPr="00AC0D94" w:rsidRDefault="00AC0D94" w:rsidP="00AC0D94">
                  <w:pPr>
                    <w:tabs>
                      <w:tab w:val="left" w:pos="900"/>
                      <w:tab w:val="left" w:pos="1800"/>
                    </w:tabs>
                    <w:jc w:val="both"/>
                    <w:rPr>
                      <w:lang w:val="sl-SI"/>
                    </w:rPr>
                  </w:pPr>
                  <w:r w:rsidRPr="00AC0D94">
                    <w:rPr>
                      <w:lang w:val="sl-SI"/>
                    </w:rPr>
                    <w:t>Lidija Vujačić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9.</w:t>
                  </w:r>
                </w:p>
              </w:tc>
              <w:tc>
                <w:tcPr>
                  <w:tcW w:w="3268" w:type="dxa"/>
                </w:tcPr>
                <w:p w:rsidR="00AC0D94" w:rsidRPr="00AC0D94" w:rsidRDefault="00AC0D94" w:rsidP="00AC0D94">
                  <w:pPr>
                    <w:tabs>
                      <w:tab w:val="left" w:pos="900"/>
                      <w:tab w:val="left" w:pos="1800"/>
                    </w:tabs>
                    <w:jc w:val="both"/>
                    <w:rPr>
                      <w:lang w:val="sl-SI"/>
                    </w:rPr>
                  </w:pPr>
                  <w:r w:rsidRPr="00AC0D94">
                    <w:rPr>
                      <w:lang w:val="sl-SI"/>
                    </w:rPr>
                    <w:t>Emilija Nikolić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r w:rsidRPr="00AC0D94">
                    <w:rPr>
                      <w:lang w:val="sl-SI"/>
                    </w:rPr>
                    <w:t>x</w:t>
                  </w:r>
                </w:p>
              </w:tc>
              <w:tc>
                <w:tcPr>
                  <w:tcW w:w="1051" w:type="dxa"/>
                </w:tcPr>
                <w:p w:rsidR="00AC0D94" w:rsidRPr="00AC0D94" w:rsidRDefault="00AC0D94" w:rsidP="00AC0D94">
                  <w:pPr>
                    <w:tabs>
                      <w:tab w:val="left" w:pos="900"/>
                      <w:tab w:val="left" w:pos="1800"/>
                    </w:tabs>
                    <w:jc w:val="center"/>
                    <w:rPr>
                      <w:lang w:val="sl-SI"/>
                    </w:rPr>
                  </w:pP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10.</w:t>
                  </w:r>
                </w:p>
              </w:tc>
              <w:tc>
                <w:tcPr>
                  <w:tcW w:w="3268" w:type="dxa"/>
                </w:tcPr>
                <w:p w:rsidR="00AC0D94" w:rsidRPr="00AC0D94" w:rsidRDefault="00AC0D94" w:rsidP="00AC0D94">
                  <w:pPr>
                    <w:tabs>
                      <w:tab w:val="left" w:pos="900"/>
                      <w:tab w:val="left" w:pos="1800"/>
                    </w:tabs>
                    <w:jc w:val="both"/>
                    <w:rPr>
                      <w:lang w:val="sl-SI"/>
                    </w:rPr>
                  </w:pPr>
                  <w:r w:rsidRPr="00AC0D94">
                    <w:rPr>
                      <w:lang w:val="sl-SI"/>
                    </w:rPr>
                    <w:t>Jasna Veljković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11.</w:t>
                  </w:r>
                </w:p>
              </w:tc>
              <w:tc>
                <w:tcPr>
                  <w:tcW w:w="3268" w:type="dxa"/>
                </w:tcPr>
                <w:p w:rsidR="00AC0D94" w:rsidRPr="00AC0D94" w:rsidRDefault="00AC0D94" w:rsidP="00AC0D94">
                  <w:pPr>
                    <w:tabs>
                      <w:tab w:val="left" w:pos="900"/>
                      <w:tab w:val="left" w:pos="1800"/>
                    </w:tabs>
                    <w:jc w:val="both"/>
                    <w:rPr>
                      <w:lang w:val="sl-SI"/>
                    </w:rPr>
                  </w:pPr>
                  <w:r w:rsidRPr="00AC0D94">
                    <w:rPr>
                      <w:lang w:val="sl-SI"/>
                    </w:rPr>
                    <w:t>Nataša Kostić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12.</w:t>
                  </w:r>
                </w:p>
              </w:tc>
              <w:tc>
                <w:tcPr>
                  <w:tcW w:w="3268" w:type="dxa"/>
                </w:tcPr>
                <w:p w:rsidR="00AC0D94" w:rsidRPr="00AC0D94" w:rsidRDefault="00AC0D94" w:rsidP="00AC0D94">
                  <w:pPr>
                    <w:tabs>
                      <w:tab w:val="left" w:pos="900"/>
                      <w:tab w:val="left" w:pos="1800"/>
                    </w:tabs>
                    <w:jc w:val="both"/>
                    <w:rPr>
                      <w:lang w:val="sl-SI"/>
                    </w:rPr>
                  </w:pPr>
                  <w:r w:rsidRPr="00AC0D94">
                    <w:rPr>
                      <w:lang w:val="sl-SI"/>
                    </w:rPr>
                    <w:t>Vladimir Drekalović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13.</w:t>
                  </w:r>
                </w:p>
              </w:tc>
              <w:tc>
                <w:tcPr>
                  <w:tcW w:w="3268" w:type="dxa"/>
                </w:tcPr>
                <w:p w:rsidR="00AC0D94" w:rsidRPr="00AC0D94" w:rsidRDefault="00AC0D94" w:rsidP="00AC0D94">
                  <w:pPr>
                    <w:tabs>
                      <w:tab w:val="left" w:pos="900"/>
                      <w:tab w:val="left" w:pos="1800"/>
                    </w:tabs>
                    <w:jc w:val="both"/>
                    <w:rPr>
                      <w:lang w:val="sl-SI"/>
                    </w:rPr>
                  </w:pPr>
                  <w:r w:rsidRPr="00AC0D94">
                    <w:rPr>
                      <w:lang w:val="sl-SI"/>
                    </w:rPr>
                    <w:t>Sonja Mijušković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r w:rsidRPr="00AC0D94">
                    <w:rPr>
                      <w:lang w:val="sl-SI"/>
                    </w:rPr>
                    <w:t>14.</w:t>
                  </w:r>
                </w:p>
              </w:tc>
              <w:tc>
                <w:tcPr>
                  <w:tcW w:w="3268" w:type="dxa"/>
                </w:tcPr>
                <w:p w:rsidR="00AC0D94" w:rsidRPr="00AC0D94" w:rsidRDefault="00AC0D94" w:rsidP="00AC0D94">
                  <w:pPr>
                    <w:tabs>
                      <w:tab w:val="left" w:pos="900"/>
                      <w:tab w:val="left" w:pos="1800"/>
                    </w:tabs>
                    <w:jc w:val="both"/>
                    <w:rPr>
                      <w:lang w:val="sl-SI"/>
                    </w:rPr>
                  </w:pPr>
                  <w:r w:rsidRPr="00AC0D94">
                    <w:rPr>
                      <w:lang w:val="sl-SI"/>
                    </w:rPr>
                    <w:t>Dijana Vučković</w:t>
                  </w: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r w:rsidRPr="00AC0D94">
                    <w:rPr>
                      <w:lang w:val="sl-SI"/>
                    </w:rPr>
                    <w:t>x</w:t>
                  </w:r>
                </w:p>
              </w:tc>
            </w:tr>
            <w:tr w:rsidR="00AC0D94" w:rsidRPr="00AC0D94" w:rsidTr="00975689">
              <w:tc>
                <w:tcPr>
                  <w:tcW w:w="598" w:type="dxa"/>
                </w:tcPr>
                <w:p w:rsidR="00AC0D94" w:rsidRPr="00AC0D94" w:rsidRDefault="00AC0D94" w:rsidP="00AC0D94">
                  <w:pPr>
                    <w:tabs>
                      <w:tab w:val="left" w:pos="900"/>
                      <w:tab w:val="left" w:pos="1800"/>
                    </w:tabs>
                    <w:jc w:val="both"/>
                    <w:rPr>
                      <w:lang w:val="sl-SI"/>
                    </w:rPr>
                  </w:pPr>
                </w:p>
              </w:tc>
              <w:tc>
                <w:tcPr>
                  <w:tcW w:w="3268" w:type="dxa"/>
                </w:tcPr>
                <w:p w:rsidR="00AC0D94" w:rsidRPr="00AC0D94" w:rsidRDefault="00AC0D94" w:rsidP="00AC0D94">
                  <w:pPr>
                    <w:tabs>
                      <w:tab w:val="left" w:pos="900"/>
                      <w:tab w:val="left" w:pos="1800"/>
                    </w:tabs>
                    <w:jc w:val="both"/>
                    <w:rPr>
                      <w:lang w:val="sl-SI"/>
                    </w:rPr>
                  </w:pPr>
                </w:p>
              </w:tc>
              <w:tc>
                <w:tcPr>
                  <w:tcW w:w="1357" w:type="dxa"/>
                </w:tcPr>
                <w:p w:rsidR="00AC0D94" w:rsidRPr="00AC0D94" w:rsidRDefault="00AC0D94" w:rsidP="00AC0D94">
                  <w:pPr>
                    <w:tabs>
                      <w:tab w:val="left" w:pos="900"/>
                      <w:tab w:val="left" w:pos="1800"/>
                    </w:tabs>
                    <w:jc w:val="center"/>
                    <w:rPr>
                      <w:lang w:val="sl-SI"/>
                    </w:rPr>
                  </w:pPr>
                </w:p>
              </w:tc>
              <w:tc>
                <w:tcPr>
                  <w:tcW w:w="1397" w:type="dxa"/>
                </w:tcPr>
                <w:p w:rsidR="00AC0D94" w:rsidRPr="00AC0D94" w:rsidRDefault="00AC0D94" w:rsidP="00AC0D94">
                  <w:pPr>
                    <w:tabs>
                      <w:tab w:val="left" w:pos="900"/>
                      <w:tab w:val="left" w:pos="1800"/>
                    </w:tabs>
                    <w:jc w:val="center"/>
                    <w:rPr>
                      <w:lang w:val="sl-SI"/>
                    </w:rPr>
                  </w:pPr>
                </w:p>
              </w:tc>
              <w:tc>
                <w:tcPr>
                  <w:tcW w:w="1051" w:type="dxa"/>
                </w:tcPr>
                <w:p w:rsidR="00AC0D94" w:rsidRPr="00AC0D94" w:rsidRDefault="00AC0D94" w:rsidP="00AC0D94">
                  <w:pPr>
                    <w:tabs>
                      <w:tab w:val="left" w:pos="900"/>
                      <w:tab w:val="left" w:pos="1800"/>
                    </w:tabs>
                    <w:jc w:val="center"/>
                    <w:rPr>
                      <w:lang w:val="sl-SI"/>
                    </w:rPr>
                  </w:pPr>
                </w:p>
              </w:tc>
            </w:tr>
          </w:tbl>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r w:rsidRPr="00AC0D94">
              <w:rPr>
                <w:lang w:val="sl-SI"/>
              </w:rPr>
              <w:t>SPISAK ZAPOSLENIH SARADNIKA</w:t>
            </w:r>
          </w:p>
          <w:p w:rsidR="00AC0D94" w:rsidRPr="00AC0D94" w:rsidRDefault="00AC0D94" w:rsidP="00AC0D94">
            <w:pPr>
              <w:tabs>
                <w:tab w:val="left" w:pos="900"/>
                <w:tab w:val="left" w:pos="1800"/>
              </w:tabs>
              <w:jc w:val="both"/>
              <w:rPr>
                <w:lang w:val="sl-SI"/>
              </w:rPr>
            </w:pPr>
          </w:p>
          <w:tbl>
            <w:tblPr>
              <w:tblStyle w:val="TableGrid3"/>
              <w:tblW w:w="0" w:type="auto"/>
              <w:jc w:val="center"/>
              <w:tblLook w:val="04A0" w:firstRow="1" w:lastRow="0" w:firstColumn="1" w:lastColumn="0" w:noHBand="0" w:noVBand="1"/>
            </w:tblPr>
            <w:tblGrid>
              <w:gridCol w:w="777"/>
              <w:gridCol w:w="3569"/>
              <w:gridCol w:w="3210"/>
            </w:tblGrid>
            <w:tr w:rsidR="00AC0D94" w:rsidRPr="00AC0D94" w:rsidTr="00975689">
              <w:trPr>
                <w:jc w:val="center"/>
              </w:trPr>
              <w:tc>
                <w:tcPr>
                  <w:tcW w:w="777" w:type="dxa"/>
                </w:tcPr>
                <w:p w:rsidR="00AC0D94" w:rsidRPr="00AC0D94" w:rsidRDefault="00AC0D94" w:rsidP="00AC0D94">
                  <w:pPr>
                    <w:tabs>
                      <w:tab w:val="left" w:pos="900"/>
                      <w:tab w:val="left" w:pos="1800"/>
                    </w:tabs>
                    <w:jc w:val="both"/>
                    <w:rPr>
                      <w:lang w:val="sl-SI"/>
                    </w:rPr>
                  </w:pPr>
                  <w:r w:rsidRPr="00AC0D94">
                    <w:rPr>
                      <w:lang w:val="sl-SI"/>
                    </w:rPr>
                    <w:t>BR</w:t>
                  </w:r>
                </w:p>
              </w:tc>
              <w:tc>
                <w:tcPr>
                  <w:tcW w:w="3569" w:type="dxa"/>
                </w:tcPr>
                <w:p w:rsidR="00AC0D94" w:rsidRPr="00AC0D94" w:rsidRDefault="00AC0D94" w:rsidP="00AC0D94">
                  <w:pPr>
                    <w:tabs>
                      <w:tab w:val="left" w:pos="900"/>
                      <w:tab w:val="left" w:pos="1800"/>
                    </w:tabs>
                    <w:jc w:val="both"/>
                    <w:rPr>
                      <w:lang w:val="sl-SI"/>
                    </w:rPr>
                  </w:pPr>
                  <w:r w:rsidRPr="00AC0D94">
                    <w:rPr>
                      <w:lang w:val="sl-SI"/>
                    </w:rPr>
                    <w:t>IME I PREZIME</w:t>
                  </w:r>
                </w:p>
              </w:tc>
              <w:tc>
                <w:tcPr>
                  <w:tcW w:w="3210" w:type="dxa"/>
                </w:tcPr>
                <w:p w:rsidR="00AC0D94" w:rsidRPr="00AC0D94" w:rsidRDefault="00AC0D94" w:rsidP="00AC0D94">
                  <w:pPr>
                    <w:tabs>
                      <w:tab w:val="left" w:pos="900"/>
                      <w:tab w:val="left" w:pos="1800"/>
                    </w:tabs>
                    <w:jc w:val="both"/>
                    <w:rPr>
                      <w:lang w:val="sl-SI"/>
                    </w:rPr>
                  </w:pPr>
                </w:p>
              </w:tc>
            </w:tr>
            <w:tr w:rsidR="00AC0D94" w:rsidRPr="00AC0D94" w:rsidTr="00975689">
              <w:trPr>
                <w:jc w:val="center"/>
              </w:trPr>
              <w:tc>
                <w:tcPr>
                  <w:tcW w:w="777" w:type="dxa"/>
                </w:tcPr>
                <w:p w:rsidR="00AC0D94" w:rsidRPr="00AC0D94" w:rsidRDefault="00AC0D94" w:rsidP="00AC0D94">
                  <w:pPr>
                    <w:tabs>
                      <w:tab w:val="left" w:pos="900"/>
                      <w:tab w:val="left" w:pos="1800"/>
                    </w:tabs>
                    <w:jc w:val="both"/>
                    <w:rPr>
                      <w:lang w:val="sl-SI"/>
                    </w:rPr>
                  </w:pPr>
                  <w:r w:rsidRPr="00AC0D94">
                    <w:rPr>
                      <w:lang w:val="sl-SI"/>
                    </w:rPr>
                    <w:t>1.</w:t>
                  </w:r>
                </w:p>
              </w:tc>
              <w:tc>
                <w:tcPr>
                  <w:tcW w:w="3569" w:type="dxa"/>
                </w:tcPr>
                <w:p w:rsidR="00AC0D94" w:rsidRPr="00AC0D94" w:rsidRDefault="00AC0D94" w:rsidP="00AC0D94">
                  <w:pPr>
                    <w:tabs>
                      <w:tab w:val="left" w:pos="900"/>
                      <w:tab w:val="left" w:pos="1800"/>
                    </w:tabs>
                    <w:jc w:val="both"/>
                    <w:rPr>
                      <w:lang w:val="sl-SI"/>
                    </w:rPr>
                  </w:pPr>
                  <w:r w:rsidRPr="00AC0D94">
                    <w:rPr>
                      <w:lang w:val="sl-SI"/>
                    </w:rPr>
                    <w:t>Jelena Mašnić</w:t>
                  </w:r>
                </w:p>
              </w:tc>
              <w:tc>
                <w:tcPr>
                  <w:tcW w:w="3210" w:type="dxa"/>
                </w:tcPr>
                <w:p w:rsidR="00AC0D94" w:rsidRPr="00AC0D94" w:rsidRDefault="00AC0D94" w:rsidP="00AC0D94">
                  <w:pPr>
                    <w:tabs>
                      <w:tab w:val="left" w:pos="900"/>
                      <w:tab w:val="left" w:pos="1800"/>
                    </w:tabs>
                    <w:jc w:val="both"/>
                    <w:rPr>
                      <w:lang w:val="sl-SI"/>
                    </w:rPr>
                  </w:pPr>
                  <w:r w:rsidRPr="00AC0D94">
                    <w:rPr>
                      <w:lang w:val="sl-SI"/>
                    </w:rPr>
                    <w:t>dr</w:t>
                  </w:r>
                </w:p>
              </w:tc>
            </w:tr>
            <w:tr w:rsidR="00AC0D94" w:rsidRPr="00AC0D94" w:rsidTr="00975689">
              <w:trPr>
                <w:jc w:val="center"/>
              </w:trPr>
              <w:tc>
                <w:tcPr>
                  <w:tcW w:w="777" w:type="dxa"/>
                </w:tcPr>
                <w:p w:rsidR="00AC0D94" w:rsidRPr="00AC0D94" w:rsidRDefault="00AC0D94" w:rsidP="00AC0D94">
                  <w:pPr>
                    <w:tabs>
                      <w:tab w:val="left" w:pos="900"/>
                      <w:tab w:val="left" w:pos="1800"/>
                    </w:tabs>
                    <w:jc w:val="both"/>
                    <w:rPr>
                      <w:lang w:val="sl-SI"/>
                    </w:rPr>
                  </w:pPr>
                  <w:r w:rsidRPr="00AC0D94">
                    <w:rPr>
                      <w:lang w:val="sl-SI"/>
                    </w:rPr>
                    <w:t>2.</w:t>
                  </w:r>
                </w:p>
              </w:tc>
              <w:tc>
                <w:tcPr>
                  <w:tcW w:w="3569" w:type="dxa"/>
                </w:tcPr>
                <w:p w:rsidR="00AC0D94" w:rsidRPr="00AC0D94" w:rsidRDefault="00AC0D94" w:rsidP="00AC0D94">
                  <w:pPr>
                    <w:tabs>
                      <w:tab w:val="left" w:pos="900"/>
                      <w:tab w:val="left" w:pos="1800"/>
                    </w:tabs>
                    <w:jc w:val="both"/>
                    <w:rPr>
                      <w:lang w:val="sl-SI"/>
                    </w:rPr>
                  </w:pPr>
                  <w:r w:rsidRPr="00AC0D94">
                    <w:rPr>
                      <w:lang w:val="sl-SI"/>
                    </w:rPr>
                    <w:t>Veselinka Milović</w:t>
                  </w:r>
                </w:p>
              </w:tc>
              <w:tc>
                <w:tcPr>
                  <w:tcW w:w="3210" w:type="dxa"/>
                </w:tcPr>
                <w:p w:rsidR="00AC0D94" w:rsidRPr="00AC0D94" w:rsidRDefault="00AC0D94" w:rsidP="00AC0D94">
                  <w:pPr>
                    <w:tabs>
                      <w:tab w:val="left" w:pos="900"/>
                      <w:tab w:val="left" w:pos="1800"/>
                    </w:tabs>
                    <w:jc w:val="both"/>
                    <w:rPr>
                      <w:lang w:val="sl-SI"/>
                    </w:rPr>
                  </w:pPr>
                  <w:r w:rsidRPr="00AC0D94">
                    <w:rPr>
                      <w:lang w:val="sl-SI"/>
                    </w:rPr>
                    <w:t>dr</w:t>
                  </w:r>
                </w:p>
              </w:tc>
            </w:tr>
            <w:tr w:rsidR="00AC0D94" w:rsidRPr="00AC0D94" w:rsidTr="00975689">
              <w:trPr>
                <w:jc w:val="center"/>
              </w:trPr>
              <w:tc>
                <w:tcPr>
                  <w:tcW w:w="777" w:type="dxa"/>
                </w:tcPr>
                <w:p w:rsidR="00AC0D94" w:rsidRPr="00AC0D94" w:rsidRDefault="00AC0D94" w:rsidP="00AC0D94">
                  <w:pPr>
                    <w:tabs>
                      <w:tab w:val="left" w:pos="900"/>
                      <w:tab w:val="left" w:pos="1800"/>
                    </w:tabs>
                    <w:jc w:val="both"/>
                    <w:rPr>
                      <w:lang w:val="sl-SI"/>
                    </w:rPr>
                  </w:pPr>
                  <w:r w:rsidRPr="00AC0D94">
                    <w:rPr>
                      <w:lang w:val="sl-SI"/>
                    </w:rPr>
                    <w:t>3.</w:t>
                  </w:r>
                </w:p>
              </w:tc>
              <w:tc>
                <w:tcPr>
                  <w:tcW w:w="3569" w:type="dxa"/>
                </w:tcPr>
                <w:p w:rsidR="00AC0D94" w:rsidRPr="00AC0D94" w:rsidRDefault="00AC0D94" w:rsidP="00AC0D94">
                  <w:pPr>
                    <w:tabs>
                      <w:tab w:val="left" w:pos="900"/>
                      <w:tab w:val="left" w:pos="1800"/>
                    </w:tabs>
                    <w:jc w:val="both"/>
                    <w:rPr>
                      <w:lang w:val="sl-SI"/>
                    </w:rPr>
                  </w:pPr>
                  <w:r w:rsidRPr="00AC0D94">
                    <w:rPr>
                      <w:lang w:val="sl-SI"/>
                    </w:rPr>
                    <w:t>Božidar Popović</w:t>
                  </w:r>
                </w:p>
              </w:tc>
              <w:tc>
                <w:tcPr>
                  <w:tcW w:w="3210" w:type="dxa"/>
                </w:tcPr>
                <w:p w:rsidR="00AC0D94" w:rsidRPr="00AC0D94" w:rsidRDefault="00AC0D94" w:rsidP="00AC0D94">
                  <w:pPr>
                    <w:tabs>
                      <w:tab w:val="left" w:pos="900"/>
                      <w:tab w:val="left" w:pos="1800"/>
                    </w:tabs>
                    <w:jc w:val="both"/>
                    <w:rPr>
                      <w:lang w:val="sl-SI"/>
                    </w:rPr>
                  </w:pPr>
                  <w:r w:rsidRPr="00AC0D94">
                    <w:rPr>
                      <w:lang w:val="sl-SI"/>
                    </w:rPr>
                    <w:t>dr</w:t>
                  </w:r>
                </w:p>
              </w:tc>
            </w:tr>
            <w:tr w:rsidR="00AC0D94" w:rsidRPr="00AC0D94" w:rsidTr="00975689">
              <w:trPr>
                <w:jc w:val="center"/>
              </w:trPr>
              <w:tc>
                <w:tcPr>
                  <w:tcW w:w="777" w:type="dxa"/>
                </w:tcPr>
                <w:p w:rsidR="00AC0D94" w:rsidRPr="00AC0D94" w:rsidRDefault="00AC0D94" w:rsidP="00AC0D94">
                  <w:pPr>
                    <w:tabs>
                      <w:tab w:val="left" w:pos="900"/>
                      <w:tab w:val="left" w:pos="1800"/>
                    </w:tabs>
                    <w:jc w:val="both"/>
                    <w:rPr>
                      <w:lang w:val="sl-SI"/>
                    </w:rPr>
                  </w:pPr>
                  <w:r w:rsidRPr="00AC0D94">
                    <w:rPr>
                      <w:lang w:val="sl-SI"/>
                    </w:rPr>
                    <w:t>4.</w:t>
                  </w:r>
                </w:p>
              </w:tc>
              <w:tc>
                <w:tcPr>
                  <w:tcW w:w="3569" w:type="dxa"/>
                </w:tcPr>
                <w:p w:rsidR="00AC0D94" w:rsidRPr="00AC0D94" w:rsidRDefault="00AC0D94" w:rsidP="00AC0D94">
                  <w:pPr>
                    <w:tabs>
                      <w:tab w:val="left" w:pos="900"/>
                      <w:tab w:val="left" w:pos="1800"/>
                    </w:tabs>
                    <w:jc w:val="both"/>
                    <w:rPr>
                      <w:lang w:val="sl-SI"/>
                    </w:rPr>
                  </w:pPr>
                  <w:r w:rsidRPr="00AC0D94">
                    <w:rPr>
                      <w:lang w:val="sl-SI"/>
                    </w:rPr>
                    <w:t>Bojana Miletić</w:t>
                  </w:r>
                </w:p>
              </w:tc>
              <w:tc>
                <w:tcPr>
                  <w:tcW w:w="3210" w:type="dxa"/>
                </w:tcPr>
                <w:p w:rsidR="00AC0D94" w:rsidRPr="00AC0D94" w:rsidRDefault="00AC0D94" w:rsidP="00AC0D94">
                  <w:pPr>
                    <w:tabs>
                      <w:tab w:val="left" w:pos="900"/>
                      <w:tab w:val="left" w:pos="1800"/>
                    </w:tabs>
                    <w:jc w:val="both"/>
                    <w:rPr>
                      <w:lang w:val="sl-SI"/>
                    </w:rPr>
                  </w:pPr>
                  <w:r w:rsidRPr="00AC0D94">
                    <w:rPr>
                      <w:lang w:val="sl-SI"/>
                    </w:rPr>
                    <w:t>dr</w:t>
                  </w:r>
                </w:p>
              </w:tc>
            </w:tr>
            <w:tr w:rsidR="00AC0D94" w:rsidRPr="00AC0D94" w:rsidTr="00975689">
              <w:trPr>
                <w:jc w:val="center"/>
              </w:trPr>
              <w:tc>
                <w:tcPr>
                  <w:tcW w:w="777" w:type="dxa"/>
                </w:tcPr>
                <w:p w:rsidR="00AC0D94" w:rsidRPr="00AC0D94" w:rsidRDefault="00AC0D94" w:rsidP="00AC0D94">
                  <w:pPr>
                    <w:tabs>
                      <w:tab w:val="left" w:pos="900"/>
                      <w:tab w:val="left" w:pos="1800"/>
                    </w:tabs>
                    <w:jc w:val="both"/>
                    <w:rPr>
                      <w:lang w:val="sl-SI"/>
                    </w:rPr>
                  </w:pPr>
                  <w:r w:rsidRPr="00AC0D94">
                    <w:rPr>
                      <w:lang w:val="sl-SI"/>
                    </w:rPr>
                    <w:t>5.</w:t>
                  </w:r>
                </w:p>
              </w:tc>
              <w:tc>
                <w:tcPr>
                  <w:tcW w:w="3569" w:type="dxa"/>
                </w:tcPr>
                <w:p w:rsidR="00AC0D94" w:rsidRPr="00AC0D94" w:rsidRDefault="00AC0D94" w:rsidP="00AC0D94">
                  <w:pPr>
                    <w:tabs>
                      <w:tab w:val="left" w:pos="900"/>
                      <w:tab w:val="left" w:pos="1800"/>
                    </w:tabs>
                    <w:jc w:val="both"/>
                    <w:rPr>
                      <w:lang w:val="sl-SI"/>
                    </w:rPr>
                  </w:pPr>
                  <w:r w:rsidRPr="00AC0D94">
                    <w:rPr>
                      <w:lang w:val="sl-SI"/>
                    </w:rPr>
                    <w:t>Nada Purić</w:t>
                  </w:r>
                </w:p>
              </w:tc>
              <w:tc>
                <w:tcPr>
                  <w:tcW w:w="3210" w:type="dxa"/>
                </w:tcPr>
                <w:p w:rsidR="00AC0D94" w:rsidRPr="00AC0D94" w:rsidRDefault="00AC0D94" w:rsidP="00AC0D94">
                  <w:pPr>
                    <w:tabs>
                      <w:tab w:val="left" w:pos="900"/>
                      <w:tab w:val="left" w:pos="1800"/>
                    </w:tabs>
                    <w:jc w:val="both"/>
                    <w:rPr>
                      <w:lang w:val="sl-SI"/>
                    </w:rPr>
                  </w:pPr>
                  <w:r w:rsidRPr="00AC0D94">
                    <w:rPr>
                      <w:lang w:val="sl-SI"/>
                    </w:rPr>
                    <w:t>dr</w:t>
                  </w:r>
                </w:p>
              </w:tc>
            </w:tr>
            <w:tr w:rsidR="00AC0D94" w:rsidRPr="00AC0D94" w:rsidTr="00975689">
              <w:trPr>
                <w:jc w:val="center"/>
              </w:trPr>
              <w:tc>
                <w:tcPr>
                  <w:tcW w:w="777" w:type="dxa"/>
                  <w:vAlign w:val="center"/>
                </w:tcPr>
                <w:p w:rsidR="00AC0D94" w:rsidRPr="00AC0D94" w:rsidRDefault="00AC0D94" w:rsidP="00AC0D94">
                  <w:pPr>
                    <w:tabs>
                      <w:tab w:val="left" w:pos="900"/>
                      <w:tab w:val="left" w:pos="1800"/>
                    </w:tabs>
                    <w:rPr>
                      <w:lang w:val="sl-SI"/>
                    </w:rPr>
                  </w:pPr>
                  <w:r w:rsidRPr="00AC0D94">
                    <w:rPr>
                      <w:lang w:val="sl-SI"/>
                    </w:rPr>
                    <w:t>6.</w:t>
                  </w:r>
                </w:p>
              </w:tc>
              <w:tc>
                <w:tcPr>
                  <w:tcW w:w="3569" w:type="dxa"/>
                  <w:vAlign w:val="center"/>
                </w:tcPr>
                <w:p w:rsidR="00AC0D94" w:rsidRPr="00AC0D94" w:rsidRDefault="00AC0D94" w:rsidP="00AC0D94">
                  <w:pPr>
                    <w:tabs>
                      <w:tab w:val="left" w:pos="900"/>
                      <w:tab w:val="left" w:pos="1800"/>
                    </w:tabs>
                    <w:rPr>
                      <w:lang w:val="sl-SI"/>
                    </w:rPr>
                  </w:pPr>
                  <w:r w:rsidRPr="00AC0D94">
                    <w:rPr>
                      <w:lang w:val="sl-SI"/>
                    </w:rPr>
                    <w:t>Helena Rosandić</w:t>
                  </w:r>
                </w:p>
              </w:tc>
              <w:tc>
                <w:tcPr>
                  <w:tcW w:w="3210" w:type="dxa"/>
                </w:tcPr>
                <w:p w:rsidR="00AC0D94" w:rsidRPr="00AC0D94" w:rsidRDefault="00AC0D94" w:rsidP="00AC0D94">
                  <w:pPr>
                    <w:tabs>
                      <w:tab w:val="left" w:pos="900"/>
                      <w:tab w:val="left" w:pos="1800"/>
                    </w:tabs>
                    <w:jc w:val="both"/>
                    <w:rPr>
                      <w:lang w:val="sl-SI"/>
                    </w:rPr>
                  </w:pPr>
                  <w:r w:rsidRPr="00AC0D94">
                    <w:rPr>
                      <w:lang w:val="sl-SI"/>
                    </w:rPr>
                    <w:t>mr (očekuje se da odbrani disertaciju u narednoj kalendarskoj godini)</w:t>
                  </w:r>
                </w:p>
              </w:tc>
            </w:tr>
            <w:tr w:rsidR="00AC0D94" w:rsidRPr="00AC0D94" w:rsidTr="00975689">
              <w:trPr>
                <w:jc w:val="center"/>
              </w:trPr>
              <w:tc>
                <w:tcPr>
                  <w:tcW w:w="777" w:type="dxa"/>
                  <w:vAlign w:val="center"/>
                </w:tcPr>
                <w:p w:rsidR="00AC0D94" w:rsidRPr="00AC0D94" w:rsidRDefault="00AC0D94" w:rsidP="00AC0D94">
                  <w:pPr>
                    <w:tabs>
                      <w:tab w:val="left" w:pos="900"/>
                      <w:tab w:val="left" w:pos="1800"/>
                    </w:tabs>
                    <w:rPr>
                      <w:lang w:val="sl-SI"/>
                    </w:rPr>
                  </w:pPr>
                  <w:r w:rsidRPr="00AC0D94">
                    <w:rPr>
                      <w:lang w:val="sl-SI"/>
                    </w:rPr>
                    <w:t>7.</w:t>
                  </w:r>
                </w:p>
              </w:tc>
              <w:tc>
                <w:tcPr>
                  <w:tcW w:w="3569" w:type="dxa"/>
                  <w:vAlign w:val="center"/>
                </w:tcPr>
                <w:p w:rsidR="00AC0D94" w:rsidRPr="00AC0D94" w:rsidRDefault="00AC0D94" w:rsidP="00AC0D94">
                  <w:pPr>
                    <w:tabs>
                      <w:tab w:val="left" w:pos="900"/>
                      <w:tab w:val="left" w:pos="1800"/>
                    </w:tabs>
                    <w:rPr>
                      <w:lang w:val="sl-SI"/>
                    </w:rPr>
                  </w:pPr>
                  <w:r w:rsidRPr="00AC0D94">
                    <w:rPr>
                      <w:lang w:val="sl-SI"/>
                    </w:rPr>
                    <w:t>Dragica Rajković</w:t>
                  </w:r>
                </w:p>
              </w:tc>
              <w:tc>
                <w:tcPr>
                  <w:tcW w:w="3210" w:type="dxa"/>
                </w:tcPr>
                <w:p w:rsidR="00AC0D94" w:rsidRPr="00AC0D94" w:rsidRDefault="00AC0D94" w:rsidP="00AC0D94">
                  <w:pPr>
                    <w:tabs>
                      <w:tab w:val="left" w:pos="900"/>
                      <w:tab w:val="left" w:pos="1800"/>
                    </w:tabs>
                    <w:jc w:val="both"/>
                    <w:rPr>
                      <w:lang w:val="sl-SI"/>
                    </w:rPr>
                  </w:pPr>
                  <w:r w:rsidRPr="00AC0D94">
                    <w:rPr>
                      <w:lang w:val="sl-SI"/>
                    </w:rPr>
                    <w:t xml:space="preserve">mr (očekuje se da odbrani </w:t>
                  </w:r>
                  <w:r w:rsidRPr="00AC0D94">
                    <w:rPr>
                      <w:lang w:val="sl-SI"/>
                    </w:rPr>
                    <w:lastRenderedPageBreak/>
                    <w:t>disertaciju d 2018. god.)</w:t>
                  </w:r>
                </w:p>
              </w:tc>
            </w:tr>
            <w:tr w:rsidR="00AC0D94" w:rsidRPr="00AC0D94" w:rsidTr="00975689">
              <w:trPr>
                <w:jc w:val="center"/>
              </w:trPr>
              <w:tc>
                <w:tcPr>
                  <w:tcW w:w="777" w:type="dxa"/>
                  <w:vAlign w:val="center"/>
                </w:tcPr>
                <w:p w:rsidR="00AC0D94" w:rsidRPr="00AC0D94" w:rsidRDefault="00AC0D94" w:rsidP="00AC0D94">
                  <w:pPr>
                    <w:tabs>
                      <w:tab w:val="left" w:pos="900"/>
                      <w:tab w:val="left" w:pos="1800"/>
                    </w:tabs>
                    <w:rPr>
                      <w:lang w:val="sl-SI"/>
                    </w:rPr>
                  </w:pPr>
                  <w:r w:rsidRPr="00AC0D94">
                    <w:rPr>
                      <w:lang w:val="sl-SI"/>
                    </w:rPr>
                    <w:lastRenderedPageBreak/>
                    <w:t>8.</w:t>
                  </w:r>
                </w:p>
              </w:tc>
              <w:tc>
                <w:tcPr>
                  <w:tcW w:w="3569" w:type="dxa"/>
                  <w:vAlign w:val="center"/>
                </w:tcPr>
                <w:p w:rsidR="00AC0D94" w:rsidRPr="00AC0D94" w:rsidRDefault="00AC0D94" w:rsidP="00AC0D94">
                  <w:pPr>
                    <w:tabs>
                      <w:tab w:val="left" w:pos="900"/>
                      <w:tab w:val="left" w:pos="1800"/>
                    </w:tabs>
                    <w:rPr>
                      <w:lang w:val="sl-SI"/>
                    </w:rPr>
                  </w:pPr>
                  <w:r w:rsidRPr="00AC0D94">
                    <w:rPr>
                      <w:lang w:val="sl-SI"/>
                    </w:rPr>
                    <w:t>Sanja Čalović</w:t>
                  </w:r>
                </w:p>
              </w:tc>
              <w:tc>
                <w:tcPr>
                  <w:tcW w:w="3210" w:type="dxa"/>
                </w:tcPr>
                <w:p w:rsidR="00AC0D94" w:rsidRPr="00AC0D94" w:rsidRDefault="00AC0D94" w:rsidP="00AC0D94">
                  <w:pPr>
                    <w:tabs>
                      <w:tab w:val="left" w:pos="900"/>
                      <w:tab w:val="left" w:pos="1800"/>
                    </w:tabs>
                    <w:jc w:val="both"/>
                    <w:rPr>
                      <w:lang w:val="sl-SI"/>
                    </w:rPr>
                  </w:pPr>
                </w:p>
              </w:tc>
            </w:tr>
            <w:tr w:rsidR="00AC0D94" w:rsidRPr="00AC0D94" w:rsidTr="00975689">
              <w:trPr>
                <w:jc w:val="center"/>
              </w:trPr>
              <w:tc>
                <w:tcPr>
                  <w:tcW w:w="777" w:type="dxa"/>
                  <w:vAlign w:val="center"/>
                </w:tcPr>
                <w:p w:rsidR="00AC0D94" w:rsidRPr="00AC0D94" w:rsidRDefault="00AC0D94" w:rsidP="00AC0D94">
                  <w:pPr>
                    <w:tabs>
                      <w:tab w:val="left" w:pos="900"/>
                      <w:tab w:val="left" w:pos="1800"/>
                    </w:tabs>
                    <w:rPr>
                      <w:lang w:val="sl-SI"/>
                    </w:rPr>
                  </w:pPr>
                  <w:r w:rsidRPr="00AC0D94">
                    <w:rPr>
                      <w:lang w:val="sl-SI"/>
                    </w:rPr>
                    <w:t>9.</w:t>
                  </w:r>
                </w:p>
              </w:tc>
              <w:tc>
                <w:tcPr>
                  <w:tcW w:w="3569" w:type="dxa"/>
                  <w:vAlign w:val="center"/>
                </w:tcPr>
                <w:p w:rsidR="00AC0D94" w:rsidRPr="00AC0D94" w:rsidRDefault="00AC0D94" w:rsidP="00AC0D94">
                  <w:pPr>
                    <w:tabs>
                      <w:tab w:val="left" w:pos="900"/>
                      <w:tab w:val="left" w:pos="1800"/>
                    </w:tabs>
                    <w:rPr>
                      <w:lang w:val="sl-SI"/>
                    </w:rPr>
                  </w:pPr>
                  <w:r w:rsidRPr="00AC0D94">
                    <w:rPr>
                      <w:lang w:val="sl-SI"/>
                    </w:rPr>
                    <w:t>Miodarka Lučić</w:t>
                  </w:r>
                </w:p>
              </w:tc>
              <w:tc>
                <w:tcPr>
                  <w:tcW w:w="3210" w:type="dxa"/>
                </w:tcPr>
                <w:p w:rsidR="00AC0D94" w:rsidRPr="00AC0D94" w:rsidRDefault="00AC0D94" w:rsidP="00AC0D94">
                  <w:pPr>
                    <w:tabs>
                      <w:tab w:val="left" w:pos="900"/>
                      <w:tab w:val="left" w:pos="1800"/>
                    </w:tabs>
                    <w:jc w:val="both"/>
                    <w:rPr>
                      <w:lang w:val="sl-SI"/>
                    </w:rPr>
                  </w:pPr>
                  <w:r w:rsidRPr="00AC0D94">
                    <w:rPr>
                      <w:lang w:val="sl-SI"/>
                    </w:rPr>
                    <w:t>mr (očekuje se da odbrani disertaciju u tekućoj godini)</w:t>
                  </w:r>
                </w:p>
              </w:tc>
            </w:tr>
            <w:tr w:rsidR="00AC0D94" w:rsidRPr="00AC0D94" w:rsidTr="00975689">
              <w:trPr>
                <w:jc w:val="center"/>
              </w:trPr>
              <w:tc>
                <w:tcPr>
                  <w:tcW w:w="777" w:type="dxa"/>
                  <w:vAlign w:val="center"/>
                </w:tcPr>
                <w:p w:rsidR="00AC0D94" w:rsidRPr="00AC0D94" w:rsidRDefault="00AC0D94" w:rsidP="00AC0D94">
                  <w:pPr>
                    <w:tabs>
                      <w:tab w:val="left" w:pos="900"/>
                      <w:tab w:val="left" w:pos="1800"/>
                    </w:tabs>
                    <w:rPr>
                      <w:lang w:val="sl-SI"/>
                    </w:rPr>
                  </w:pPr>
                  <w:r w:rsidRPr="00AC0D94">
                    <w:rPr>
                      <w:lang w:val="sl-SI"/>
                    </w:rPr>
                    <w:t>10.</w:t>
                  </w:r>
                </w:p>
              </w:tc>
              <w:tc>
                <w:tcPr>
                  <w:tcW w:w="3569" w:type="dxa"/>
                  <w:vAlign w:val="center"/>
                </w:tcPr>
                <w:p w:rsidR="00AC0D94" w:rsidRPr="00AC0D94" w:rsidRDefault="00AC0D94" w:rsidP="00AC0D94">
                  <w:pPr>
                    <w:tabs>
                      <w:tab w:val="left" w:pos="900"/>
                      <w:tab w:val="left" w:pos="1800"/>
                    </w:tabs>
                    <w:rPr>
                      <w:lang w:val="sl-SI"/>
                    </w:rPr>
                  </w:pPr>
                  <w:r w:rsidRPr="00AC0D94">
                    <w:rPr>
                      <w:lang w:val="sl-SI"/>
                    </w:rPr>
                    <w:t>Jovana Jovović</w:t>
                  </w:r>
                </w:p>
              </w:tc>
              <w:tc>
                <w:tcPr>
                  <w:tcW w:w="3210" w:type="dxa"/>
                </w:tcPr>
                <w:p w:rsidR="00AC0D94" w:rsidRPr="00AC0D94" w:rsidRDefault="00AC0D94" w:rsidP="00AC0D94">
                  <w:pPr>
                    <w:tabs>
                      <w:tab w:val="left" w:pos="900"/>
                      <w:tab w:val="left" w:pos="1800"/>
                    </w:tabs>
                    <w:jc w:val="both"/>
                    <w:rPr>
                      <w:lang w:val="sl-SI"/>
                    </w:rPr>
                  </w:pPr>
                  <w:r w:rsidRPr="00AC0D94">
                    <w:rPr>
                      <w:lang w:val="sl-SI"/>
                    </w:rPr>
                    <w:t>(očekuje se da odbrani magistarski rad u narednoj kalendarskoj godini)</w:t>
                  </w:r>
                </w:p>
              </w:tc>
            </w:tr>
          </w:tbl>
          <w:p w:rsidR="00AC0D94" w:rsidRPr="00AC0D94" w:rsidRDefault="00AC0D94" w:rsidP="00AC0D94">
            <w:pPr>
              <w:tabs>
                <w:tab w:val="left" w:pos="900"/>
                <w:tab w:val="left" w:pos="180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8"/>
              </w:numPr>
              <w:tabs>
                <w:tab w:val="left" w:pos="900"/>
                <w:tab w:val="left" w:pos="1800"/>
              </w:tabs>
              <w:jc w:val="both"/>
              <w:rPr>
                <w:lang w:val="sl-SI"/>
              </w:rPr>
            </w:pPr>
          </w:p>
        </w:tc>
        <w:tc>
          <w:tcPr>
            <w:tcW w:w="7897" w:type="dxa"/>
            <w:shd w:val="clear" w:color="auto" w:fill="auto"/>
          </w:tcPr>
          <w:p w:rsidR="00AC0D94" w:rsidRPr="00AC0D94" w:rsidRDefault="00AC0D94" w:rsidP="00AC0D94">
            <w:pPr>
              <w:tabs>
                <w:tab w:val="left" w:pos="900"/>
                <w:tab w:val="left" w:pos="1800"/>
              </w:tabs>
              <w:jc w:val="both"/>
              <w:rPr>
                <w:lang w:val="sl-SI"/>
              </w:rPr>
            </w:pPr>
            <w:r w:rsidRPr="00AC0D94">
              <w:rPr>
                <w:lang w:val="sl-SI"/>
              </w:rPr>
              <w:t>Procenat angažovanih profesora i saradnika u stalnom radnom odnosu;</w:t>
            </w:r>
          </w:p>
          <w:p w:rsidR="00AC0D94" w:rsidRPr="00AC0D94" w:rsidRDefault="00AC0D94" w:rsidP="00AC0D94">
            <w:pPr>
              <w:tabs>
                <w:tab w:val="left" w:pos="900"/>
                <w:tab w:val="left" w:pos="1800"/>
              </w:tabs>
              <w:jc w:val="both"/>
              <w:rPr>
                <w:lang w:val="sl-SI"/>
              </w:rPr>
            </w:pPr>
            <w:r w:rsidRPr="00AC0D94">
              <w:rPr>
                <w:lang w:val="sl-SI"/>
              </w:rPr>
              <w:t>Svi nematiči kadrovi su u stalnom radnom odnosu.</w:t>
            </w:r>
          </w:p>
          <w:p w:rsidR="00AC0D94" w:rsidRPr="00AC0D94" w:rsidRDefault="00AC0D94" w:rsidP="00AC0D94">
            <w:pPr>
              <w:tabs>
                <w:tab w:val="left" w:pos="900"/>
                <w:tab w:val="left" w:pos="1800"/>
              </w:tabs>
              <w:jc w:val="both"/>
              <w:rPr>
                <w:lang w:val="sl-SI"/>
              </w:rPr>
            </w:pPr>
            <w:r w:rsidRPr="00AC0D94">
              <w:rPr>
                <w:lang w:val="sl-SI"/>
              </w:rPr>
              <w:t xml:space="preserve"> </w:t>
            </w:r>
          </w:p>
          <w:p w:rsidR="00AC0D94" w:rsidRPr="00AC0D94" w:rsidRDefault="00AC0D94" w:rsidP="00AC0D94">
            <w:pPr>
              <w:tabs>
                <w:tab w:val="left" w:pos="900"/>
                <w:tab w:val="left" w:pos="1800"/>
              </w:tabs>
              <w:jc w:val="both"/>
              <w:rPr>
                <w:lang w:val="sl-SI"/>
              </w:rPr>
            </w:pPr>
            <w:r w:rsidRPr="00AC0D94">
              <w:rPr>
                <w:lang w:val="sl-SI"/>
              </w:rPr>
              <w:t>Od psiholoških kadrova u stalno radnom odnosu su samo prof. dr Milorad Simunović (uskoro stiče pravo na penziju) i dr Jelena Mašnić.</w:t>
            </w:r>
          </w:p>
          <w:p w:rsidR="00AC0D94" w:rsidRPr="00AC0D94" w:rsidRDefault="00AC0D94" w:rsidP="00AC0D94">
            <w:pPr>
              <w:tabs>
                <w:tab w:val="left" w:pos="900"/>
                <w:tab w:val="left" w:pos="1800"/>
              </w:tabs>
              <w:jc w:val="both"/>
              <w:rPr>
                <w:lang w:val="sl-SI"/>
              </w:rPr>
            </w:pPr>
            <w:r w:rsidRPr="00AC0D94">
              <w:rPr>
                <w:lang w:val="sl-SI"/>
              </w:rPr>
              <w:t>Već duži vremenski period smo se obraćali povodom promjene honorarnog statusa koleginica koje su doktorirale ili će uskoro doktorirati/magistrirati kako bi ojačali »domaću« kadrovsku strukturu (Veselinka Milović, Bojana Miletić, Helena Rosandić, Dragica Rajković, Jovana Jovović).</w:t>
            </w:r>
          </w:p>
          <w:p w:rsidR="00AC0D94" w:rsidRPr="00AC0D94" w:rsidRDefault="00AC0D94" w:rsidP="00AC0D94">
            <w:pPr>
              <w:tabs>
                <w:tab w:val="left" w:pos="900"/>
                <w:tab w:val="left" w:pos="1800"/>
              </w:tabs>
              <w:jc w:val="both"/>
              <w:rPr>
                <w:lang w:val="sl-SI"/>
              </w:rPr>
            </w:pP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58"/>
              </w:numPr>
              <w:tabs>
                <w:tab w:val="left" w:pos="900"/>
                <w:tab w:val="left" w:pos="1800"/>
              </w:tabs>
              <w:jc w:val="both"/>
              <w:rPr>
                <w:lang w:val="sl-SI"/>
              </w:rPr>
            </w:pPr>
          </w:p>
        </w:tc>
        <w:tc>
          <w:tcPr>
            <w:tcW w:w="7897" w:type="dxa"/>
            <w:tcBorders>
              <w:bottom w:val="single" w:sz="4" w:space="0" w:color="auto"/>
            </w:tcBorders>
            <w:shd w:val="clear" w:color="auto" w:fill="auto"/>
          </w:tcPr>
          <w:p w:rsidR="00AC0D94" w:rsidRPr="00AC0D94" w:rsidRDefault="00AC0D94" w:rsidP="00AC0D94">
            <w:pPr>
              <w:tabs>
                <w:tab w:val="left" w:pos="900"/>
                <w:tab w:val="left" w:pos="1800"/>
              </w:tabs>
              <w:jc w:val="both"/>
              <w:rPr>
                <w:lang w:val="sl-SI"/>
              </w:rPr>
            </w:pPr>
            <w:r w:rsidRPr="00AC0D94">
              <w:rPr>
                <w:lang w:val="sl-SI"/>
              </w:rPr>
              <w:t>Način na koji Ustanova upoznaje nastavno i drugo osoblje o realizaciji studijskog programa.</w:t>
            </w:r>
          </w:p>
          <w:p w:rsidR="00AC0D94" w:rsidRPr="00AC0D94" w:rsidRDefault="00AC0D94" w:rsidP="00AC0D94">
            <w:pPr>
              <w:tabs>
                <w:tab w:val="left" w:pos="900"/>
                <w:tab w:val="left" w:pos="1800"/>
              </w:tabs>
              <w:jc w:val="both"/>
              <w:rPr>
                <w:lang w:val="sl-SI"/>
              </w:rPr>
            </w:pPr>
          </w:p>
          <w:p w:rsidR="00AC0D94" w:rsidRPr="00AC0D94" w:rsidRDefault="00AC0D94" w:rsidP="00AC0D94">
            <w:pPr>
              <w:widowControl w:val="0"/>
              <w:jc w:val="both"/>
              <w:rPr>
                <w:lang w:val="sl-SI"/>
              </w:rPr>
            </w:pPr>
            <w:r w:rsidRPr="00AC0D94">
              <w:rPr>
                <w:lang w:val="sl-SI"/>
              </w:rPr>
              <w:t>Ustanova je dužna da na početku studijske godine na odgo</w:t>
            </w:r>
            <w:r w:rsidRPr="00AC0D94">
              <w:rPr>
                <w:lang w:val="sl-SI"/>
              </w:rPr>
              <w:softHyphen/>
              <w:t>varajući način informiše studente o načinu, vremenu i mjestu održavanja nastave, provjere znanja i ispita, rezultatima ispita i drugim pitanjima od značaja za organizaciju studija.</w:t>
            </w:r>
          </w:p>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360"/>
                <w:tab w:val="left" w:pos="900"/>
                <w:tab w:val="left" w:pos="1800"/>
              </w:tabs>
              <w:jc w:val="both"/>
              <w:rPr>
                <w:lang w:val="sl-SI"/>
              </w:rPr>
            </w:pPr>
            <w:r w:rsidRPr="00AC0D94">
              <w:rPr>
                <w:lang w:val="sl-SI"/>
              </w:rPr>
              <w:t>Za  svaki  predmet  (kurs)  predmetni  nastavnik  utvrđuje  plan  rada  i  dužan  je  isti  dostaviti  prodekanu  za  nastavu, najkasnije 15 dana prije početka predavanja.</w:t>
            </w:r>
          </w:p>
          <w:p w:rsidR="00AC0D94" w:rsidRPr="00AC0D94" w:rsidRDefault="00AC0D94" w:rsidP="00AC0D94">
            <w:pPr>
              <w:tabs>
                <w:tab w:val="left" w:pos="360"/>
                <w:tab w:val="left" w:pos="900"/>
                <w:tab w:val="left" w:pos="1800"/>
              </w:tabs>
              <w:jc w:val="both"/>
              <w:rPr>
                <w:lang w:val="sl-SI"/>
              </w:rPr>
            </w:pPr>
            <w:r w:rsidRPr="00AC0D94">
              <w:rPr>
                <w:lang w:val="sl-SI"/>
              </w:rPr>
              <w:t xml:space="preserve">Predmetni nastavnik obavezan je da na prvom času nastave upozna studente sa planom rada na predmetu (kursu). </w:t>
            </w:r>
          </w:p>
          <w:p w:rsidR="00AC0D94" w:rsidRPr="00AC0D94" w:rsidRDefault="00AC0D94" w:rsidP="00AC0D94">
            <w:pPr>
              <w:tabs>
                <w:tab w:val="left" w:pos="900"/>
                <w:tab w:val="left" w:pos="1800"/>
              </w:tabs>
              <w:jc w:val="both"/>
              <w:rPr>
                <w:lang w:val="sl-SI"/>
              </w:rPr>
            </w:pPr>
            <w:r w:rsidRPr="00AC0D94">
              <w:rPr>
                <w:lang w:val="sl-SI"/>
              </w:rPr>
              <w:t>Studenti imaju pravo na izvod iz plana rada u pisanoj formi.</w:t>
            </w:r>
          </w:p>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360"/>
                <w:tab w:val="left" w:pos="900"/>
                <w:tab w:val="left" w:pos="1800"/>
              </w:tabs>
              <w:jc w:val="both"/>
              <w:rPr>
                <w:lang w:val="sl-SI"/>
              </w:rPr>
            </w:pPr>
            <w:r w:rsidRPr="00AC0D94">
              <w:rPr>
                <w:lang w:val="sl-SI"/>
              </w:rPr>
              <w:t>Nastavnik je dužan da u toku nastave, izrade samostalnih zadataka i pripreme za polaganje pomogne studentima organizovanjem  konsultacija.  Termini  i  vrijeme  za  konsultacije  treba  da  budu  usklađeni  sa  nastavom  tako  da  su dostupni studentima.</w:t>
            </w:r>
          </w:p>
          <w:p w:rsidR="00AC0D94" w:rsidRPr="00AC0D94" w:rsidRDefault="00AC0D94" w:rsidP="00AC0D94">
            <w:pPr>
              <w:tabs>
                <w:tab w:val="left" w:pos="900"/>
                <w:tab w:val="left" w:pos="1800"/>
              </w:tabs>
              <w:jc w:val="both"/>
              <w:rPr>
                <w:lang w:val="sl-SI"/>
              </w:rPr>
            </w:pPr>
          </w:p>
          <w:p w:rsidR="00AC0D94" w:rsidRPr="00AC0D94" w:rsidRDefault="00AC0D94" w:rsidP="00AC0D94">
            <w:pPr>
              <w:tabs>
                <w:tab w:val="left" w:pos="900"/>
                <w:tab w:val="left" w:pos="1800"/>
              </w:tabs>
              <w:jc w:val="both"/>
              <w:rPr>
                <w:lang w:val="sl-SI"/>
              </w:rPr>
            </w:pPr>
            <w:r w:rsidRPr="00AC0D94">
              <w:rPr>
                <w:lang w:val="sl-SI"/>
              </w:rPr>
              <w:t xml:space="preserve">Nastavno i drugo osoblje se upoznaje sa realizacijom studijskog programa prvenstveno kroz organe upravljanja i Vijeće organizacione jedinice. U skladu sa akademskim kalendarom i predviđenim terminima na Vijećima se periodično razmatra uspjeh studenata tokom semestra, ukazujući na eventualne propuste nastavnika. Studenti svoje primjedbe mogu pojedinačno ili preko studenta povjerenika izložiti rukovodiocima studijskih programa ili Prodekanu za nastavu. </w:t>
            </w:r>
          </w:p>
          <w:p w:rsidR="00AC0D94" w:rsidRDefault="00AC0D94" w:rsidP="00AC0D94">
            <w:pPr>
              <w:tabs>
                <w:tab w:val="left" w:pos="900"/>
                <w:tab w:val="left" w:pos="1800"/>
              </w:tabs>
              <w:jc w:val="both"/>
              <w:rPr>
                <w:lang w:val="sl-SI"/>
              </w:rPr>
            </w:pPr>
          </w:p>
          <w:p w:rsidR="00975689" w:rsidRPr="00AC0D94" w:rsidRDefault="00975689" w:rsidP="00AC0D94">
            <w:pPr>
              <w:tabs>
                <w:tab w:val="left" w:pos="900"/>
                <w:tab w:val="left" w:pos="1800"/>
              </w:tabs>
              <w:jc w:val="both"/>
              <w:rPr>
                <w:lang w:val="sl-SI"/>
              </w:rPr>
            </w:pPr>
          </w:p>
        </w:tc>
      </w:tr>
      <w:tr w:rsidR="00AC0D94" w:rsidRPr="00AC0D94" w:rsidTr="00975689">
        <w:tc>
          <w:tcPr>
            <w:tcW w:w="959" w:type="dxa"/>
            <w:shd w:val="pct20" w:color="auto" w:fill="auto"/>
          </w:tcPr>
          <w:p w:rsidR="00AC0D94" w:rsidRPr="00AC0D94" w:rsidRDefault="00AC0D94" w:rsidP="007F68CB">
            <w:pPr>
              <w:numPr>
                <w:ilvl w:val="1"/>
                <w:numId w:val="58"/>
              </w:numPr>
              <w:tabs>
                <w:tab w:val="left" w:pos="360"/>
                <w:tab w:val="left" w:pos="900"/>
                <w:tab w:val="left" w:pos="1800"/>
              </w:tabs>
              <w:jc w:val="both"/>
              <w:rPr>
                <w:b/>
                <w:lang w:val="sl-SI"/>
              </w:rPr>
            </w:pPr>
          </w:p>
        </w:tc>
        <w:tc>
          <w:tcPr>
            <w:tcW w:w="7897" w:type="dxa"/>
            <w:shd w:val="pct20" w:color="auto" w:fill="auto"/>
          </w:tcPr>
          <w:p w:rsidR="00AC0D94" w:rsidRPr="00AC0D94" w:rsidRDefault="00AC0D94" w:rsidP="00AC0D94">
            <w:pPr>
              <w:tabs>
                <w:tab w:val="left" w:pos="360"/>
                <w:tab w:val="left" w:pos="900"/>
                <w:tab w:val="left" w:pos="1800"/>
              </w:tabs>
              <w:jc w:val="both"/>
              <w:rPr>
                <w:b/>
                <w:lang w:val="sl-SI"/>
              </w:rPr>
            </w:pPr>
            <w:r w:rsidRPr="00AC0D94">
              <w:rPr>
                <w:b/>
                <w:lang w:val="sl-SI"/>
              </w:rPr>
              <w:t>Studenti:</w:t>
            </w:r>
          </w:p>
        </w:tc>
      </w:tr>
      <w:tr w:rsidR="00AC0D94" w:rsidRPr="00AC0D94" w:rsidTr="00975689">
        <w:tc>
          <w:tcPr>
            <w:tcW w:w="959" w:type="dxa"/>
            <w:tcBorders>
              <w:bottom w:val="single" w:sz="4" w:space="0" w:color="auto"/>
            </w:tcBorders>
            <w:shd w:val="clear" w:color="auto" w:fill="auto"/>
          </w:tcPr>
          <w:p w:rsidR="00AC0D94" w:rsidRPr="00AC0D94" w:rsidRDefault="00AC0D94" w:rsidP="007F68CB">
            <w:pPr>
              <w:numPr>
                <w:ilvl w:val="2"/>
                <w:numId w:val="58"/>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AC0D94" w:rsidRPr="00AC0D94" w:rsidRDefault="00AC0D94" w:rsidP="00AC0D94">
            <w:pPr>
              <w:tabs>
                <w:tab w:val="left" w:pos="720"/>
                <w:tab w:val="left" w:pos="900"/>
                <w:tab w:val="left" w:pos="1800"/>
              </w:tabs>
              <w:jc w:val="both"/>
              <w:rPr>
                <w:lang w:val="sl-SI"/>
              </w:rPr>
            </w:pPr>
            <w:r w:rsidRPr="00AC0D94">
              <w:rPr>
                <w:lang w:val="sl-SI"/>
              </w:rPr>
              <w:t>Način na koji studenti mogu uticati na planiranje, implementaciju i ocjenu kvaliteta studijskog programa.</w:t>
            </w:r>
          </w:p>
          <w:p w:rsidR="00AC0D94" w:rsidRPr="00AC0D94" w:rsidRDefault="00AC0D94" w:rsidP="00AC0D94">
            <w:pPr>
              <w:tabs>
                <w:tab w:val="left" w:pos="720"/>
                <w:tab w:val="left" w:pos="900"/>
                <w:tab w:val="left" w:pos="1800"/>
              </w:tabs>
              <w:jc w:val="both"/>
              <w:rPr>
                <w:lang w:val="sl-SI"/>
              </w:rPr>
            </w:pPr>
          </w:p>
          <w:p w:rsidR="00AC0D94" w:rsidRPr="00AC0D94" w:rsidRDefault="00AC0D94" w:rsidP="00AC0D94">
            <w:pPr>
              <w:spacing w:line="288" w:lineRule="auto"/>
              <w:jc w:val="both"/>
              <w:rPr>
                <w:lang w:val="sl-SI"/>
              </w:rPr>
            </w:pPr>
            <w:r w:rsidRPr="00AC0D94">
              <w:rPr>
                <w:lang w:val="sl-SI"/>
              </w:rPr>
              <w:t>Značajnu ulogu u obezbjeđenju i unapređenju kvaliteta čine i studenti koji su kroz svoje predstavnike infiltrirani u infrastrukturu za obezbjeđenje I unapređenje kvaliteta na univerzitetu. Prvenstveno, studenti su zastupljeni kroz predstavnika u Odboru za upravljanje sistemom kvaliteta  kroz predstavnika kojeg predlaže studentski parlament. Takođe, studenti su na nivou organizacionih jedinica uključeni i kroz predstavnike u Komisijama za obezbjeđenje i unapređenje kvaliteta.</w:t>
            </w:r>
          </w:p>
          <w:p w:rsidR="00AC0D94" w:rsidRPr="00AC0D94" w:rsidRDefault="00AC0D94" w:rsidP="00AC0D94">
            <w:pPr>
              <w:autoSpaceDE w:val="0"/>
              <w:autoSpaceDN w:val="0"/>
              <w:adjustRightInd w:val="0"/>
              <w:spacing w:line="288" w:lineRule="auto"/>
              <w:jc w:val="both"/>
              <w:rPr>
                <w:b/>
                <w:lang w:val="sl-SI"/>
              </w:rPr>
            </w:pPr>
            <w:r w:rsidRPr="00AC0D94">
              <w:rPr>
                <w:lang w:val="sl-SI"/>
              </w:rPr>
              <w:t>U procesu donošenja odluka i drugih aktivnosti na unapređenju kvaliteta, student učestvuju i kroz rad Senata i Vijeća organizacionih jedinica. U Senatu UCG, predstavnici studenata su zastupljeni u broju od 20% od ukupnog broja članova Senata, vodeći računa da u strukturi budu zastupljeni studenti svih nivoa studija (osnovne, postdiplomske i doktorske). Predstavnici studenata u Vijećima organizacionih jedinica su zastupljeni u broju od 20% od ukupnog broja članova Vijeća. Predstavnici studenata u vijećima su izabrani od strane studentske organizacije na organizacionoj jedinici, pri čemu se vodi računa da u strukturi budu zastupljeni studenti svih nivoa studija (osnovne, postdiplomske i doktorske).</w:t>
            </w:r>
            <w:r w:rsidRPr="00AC0D94">
              <w:rPr>
                <w:b/>
                <w:sz w:val="23"/>
                <w:szCs w:val="23"/>
                <w:lang w:val="sl-SI"/>
              </w:rPr>
              <w:t xml:space="preserve"> </w:t>
            </w:r>
          </w:p>
        </w:tc>
      </w:tr>
      <w:tr w:rsidR="00AC0D94" w:rsidRPr="00AC0D94" w:rsidTr="00975689">
        <w:tc>
          <w:tcPr>
            <w:tcW w:w="959" w:type="dxa"/>
            <w:shd w:val="pct20" w:color="auto" w:fill="auto"/>
          </w:tcPr>
          <w:p w:rsidR="00AC0D94" w:rsidRPr="00AC0D94" w:rsidRDefault="00AC0D94" w:rsidP="007F68CB">
            <w:pPr>
              <w:numPr>
                <w:ilvl w:val="1"/>
                <w:numId w:val="58"/>
              </w:numPr>
              <w:tabs>
                <w:tab w:val="left" w:pos="720"/>
                <w:tab w:val="left" w:pos="900"/>
                <w:tab w:val="left" w:pos="1800"/>
              </w:tabs>
              <w:jc w:val="both"/>
              <w:rPr>
                <w:b/>
                <w:lang w:val="sl-SI"/>
              </w:rPr>
            </w:pPr>
          </w:p>
        </w:tc>
        <w:tc>
          <w:tcPr>
            <w:tcW w:w="7897" w:type="dxa"/>
            <w:shd w:val="pct20"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Uloga organa i drugih tijela obrazovne institucije:</w:t>
            </w:r>
          </w:p>
        </w:tc>
      </w:tr>
      <w:tr w:rsidR="00AC0D94" w:rsidRPr="00AC0D94" w:rsidTr="00975689">
        <w:tc>
          <w:tcPr>
            <w:tcW w:w="959" w:type="dxa"/>
            <w:shd w:val="clear" w:color="auto" w:fill="auto"/>
          </w:tcPr>
          <w:p w:rsidR="00AC0D94" w:rsidRPr="00AC0D94" w:rsidRDefault="00AC0D94" w:rsidP="007F68CB">
            <w:pPr>
              <w:numPr>
                <w:ilvl w:val="2"/>
                <w:numId w:val="58"/>
              </w:numPr>
              <w:tabs>
                <w:tab w:val="left" w:pos="720"/>
                <w:tab w:val="left" w:pos="900"/>
                <w:tab w:val="left" w:pos="1800"/>
              </w:tabs>
              <w:jc w:val="both"/>
              <w:rPr>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lang w:val="sl-SI"/>
              </w:rPr>
            </w:pPr>
            <w:r w:rsidRPr="00AC0D94">
              <w:rPr>
                <w:lang w:val="sl-SI"/>
              </w:rPr>
              <w:t>Koji organi ili odgovarajuća tijela Ustanove prate realizaciju obrazovnog programa?</w:t>
            </w:r>
          </w:p>
          <w:p w:rsidR="00AC0D94" w:rsidRPr="00AC0D94" w:rsidRDefault="00AC0D94" w:rsidP="00AC0D94">
            <w:pPr>
              <w:tabs>
                <w:tab w:val="left" w:pos="720"/>
                <w:tab w:val="left" w:pos="900"/>
                <w:tab w:val="left" w:pos="1800"/>
              </w:tabs>
              <w:jc w:val="both"/>
              <w:rPr>
                <w:lang w:val="sl-SI"/>
              </w:rPr>
            </w:pPr>
          </w:p>
          <w:p w:rsidR="00AC0D94" w:rsidRPr="00AC0D94" w:rsidRDefault="00AC0D94" w:rsidP="00AC0D94">
            <w:pPr>
              <w:tabs>
                <w:tab w:val="left" w:pos="720"/>
                <w:tab w:val="left" w:pos="900"/>
                <w:tab w:val="left" w:pos="1800"/>
              </w:tabs>
              <w:jc w:val="both"/>
              <w:rPr>
                <w:lang w:val="sl-SI"/>
              </w:rPr>
            </w:pPr>
            <w:r w:rsidRPr="00AC0D94">
              <w:rPr>
                <w:lang w:val="sl-SI"/>
              </w:rPr>
              <w:t xml:space="preserve">Senata UCG, </w:t>
            </w:r>
          </w:p>
          <w:p w:rsidR="00AC0D94" w:rsidRPr="00AC0D94" w:rsidRDefault="00AC0D94" w:rsidP="00AC0D94">
            <w:pPr>
              <w:tabs>
                <w:tab w:val="left" w:pos="720"/>
                <w:tab w:val="left" w:pos="900"/>
                <w:tab w:val="left" w:pos="1800"/>
              </w:tabs>
              <w:jc w:val="both"/>
              <w:rPr>
                <w:lang w:val="sl-SI"/>
              </w:rPr>
            </w:pPr>
            <w:r w:rsidRPr="00AC0D94">
              <w:rPr>
                <w:lang w:val="sl-SI"/>
              </w:rPr>
              <w:t>Vijeća organizacionih jedinica,</w:t>
            </w:r>
          </w:p>
          <w:p w:rsidR="00AC0D94" w:rsidRPr="00AC0D94" w:rsidRDefault="00AC0D94" w:rsidP="00AC0D94">
            <w:pPr>
              <w:tabs>
                <w:tab w:val="left" w:pos="720"/>
                <w:tab w:val="left" w:pos="900"/>
                <w:tab w:val="left" w:pos="1800"/>
              </w:tabs>
              <w:jc w:val="both"/>
              <w:rPr>
                <w:lang w:val="sl-SI"/>
              </w:rPr>
            </w:pPr>
            <w:r w:rsidRPr="00AC0D94">
              <w:rPr>
                <w:lang w:val="sl-SI"/>
              </w:rPr>
              <w:t>Centar za studije i kontrolu kvaliteta UCG,</w:t>
            </w:r>
          </w:p>
          <w:p w:rsidR="00AC0D94" w:rsidRPr="00AC0D94" w:rsidRDefault="00AC0D94" w:rsidP="00AC0D94">
            <w:pPr>
              <w:tabs>
                <w:tab w:val="left" w:pos="720"/>
                <w:tab w:val="left" w:pos="900"/>
                <w:tab w:val="left" w:pos="1800"/>
              </w:tabs>
              <w:jc w:val="both"/>
              <w:rPr>
                <w:lang w:val="sl-SI"/>
              </w:rPr>
            </w:pPr>
            <w:r w:rsidRPr="00AC0D94">
              <w:rPr>
                <w:lang w:val="sl-SI"/>
              </w:rPr>
              <w:t>Komisije za obezbjeđenje i unapređenje kvaliteta,</w:t>
            </w:r>
          </w:p>
          <w:p w:rsidR="00AC0D94" w:rsidRPr="00AC0D94" w:rsidRDefault="00AC0D94" w:rsidP="00AC0D94">
            <w:pPr>
              <w:tabs>
                <w:tab w:val="left" w:pos="720"/>
                <w:tab w:val="left" w:pos="900"/>
                <w:tab w:val="left" w:pos="1800"/>
              </w:tabs>
              <w:jc w:val="both"/>
              <w:rPr>
                <w:lang w:val="sl-SI"/>
              </w:rPr>
            </w:pPr>
            <w:r w:rsidRPr="00AC0D94">
              <w:rPr>
                <w:lang w:val="sl-SI"/>
              </w:rPr>
              <w:t>Prošireni rektorski kolegijum,</w:t>
            </w:r>
          </w:p>
          <w:p w:rsidR="00AC0D94" w:rsidRPr="00AC0D94" w:rsidRDefault="00AC0D94" w:rsidP="00AC0D94">
            <w:pPr>
              <w:tabs>
                <w:tab w:val="left" w:pos="720"/>
                <w:tab w:val="left" w:pos="900"/>
                <w:tab w:val="left" w:pos="1800"/>
              </w:tabs>
              <w:jc w:val="both"/>
              <w:rPr>
                <w:lang w:val="sl-SI"/>
              </w:rPr>
            </w:pPr>
            <w:r w:rsidRPr="00AC0D94">
              <w:rPr>
                <w:lang w:val="sl-SI"/>
              </w:rPr>
              <w:t xml:space="preserve">Prošireni dekanski kolegijum, </w:t>
            </w:r>
          </w:p>
          <w:p w:rsidR="00AC0D94" w:rsidRPr="00AC0D94" w:rsidRDefault="00AC0D94" w:rsidP="00AC0D94">
            <w:pPr>
              <w:tabs>
                <w:tab w:val="left" w:pos="720"/>
                <w:tab w:val="left" w:pos="900"/>
                <w:tab w:val="left" w:pos="1800"/>
              </w:tabs>
              <w:jc w:val="both"/>
              <w:rPr>
                <w:lang w:val="sl-SI"/>
              </w:rPr>
            </w:pPr>
            <w:r w:rsidRPr="00AC0D94">
              <w:rPr>
                <w:lang w:val="sl-SI"/>
              </w:rPr>
              <w:t xml:space="preserve">Centar za doktorske studije, </w:t>
            </w:r>
          </w:p>
          <w:p w:rsidR="00AC0D94" w:rsidRPr="00AC0D94" w:rsidRDefault="00AC0D94" w:rsidP="00AC0D94">
            <w:pPr>
              <w:tabs>
                <w:tab w:val="left" w:pos="720"/>
                <w:tab w:val="left" w:pos="900"/>
                <w:tab w:val="left" w:pos="1800"/>
              </w:tabs>
              <w:jc w:val="both"/>
              <w:rPr>
                <w:lang w:val="sl-SI"/>
              </w:rPr>
            </w:pPr>
            <w:r w:rsidRPr="00AC0D94">
              <w:rPr>
                <w:lang w:val="sl-SI"/>
              </w:rPr>
              <w:t xml:space="preserve">Odbor za monitoring magistarskih studija, </w:t>
            </w:r>
          </w:p>
          <w:p w:rsidR="00AC0D94" w:rsidRPr="00AC0D94" w:rsidRDefault="00AC0D94" w:rsidP="00AC0D94">
            <w:pPr>
              <w:tabs>
                <w:tab w:val="left" w:pos="720"/>
                <w:tab w:val="left" w:pos="900"/>
                <w:tab w:val="left" w:pos="1800"/>
              </w:tabs>
              <w:jc w:val="both"/>
              <w:rPr>
                <w:lang w:val="sl-SI"/>
              </w:rPr>
            </w:pPr>
            <w:r w:rsidRPr="00AC0D94">
              <w:rPr>
                <w:lang w:val="sl-SI"/>
              </w:rPr>
              <w:t xml:space="preserve">Komisije za doktrorske studije na organizacionim jedinicama, </w:t>
            </w:r>
          </w:p>
          <w:p w:rsidR="00AC0D94" w:rsidRPr="00AC0D94" w:rsidRDefault="00AC0D94" w:rsidP="00AC0D94">
            <w:pPr>
              <w:tabs>
                <w:tab w:val="left" w:pos="720"/>
                <w:tab w:val="left" w:pos="900"/>
                <w:tab w:val="left" w:pos="1800"/>
              </w:tabs>
              <w:jc w:val="both"/>
              <w:rPr>
                <w:lang w:val="sl-SI"/>
              </w:rPr>
            </w:pPr>
          </w:p>
        </w:tc>
      </w:tr>
    </w:tbl>
    <w:p w:rsidR="00AC0D94" w:rsidRPr="00AC0D94" w:rsidRDefault="00AC0D94" w:rsidP="00AC0D94">
      <w:pPr>
        <w:tabs>
          <w:tab w:val="left" w:pos="720"/>
          <w:tab w:val="left" w:pos="900"/>
          <w:tab w:val="left" w:pos="1800"/>
        </w:tabs>
        <w:jc w:val="both"/>
        <w:rPr>
          <w:lang w:val="sl-SI"/>
        </w:rPr>
      </w:pPr>
    </w:p>
    <w:p w:rsidR="00AC0D94" w:rsidRPr="00AC0D94" w:rsidRDefault="00AC0D94" w:rsidP="00AC0D94">
      <w:pPr>
        <w:tabs>
          <w:tab w:val="left" w:pos="720"/>
          <w:tab w:val="left" w:pos="900"/>
          <w:tab w:val="left" w:pos="1800"/>
        </w:tabs>
        <w:jc w:val="both"/>
        <w:rPr>
          <w:lang w:val="sl-SI"/>
        </w:rPr>
      </w:pPr>
      <w:r w:rsidRPr="00AC0D94">
        <w:rPr>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58"/>
              </w:numPr>
              <w:tabs>
                <w:tab w:val="left" w:pos="720"/>
                <w:tab w:val="left" w:pos="900"/>
                <w:tab w:val="left" w:pos="180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RESURSI</w:t>
            </w:r>
          </w:p>
        </w:tc>
      </w:tr>
      <w:tr w:rsidR="00AC0D94" w:rsidRPr="00AC0D94" w:rsidTr="00975689">
        <w:tc>
          <w:tcPr>
            <w:tcW w:w="959" w:type="dxa"/>
            <w:shd w:val="clear" w:color="auto" w:fill="auto"/>
          </w:tcPr>
          <w:p w:rsidR="00AC0D94" w:rsidRPr="00AC0D94" w:rsidRDefault="00AC0D94" w:rsidP="007F68CB">
            <w:pPr>
              <w:numPr>
                <w:ilvl w:val="1"/>
                <w:numId w:val="58"/>
              </w:numPr>
              <w:tabs>
                <w:tab w:val="left" w:pos="720"/>
                <w:tab w:val="left" w:pos="900"/>
                <w:tab w:val="left" w:pos="180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800"/>
              </w:tabs>
              <w:jc w:val="both"/>
              <w:rPr>
                <w:b/>
                <w:lang w:val="sl-SI"/>
              </w:rPr>
            </w:pPr>
            <w:r w:rsidRPr="00AC0D94">
              <w:rPr>
                <w:b/>
                <w:lang w:val="sl-SI"/>
              </w:rPr>
              <w:t xml:space="preserve">Resursi za izvođenje i savlađivanje nastave: </w:t>
            </w:r>
          </w:p>
        </w:tc>
      </w:tr>
      <w:tr w:rsidR="00AC0D94" w:rsidRPr="00AC0D94" w:rsidTr="00975689">
        <w:tc>
          <w:tcPr>
            <w:tcW w:w="959" w:type="dxa"/>
            <w:shd w:val="clear" w:color="auto" w:fill="auto"/>
          </w:tcPr>
          <w:p w:rsidR="00AC0D94" w:rsidRPr="00AC0D94" w:rsidRDefault="00AC0D94" w:rsidP="007F68CB">
            <w:pPr>
              <w:numPr>
                <w:ilvl w:val="2"/>
                <w:numId w:val="58"/>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Prostor i odgovarajuća nastavna oprema;</w:t>
            </w:r>
          </w:p>
          <w:p w:rsidR="00AC0D94" w:rsidRPr="00AC0D94" w:rsidRDefault="00AC0D94" w:rsidP="00AC0D94">
            <w:pPr>
              <w:tabs>
                <w:tab w:val="left" w:pos="720"/>
                <w:tab w:val="left" w:pos="1440"/>
              </w:tabs>
              <w:jc w:val="both"/>
              <w:rPr>
                <w:lang w:val="sl-SI"/>
              </w:rPr>
            </w:pPr>
            <w:r w:rsidRPr="00AC0D94">
              <w:rPr>
                <w:lang w:val="sl-SI"/>
              </w:rPr>
              <w:t>Sale u kojima se realizuje nastava su optimalnog kapaciteta da prime predviđeni broj studenata za upis na studije i opremljene su računarima i  platnima za prezentaciju. Problem je što nedostaje psihološka laboratorija za realizaciju vježbi eksperimentalnog karaktera.</w:t>
            </w:r>
          </w:p>
        </w:tc>
      </w:tr>
      <w:tr w:rsidR="00AC0D94" w:rsidRPr="00AC0D94" w:rsidTr="00975689">
        <w:tc>
          <w:tcPr>
            <w:tcW w:w="959" w:type="dxa"/>
            <w:shd w:val="clear" w:color="auto" w:fill="auto"/>
          </w:tcPr>
          <w:p w:rsidR="00AC0D94" w:rsidRPr="00AC0D94" w:rsidRDefault="00AC0D94" w:rsidP="007F68CB">
            <w:pPr>
              <w:numPr>
                <w:ilvl w:val="2"/>
                <w:numId w:val="58"/>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Biblioteka;</w:t>
            </w: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1440"/>
              </w:tabs>
              <w:jc w:val="both"/>
              <w:rPr>
                <w:shd w:val="clear" w:color="auto" w:fill="FFFFFF"/>
                <w:lang w:val="sl-SI"/>
              </w:rPr>
            </w:pPr>
            <w:r w:rsidRPr="00AC0D94">
              <w:rPr>
                <w:shd w:val="clear" w:color="auto" w:fill="FFFFFF"/>
                <w:lang w:val="sl-SI"/>
              </w:rPr>
              <w:t>Centralna univerzitetska biblioteka organizuje i rukovodi bibliotečkim sistemom Univerziteta, odnosno bibliotekama njegovih organizacionih jedinica. Nadležna je za razvoj bibliotečko-informacionog sistema Univerziteta i kreiranje centralnog bibliotečkog kataloga Univerziteta prema međunarodnim bibliografskim standardima. U Biblioteci se obavlja i stručna obrada bibliotečke građe, obnova i nabavka bibliotečkog fonda, kao i produkcija i distribucija izdavačke djelatnosti Univerziteta. </w:t>
            </w:r>
          </w:p>
          <w:p w:rsidR="00AC0D94" w:rsidRPr="00AC0D94" w:rsidRDefault="00AC0D94" w:rsidP="00AC0D94">
            <w:pPr>
              <w:tabs>
                <w:tab w:val="left" w:pos="1440"/>
              </w:tabs>
              <w:jc w:val="both"/>
              <w:rPr>
                <w:shd w:val="clear" w:color="auto" w:fill="FFFFFF"/>
                <w:lang w:val="sl-SI"/>
              </w:rPr>
            </w:pPr>
          </w:p>
          <w:p w:rsidR="00AC0D94" w:rsidRPr="00AC0D94" w:rsidRDefault="00AC0D94" w:rsidP="00AC0D94">
            <w:pPr>
              <w:tabs>
                <w:tab w:val="left" w:pos="1440"/>
              </w:tabs>
              <w:jc w:val="both"/>
              <w:rPr>
                <w:shd w:val="clear" w:color="auto" w:fill="FFFFFF"/>
                <w:lang w:val="sl-SI"/>
              </w:rPr>
            </w:pPr>
            <w:r w:rsidRPr="00AC0D94">
              <w:rPr>
                <w:shd w:val="clear" w:color="auto" w:fill="FFFFFF"/>
                <w:lang w:val="sl-SI"/>
              </w:rPr>
              <w:t xml:space="preserve">Detaljnije informacije o raspoloživim bazama, prinovljenoj literaturi i slično se mogu naći na linku: </w:t>
            </w:r>
            <w:r w:rsidRPr="00AC0D94">
              <w:rPr>
                <w:u w:val="single"/>
                <w:shd w:val="clear" w:color="auto" w:fill="FFFFFF"/>
                <w:lang w:val="sl-SI"/>
              </w:rPr>
              <w:t>http://www.ucg.ac.me/me/o-univerzitetu/centralna-univerzitetska-biblioteka</w:t>
            </w:r>
          </w:p>
          <w:p w:rsidR="00AC0D94" w:rsidRPr="00AC0D94" w:rsidRDefault="00AC0D94" w:rsidP="00AC0D94">
            <w:pPr>
              <w:tabs>
                <w:tab w:val="left" w:pos="720"/>
                <w:tab w:val="left" w:pos="144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8"/>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Informacione i komunikacione tehnologije za realizaciju programa;</w:t>
            </w: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r-Latn-RS"/>
              </w:rPr>
            </w:pPr>
            <w:r w:rsidRPr="00AC0D94">
              <w:rPr>
                <w:lang w:val="sl-SI"/>
              </w:rPr>
              <w:t>Sve prostorije Filozofskog fakulteta su pokrivene internet signalom. Ovaj način komuniciranja je sastavni dio prakse u realizacija rada na Studijskom programu. Svi profesori i saradnici imaju svoj nalog na akademskoj mre</w:t>
            </w:r>
            <w:r w:rsidRPr="00AC0D94">
              <w:rPr>
                <w:lang w:val="sr-Latn-RS"/>
              </w:rPr>
              <w:t>ži i uredno prate poštu koja pristiže. Studijski program ima svoj nalog (</w:t>
            </w:r>
            <w:hyperlink r:id="rId34" w:history="1">
              <w:r w:rsidRPr="00AC0D94">
                <w:rPr>
                  <w:color w:val="0000FF"/>
                  <w:u w:val="single"/>
                  <w:lang w:val="sr-Latn-RS"/>
                </w:rPr>
                <w:t>psihologija.nk</w:t>
              </w:r>
              <w:r w:rsidRPr="00AC0D94">
                <w:rPr>
                  <w:color w:val="0000FF"/>
                  <w:u w:val="single"/>
                </w:rPr>
                <w:t>@gmail.com</w:t>
              </w:r>
            </w:hyperlink>
            <w:r w:rsidRPr="00AC0D94">
              <w:rPr>
                <w:lang w:val="sr-Latn-RS"/>
              </w:rPr>
              <w:t>) preko kog se uredno informišu kako studenti tako i svi zainteresovani za rad Studijskog programa. Sve organizacione jedinice UCG komuniciraju preko CIS-a (Centar informacionog sistema UCG).</w:t>
            </w:r>
          </w:p>
          <w:p w:rsidR="00AC0D94" w:rsidRPr="00AC0D94" w:rsidRDefault="00AC0D94" w:rsidP="00AC0D94">
            <w:pPr>
              <w:tabs>
                <w:tab w:val="left" w:pos="720"/>
                <w:tab w:val="left" w:pos="1440"/>
              </w:tabs>
              <w:jc w:val="both"/>
              <w:rPr>
                <w:lang w:val="sl-SI"/>
              </w:rPr>
            </w:pPr>
          </w:p>
        </w:tc>
      </w:tr>
      <w:tr w:rsidR="00AC0D94" w:rsidRPr="00AC0D94" w:rsidTr="00975689">
        <w:tc>
          <w:tcPr>
            <w:tcW w:w="959" w:type="dxa"/>
            <w:shd w:val="clear" w:color="auto" w:fill="auto"/>
          </w:tcPr>
          <w:p w:rsidR="00AC0D94" w:rsidRPr="00AC0D94" w:rsidRDefault="00AC0D94" w:rsidP="007F68CB">
            <w:pPr>
              <w:numPr>
                <w:ilvl w:val="2"/>
                <w:numId w:val="58"/>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Finansiranje studijskog programa i način obezbjeđenja sredstava;</w:t>
            </w:r>
          </w:p>
          <w:p w:rsidR="00AC0D94" w:rsidRPr="00AC0D94" w:rsidRDefault="00AC0D94" w:rsidP="00AC0D94">
            <w:pPr>
              <w:tabs>
                <w:tab w:val="left" w:pos="720"/>
                <w:tab w:val="left" w:pos="1440"/>
              </w:tabs>
              <w:jc w:val="both"/>
              <w:rPr>
                <w:lang w:val="sl-SI"/>
              </w:rPr>
            </w:pPr>
          </w:p>
          <w:p w:rsidR="00AC0D94" w:rsidRPr="00AC0D94" w:rsidRDefault="00AC0D94" w:rsidP="00AC0D94">
            <w:pPr>
              <w:tabs>
                <w:tab w:val="left" w:pos="720"/>
                <w:tab w:val="left" w:pos="1440"/>
              </w:tabs>
              <w:jc w:val="both"/>
              <w:rPr>
                <w:lang w:val="sl-SI"/>
              </w:rPr>
            </w:pPr>
            <w:r w:rsidRPr="00AC0D94">
              <w:rPr>
                <w:lang w:val="sl-SI"/>
              </w:rPr>
              <w:t xml:space="preserve">Finansiranje navedenih studijskih programa planirano je u skladu sa Odlukom Senata UCG br. 03-1910 i Upravnog odbora UCG br. 02-1910/1, obije od 30. 06. 2016, kao i Strategijom visokog obrazovanja 2016-2020. </w:t>
            </w:r>
          </w:p>
          <w:p w:rsidR="00AC0D94" w:rsidRPr="00AC0D94" w:rsidRDefault="00AC0D94" w:rsidP="00AC0D94">
            <w:pPr>
              <w:jc w:val="both"/>
            </w:pPr>
          </w:p>
        </w:tc>
      </w:tr>
      <w:tr w:rsidR="00AC0D94" w:rsidRPr="00AC0D94" w:rsidTr="00975689">
        <w:tc>
          <w:tcPr>
            <w:tcW w:w="959" w:type="dxa"/>
            <w:shd w:val="clear" w:color="auto" w:fill="auto"/>
          </w:tcPr>
          <w:p w:rsidR="00AC0D94" w:rsidRPr="00AC0D94" w:rsidRDefault="00AC0D94" w:rsidP="007F68CB">
            <w:pPr>
              <w:numPr>
                <w:ilvl w:val="2"/>
                <w:numId w:val="58"/>
              </w:numPr>
              <w:tabs>
                <w:tab w:val="left" w:pos="720"/>
                <w:tab w:val="left" w:pos="900"/>
                <w:tab w:val="left" w:pos="1440"/>
              </w:tabs>
              <w:jc w:val="both"/>
              <w:rPr>
                <w:lang w:val="sl-SI"/>
              </w:rPr>
            </w:pPr>
          </w:p>
        </w:tc>
        <w:tc>
          <w:tcPr>
            <w:tcW w:w="7897" w:type="dxa"/>
            <w:shd w:val="clear" w:color="auto" w:fill="auto"/>
          </w:tcPr>
          <w:p w:rsidR="00AC0D94" w:rsidRPr="00AC0D94" w:rsidRDefault="00AC0D94" w:rsidP="00AC0D94">
            <w:pPr>
              <w:tabs>
                <w:tab w:val="left" w:pos="720"/>
                <w:tab w:val="left" w:pos="1440"/>
              </w:tabs>
              <w:jc w:val="both"/>
              <w:rPr>
                <w:lang w:val="sl-SI"/>
              </w:rPr>
            </w:pPr>
            <w:r w:rsidRPr="00AC0D94">
              <w:rPr>
                <w:lang w:val="sl-SI"/>
              </w:rPr>
              <w:t>Finansiranje studijskog programa i garancija osnivača privatnih Ustanova, saglasno članu 44 Zakona o visokom obrazovanju ( ’’Sl.list      RCG’’, br. 60/03 ).</w:t>
            </w:r>
          </w:p>
          <w:p w:rsidR="00AC0D94" w:rsidRPr="00AC0D94" w:rsidRDefault="00AC0D94" w:rsidP="00AC0D94">
            <w:pPr>
              <w:tabs>
                <w:tab w:val="left" w:pos="720"/>
                <w:tab w:val="left" w:pos="1440"/>
              </w:tabs>
              <w:jc w:val="both"/>
              <w:rPr>
                <w:lang w:val="sl-SI"/>
              </w:rPr>
            </w:pPr>
          </w:p>
        </w:tc>
      </w:tr>
    </w:tbl>
    <w:p w:rsidR="00AC0D94" w:rsidRPr="00AC0D94" w:rsidRDefault="00AC0D94" w:rsidP="00AC0D94">
      <w:pPr>
        <w:tabs>
          <w:tab w:val="left" w:pos="720"/>
          <w:tab w:val="left" w:pos="900"/>
          <w:tab w:val="left" w:pos="1440"/>
        </w:tabs>
        <w:jc w:val="both"/>
        <w:rPr>
          <w:lang w:val="sr-Cyrl-CS"/>
        </w:rPr>
      </w:pPr>
    </w:p>
    <w:p w:rsidR="00AC0D94" w:rsidRPr="00AC0D94" w:rsidRDefault="00AC0D94" w:rsidP="00AC0D94">
      <w:pPr>
        <w:tabs>
          <w:tab w:val="left" w:pos="720"/>
          <w:tab w:val="left" w:pos="900"/>
          <w:tab w:val="left" w:pos="1440"/>
        </w:tabs>
        <w:jc w:val="both"/>
        <w:rPr>
          <w:lang w:val="sr-Latn-CS"/>
        </w:rPr>
      </w:pPr>
    </w:p>
    <w:p w:rsidR="00AC0D94" w:rsidRDefault="00AC0D94" w:rsidP="00AC0D94">
      <w:pPr>
        <w:tabs>
          <w:tab w:val="left" w:pos="720"/>
          <w:tab w:val="left" w:pos="900"/>
          <w:tab w:val="left" w:pos="1440"/>
        </w:tabs>
        <w:jc w:val="both"/>
        <w:rPr>
          <w:lang w:val="sr-Latn-CS"/>
        </w:rPr>
      </w:pPr>
    </w:p>
    <w:p w:rsidR="00975689" w:rsidRPr="00AC0D94" w:rsidRDefault="00975689" w:rsidP="00AC0D94">
      <w:pPr>
        <w:tabs>
          <w:tab w:val="left" w:pos="720"/>
          <w:tab w:val="left" w:pos="900"/>
          <w:tab w:val="left" w:pos="1440"/>
        </w:tabs>
        <w:jc w:val="both"/>
        <w:rPr>
          <w:lang w:val="sr-Latn-CS"/>
        </w:rPr>
      </w:pPr>
    </w:p>
    <w:p w:rsidR="00AC0D94" w:rsidRPr="00AC0D94" w:rsidRDefault="00AC0D94" w:rsidP="00AC0D94">
      <w:pPr>
        <w:tabs>
          <w:tab w:val="left" w:pos="720"/>
          <w:tab w:val="left" w:pos="900"/>
          <w:tab w:val="left" w:pos="1440"/>
        </w:tabs>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AC0D94" w:rsidRPr="00AC0D94" w:rsidTr="00975689">
        <w:tc>
          <w:tcPr>
            <w:tcW w:w="959" w:type="dxa"/>
            <w:shd w:val="clear" w:color="auto" w:fill="auto"/>
          </w:tcPr>
          <w:p w:rsidR="00AC0D94" w:rsidRPr="00AC0D94" w:rsidRDefault="00AC0D94" w:rsidP="007F68CB">
            <w:pPr>
              <w:numPr>
                <w:ilvl w:val="0"/>
                <w:numId w:val="58"/>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 xml:space="preserve">SAMOVREDNOVANJE STUDIJSKOG PROGRAMA </w:t>
            </w:r>
          </w:p>
        </w:tc>
      </w:tr>
      <w:tr w:rsidR="00AC0D94" w:rsidRPr="00AC0D94" w:rsidTr="00975689">
        <w:tc>
          <w:tcPr>
            <w:tcW w:w="959" w:type="dxa"/>
            <w:shd w:val="clear" w:color="auto" w:fill="auto"/>
          </w:tcPr>
          <w:p w:rsidR="00AC0D94" w:rsidRPr="00AC0D94" w:rsidRDefault="00AC0D94" w:rsidP="007F68CB">
            <w:pPr>
              <w:numPr>
                <w:ilvl w:val="1"/>
                <w:numId w:val="58"/>
              </w:numPr>
              <w:tabs>
                <w:tab w:val="left" w:pos="720"/>
                <w:tab w:val="left" w:pos="900"/>
                <w:tab w:val="left" w:pos="1440"/>
              </w:tabs>
              <w:jc w:val="both"/>
              <w:rPr>
                <w:b/>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Navesti dobre strane studijskog programa;</w:t>
            </w:r>
          </w:p>
          <w:p w:rsidR="00AC0D94" w:rsidRPr="00AC0D94" w:rsidRDefault="00AC0D94" w:rsidP="00AC0D94">
            <w:pPr>
              <w:tabs>
                <w:tab w:val="left" w:pos="720"/>
                <w:tab w:val="left" w:pos="900"/>
                <w:tab w:val="left" w:pos="1440"/>
              </w:tabs>
              <w:jc w:val="both"/>
              <w:rPr>
                <w:b/>
                <w:lang w:val="sl-SI"/>
              </w:rPr>
            </w:pPr>
          </w:p>
          <w:p w:rsidR="00AC0D94" w:rsidRPr="00AC0D94" w:rsidRDefault="00AC0D94" w:rsidP="007F68CB">
            <w:pPr>
              <w:numPr>
                <w:ilvl w:val="0"/>
                <w:numId w:val="49"/>
              </w:numPr>
              <w:ind w:left="270" w:hanging="90"/>
              <w:contextualSpacing/>
              <w:jc w:val="both"/>
              <w:rPr>
                <w:sz w:val="22"/>
              </w:rPr>
            </w:pPr>
            <w:r w:rsidRPr="00AC0D94">
              <w:rPr>
                <w:sz w:val="22"/>
              </w:rPr>
              <w:t>Kvalitetan nastavni plan i program usaglašavan sa nastavni planovima i programima u regionu, sa evropskim standardima kao i sa procijenjenim potrebama koje se tiču Crne Gore;</w:t>
            </w:r>
          </w:p>
          <w:p w:rsidR="00AC0D94" w:rsidRPr="00AC0D94" w:rsidRDefault="00AC0D94" w:rsidP="007F68CB">
            <w:pPr>
              <w:numPr>
                <w:ilvl w:val="0"/>
                <w:numId w:val="49"/>
              </w:numPr>
              <w:ind w:left="270" w:hanging="90"/>
              <w:contextualSpacing/>
              <w:jc w:val="both"/>
              <w:rPr>
                <w:sz w:val="22"/>
              </w:rPr>
            </w:pPr>
            <w:r w:rsidRPr="00AC0D94">
              <w:rPr>
                <w:sz w:val="22"/>
              </w:rPr>
              <w:t>Učionički prostor adekvatan za izvođenje nastave</w:t>
            </w:r>
          </w:p>
          <w:p w:rsidR="00AC0D94" w:rsidRPr="00AC0D94" w:rsidRDefault="00AC0D94" w:rsidP="007F68CB">
            <w:pPr>
              <w:numPr>
                <w:ilvl w:val="0"/>
                <w:numId w:val="49"/>
              </w:numPr>
              <w:ind w:left="270" w:hanging="90"/>
              <w:contextualSpacing/>
              <w:jc w:val="both"/>
              <w:rPr>
                <w:sz w:val="22"/>
              </w:rPr>
            </w:pPr>
            <w:r w:rsidRPr="00AC0D94">
              <w:rPr>
                <w:sz w:val="22"/>
              </w:rPr>
              <w:t>Gostujući profesori čija je kompetentnost i afirmisanost potvrđena u naučno istraživačkim centrima regiona;</w:t>
            </w:r>
          </w:p>
          <w:p w:rsidR="00AC0D94" w:rsidRPr="00AC0D94" w:rsidRDefault="00AC0D94" w:rsidP="007F68CB">
            <w:pPr>
              <w:numPr>
                <w:ilvl w:val="0"/>
                <w:numId w:val="49"/>
              </w:numPr>
              <w:ind w:left="270" w:hanging="90"/>
              <w:contextualSpacing/>
              <w:jc w:val="both"/>
              <w:rPr>
                <w:sz w:val="22"/>
              </w:rPr>
            </w:pPr>
            <w:r w:rsidRPr="00AC0D94">
              <w:rPr>
                <w:sz w:val="22"/>
              </w:rPr>
              <w:t>Sa završenim trogodišnjim studijama student može asistirati u različitim psihološkim praksama;</w:t>
            </w:r>
          </w:p>
          <w:p w:rsidR="00AC0D94" w:rsidRPr="00AC0D94" w:rsidRDefault="00AC0D94" w:rsidP="007F68CB">
            <w:pPr>
              <w:numPr>
                <w:ilvl w:val="0"/>
                <w:numId w:val="49"/>
              </w:numPr>
              <w:ind w:left="270" w:hanging="90"/>
              <w:contextualSpacing/>
              <w:jc w:val="both"/>
              <w:rPr>
                <w:sz w:val="22"/>
              </w:rPr>
            </w:pPr>
            <w:r w:rsidRPr="00AC0D94">
              <w:rPr>
                <w:sz w:val="22"/>
              </w:rPr>
              <w:t xml:space="preserve">Studijski program je koncipiran tako da, nakon izučavanja fundamentalnih disciplina, stručno osposobljava studente za rad na poslovima kliničke, poslovne i školske psihologije; </w:t>
            </w:r>
          </w:p>
          <w:p w:rsidR="00AC0D94" w:rsidRPr="00AC0D94" w:rsidRDefault="00AC0D94" w:rsidP="007F68CB">
            <w:pPr>
              <w:numPr>
                <w:ilvl w:val="0"/>
                <w:numId w:val="49"/>
              </w:numPr>
              <w:ind w:left="270" w:hanging="90"/>
              <w:contextualSpacing/>
              <w:jc w:val="both"/>
              <w:rPr>
                <w:sz w:val="22"/>
              </w:rPr>
            </w:pPr>
            <w:r w:rsidRPr="00AC0D94">
              <w:rPr>
                <w:sz w:val="22"/>
              </w:rPr>
              <w:t>Postojanje Instituta za sociologiju i psihologiju stoji kao otvorena mogućnost za naučno-istraživačku djelatnost;</w:t>
            </w:r>
          </w:p>
          <w:p w:rsidR="00AC0D94" w:rsidRPr="00AC0D94" w:rsidRDefault="00AC0D94" w:rsidP="007F68CB">
            <w:pPr>
              <w:numPr>
                <w:ilvl w:val="0"/>
                <w:numId w:val="49"/>
              </w:numPr>
              <w:ind w:left="270" w:hanging="90"/>
              <w:contextualSpacing/>
              <w:jc w:val="both"/>
              <w:rPr>
                <w:sz w:val="22"/>
              </w:rPr>
            </w:pPr>
            <w:r w:rsidRPr="00AC0D94">
              <w:rPr>
                <w:sz w:val="22"/>
              </w:rPr>
              <w:t>Izvjesan broj izbornih predmeta koji izlaze u susret saznajnoj radoznalosti studenata je kontakt sa programima srodnih nauka i praksi, te se tako pospješuju interdisciplinarne perspektive;</w:t>
            </w:r>
          </w:p>
          <w:p w:rsidR="00AC0D94" w:rsidRPr="00AC0D94" w:rsidRDefault="00AC0D94" w:rsidP="007F68CB">
            <w:pPr>
              <w:numPr>
                <w:ilvl w:val="0"/>
                <w:numId w:val="49"/>
              </w:numPr>
              <w:ind w:left="270" w:hanging="90"/>
              <w:contextualSpacing/>
              <w:jc w:val="both"/>
              <w:rPr>
                <w:sz w:val="22"/>
              </w:rPr>
            </w:pPr>
            <w:r w:rsidRPr="00AC0D94">
              <w:rPr>
                <w:sz w:val="22"/>
              </w:rPr>
              <w:t>Nastavnici i saradnici su angažovani u organizovanju svih elemenata nastavnog procesa (pripremanje, realizovanje, vrednovanje), a studenti su aktivni partneri u tome;</w:t>
            </w:r>
          </w:p>
          <w:p w:rsidR="00AC0D94" w:rsidRPr="00AC0D94" w:rsidRDefault="00AC0D94" w:rsidP="007F68CB">
            <w:pPr>
              <w:numPr>
                <w:ilvl w:val="0"/>
                <w:numId w:val="49"/>
              </w:numPr>
              <w:ind w:left="270" w:hanging="90"/>
              <w:contextualSpacing/>
              <w:jc w:val="both"/>
              <w:rPr>
                <w:sz w:val="22"/>
              </w:rPr>
            </w:pPr>
            <w:r w:rsidRPr="00AC0D94">
              <w:rPr>
                <w:sz w:val="22"/>
              </w:rPr>
              <w:t>Vrednovanje studentskih postignuća i napredovanja sve više dobija karakter kontinuiranog procesa;</w:t>
            </w:r>
          </w:p>
          <w:p w:rsidR="00AC0D94" w:rsidRPr="00AC0D94" w:rsidRDefault="00AC0D94" w:rsidP="007F68CB">
            <w:pPr>
              <w:numPr>
                <w:ilvl w:val="0"/>
                <w:numId w:val="49"/>
              </w:numPr>
              <w:ind w:left="270" w:hanging="90"/>
              <w:contextualSpacing/>
              <w:jc w:val="both"/>
              <w:rPr>
                <w:sz w:val="22"/>
              </w:rPr>
            </w:pPr>
            <w:r w:rsidRPr="00AC0D94">
              <w:rPr>
                <w:sz w:val="22"/>
              </w:rPr>
              <w:t>Studentske ankete koje se sprovode kontinuirano i imaju dobar odziv studenata doprinose tome da se preciznije kontroliše kvalitet nastave i kvalitet ispita;</w:t>
            </w:r>
          </w:p>
          <w:p w:rsidR="00AC0D94" w:rsidRPr="00AC0D94" w:rsidRDefault="00AC0D94" w:rsidP="007F68CB">
            <w:pPr>
              <w:numPr>
                <w:ilvl w:val="0"/>
                <w:numId w:val="49"/>
              </w:numPr>
              <w:ind w:left="270" w:hanging="90"/>
              <w:contextualSpacing/>
              <w:jc w:val="both"/>
              <w:rPr>
                <w:sz w:val="22"/>
              </w:rPr>
            </w:pPr>
            <w:r w:rsidRPr="00AC0D94">
              <w:rPr>
                <w:sz w:val="22"/>
              </w:rPr>
              <w:t>Studenti su zainteresovani kako za nastavne tako i za vannastavne aktivnosti, rade na realizaciji psiholoških radionica, učestvuju u projektima, posjećuju studentske organizacije u region i učestvuju na međunarodnim skupovima;</w:t>
            </w:r>
          </w:p>
          <w:p w:rsidR="00AC0D94" w:rsidRPr="00AC0D94" w:rsidRDefault="00AC0D94" w:rsidP="007F68CB">
            <w:pPr>
              <w:numPr>
                <w:ilvl w:val="0"/>
                <w:numId w:val="49"/>
              </w:numPr>
              <w:ind w:left="270" w:hanging="90"/>
              <w:contextualSpacing/>
              <w:jc w:val="both"/>
              <w:rPr>
                <w:sz w:val="22"/>
              </w:rPr>
            </w:pPr>
            <w:r w:rsidRPr="00AC0D94">
              <w:rPr>
                <w:sz w:val="22"/>
              </w:rPr>
              <w:t>Studentima je pružena mogućnost participacije u donošenju za studijski program važnih odluka, što omogućava stvaranje dobre organizacione klime;</w:t>
            </w:r>
          </w:p>
          <w:p w:rsidR="00AC0D94" w:rsidRPr="00AC0D94" w:rsidRDefault="00AC0D94" w:rsidP="007F68CB">
            <w:pPr>
              <w:numPr>
                <w:ilvl w:val="0"/>
                <w:numId w:val="49"/>
              </w:numPr>
              <w:ind w:left="270" w:hanging="90"/>
              <w:contextualSpacing/>
              <w:jc w:val="both"/>
              <w:rPr>
                <w:sz w:val="22"/>
              </w:rPr>
            </w:pPr>
            <w:r w:rsidRPr="00AC0D94">
              <w:rPr>
                <w:sz w:val="22"/>
              </w:rPr>
              <w:t>Obavezna praksa koja prati discipline iz oblasti kliničke, poslovne i školske psihologije;</w:t>
            </w:r>
          </w:p>
          <w:p w:rsidR="00AC0D94" w:rsidRPr="00AC0D94" w:rsidRDefault="00AC0D94" w:rsidP="007F68CB">
            <w:pPr>
              <w:numPr>
                <w:ilvl w:val="0"/>
                <w:numId w:val="49"/>
              </w:numPr>
              <w:ind w:left="270" w:hanging="90"/>
              <w:contextualSpacing/>
              <w:jc w:val="both"/>
              <w:rPr>
                <w:sz w:val="22"/>
              </w:rPr>
            </w:pPr>
            <w:r w:rsidRPr="00AC0D94">
              <w:rPr>
                <w:sz w:val="22"/>
              </w:rPr>
              <w:t>Edukacija za upotrebu psiholoških instumenata koji prate određene stručne predmete.</w:t>
            </w:r>
          </w:p>
          <w:p w:rsidR="00AC0D94" w:rsidRPr="00AC0D94" w:rsidRDefault="00AC0D94" w:rsidP="007F68CB">
            <w:pPr>
              <w:numPr>
                <w:ilvl w:val="0"/>
                <w:numId w:val="49"/>
              </w:numPr>
              <w:ind w:left="270" w:hanging="90"/>
              <w:contextualSpacing/>
              <w:jc w:val="both"/>
              <w:rPr>
                <w:sz w:val="22"/>
              </w:rPr>
            </w:pPr>
            <w:r w:rsidRPr="00AC0D94">
              <w:rPr>
                <w:sz w:val="22"/>
              </w:rPr>
              <w:t>Mentorske aktivnosti profesora i saradnika pri izradi diplomskih radova.</w:t>
            </w:r>
          </w:p>
          <w:p w:rsidR="00AC0D94" w:rsidRPr="00AC0D94" w:rsidRDefault="00AC0D94" w:rsidP="007F68CB">
            <w:pPr>
              <w:numPr>
                <w:ilvl w:val="0"/>
                <w:numId w:val="49"/>
              </w:numPr>
              <w:ind w:left="270" w:hanging="90"/>
              <w:contextualSpacing/>
              <w:jc w:val="both"/>
              <w:rPr>
                <w:sz w:val="22"/>
              </w:rPr>
            </w:pPr>
            <w:r w:rsidRPr="00AC0D94">
              <w:rPr>
                <w:sz w:val="22"/>
              </w:rPr>
              <w:t>Prezentacija studijskog programa preko web sajta Filozofskog fakulteta;</w:t>
            </w:r>
          </w:p>
          <w:p w:rsidR="00AC0D94" w:rsidRPr="00975689" w:rsidRDefault="00AC0D94" w:rsidP="007F68CB">
            <w:pPr>
              <w:numPr>
                <w:ilvl w:val="0"/>
                <w:numId w:val="49"/>
              </w:numPr>
              <w:ind w:left="270" w:hanging="90"/>
              <w:contextualSpacing/>
              <w:jc w:val="both"/>
              <w:rPr>
                <w:sz w:val="22"/>
              </w:rPr>
            </w:pPr>
            <w:r w:rsidRPr="00AC0D94">
              <w:rPr>
                <w:sz w:val="22"/>
              </w:rPr>
              <w:t>Prijemni ispit kao metod selekcije najboljih kandidata.</w:t>
            </w:r>
          </w:p>
        </w:tc>
      </w:tr>
      <w:tr w:rsidR="00AC0D94" w:rsidRPr="00AC0D94" w:rsidTr="00975689">
        <w:tc>
          <w:tcPr>
            <w:tcW w:w="959" w:type="dxa"/>
            <w:shd w:val="clear" w:color="auto" w:fill="auto"/>
          </w:tcPr>
          <w:p w:rsidR="00AC0D94" w:rsidRPr="00AC0D94" w:rsidRDefault="00AC0D94" w:rsidP="007F68CB">
            <w:pPr>
              <w:numPr>
                <w:ilvl w:val="1"/>
                <w:numId w:val="58"/>
              </w:numPr>
              <w:tabs>
                <w:tab w:val="left" w:pos="720"/>
                <w:tab w:val="left" w:pos="900"/>
                <w:tab w:val="left" w:pos="1440"/>
              </w:tabs>
              <w:jc w:val="both"/>
              <w:rPr>
                <w:b/>
                <w:color w:val="FF0000"/>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Početna ograničenja i rizici;</w:t>
            </w:r>
          </w:p>
          <w:p w:rsidR="00AC0D94" w:rsidRPr="00AC0D94" w:rsidRDefault="00AC0D94" w:rsidP="007F68CB">
            <w:pPr>
              <w:numPr>
                <w:ilvl w:val="0"/>
                <w:numId w:val="49"/>
              </w:numPr>
              <w:ind w:left="342" w:hanging="270"/>
              <w:jc w:val="both"/>
              <w:rPr>
                <w:sz w:val="22"/>
              </w:rPr>
            </w:pPr>
            <w:r w:rsidRPr="00AC0D94">
              <w:rPr>
                <w:sz w:val="22"/>
              </w:rPr>
              <w:t>Veći broj upisanih studenata otežava  individualizaciju nastave kao  i uvođenje takvih oblika i metoda rada kao što su interaktivni;</w:t>
            </w:r>
          </w:p>
          <w:p w:rsidR="00AC0D94" w:rsidRPr="00AC0D94" w:rsidRDefault="00AC0D94" w:rsidP="007F68CB">
            <w:pPr>
              <w:numPr>
                <w:ilvl w:val="0"/>
                <w:numId w:val="49"/>
              </w:numPr>
              <w:ind w:left="342" w:hanging="270"/>
              <w:jc w:val="both"/>
              <w:rPr>
                <w:sz w:val="22"/>
              </w:rPr>
            </w:pPr>
            <w:r w:rsidRPr="00AC0D94">
              <w:rPr>
                <w:sz w:val="22"/>
              </w:rPr>
              <w:t>Predavanja ex katedra, frontalni oblici rada kao i tradicionalni pristup u ocjeni studentskih postignuća;</w:t>
            </w:r>
          </w:p>
          <w:p w:rsidR="00AC0D94" w:rsidRPr="00AC0D94" w:rsidRDefault="00AC0D94" w:rsidP="007F68CB">
            <w:pPr>
              <w:numPr>
                <w:ilvl w:val="0"/>
                <w:numId w:val="49"/>
              </w:numPr>
              <w:ind w:left="342" w:hanging="270"/>
              <w:jc w:val="both"/>
              <w:rPr>
                <w:sz w:val="22"/>
              </w:rPr>
            </w:pPr>
            <w:r w:rsidRPr="00AC0D94">
              <w:rPr>
                <w:sz w:val="22"/>
              </w:rPr>
              <w:t>Informatička edukovanost studenata je na skromnom nivou;</w:t>
            </w:r>
          </w:p>
          <w:p w:rsidR="00AC0D94" w:rsidRPr="00AC0D94" w:rsidRDefault="00AC0D94" w:rsidP="007F68CB">
            <w:pPr>
              <w:numPr>
                <w:ilvl w:val="0"/>
                <w:numId w:val="49"/>
              </w:numPr>
              <w:ind w:left="342" w:hanging="270"/>
              <w:jc w:val="both"/>
              <w:rPr>
                <w:sz w:val="22"/>
              </w:rPr>
            </w:pPr>
            <w:r w:rsidRPr="00AC0D94">
              <w:rPr>
                <w:sz w:val="22"/>
              </w:rPr>
              <w:t>Ograničeni materijalni i tehnički kapaciteti, prije svega nepostojanje laboratorije za izvođenje psiholoških eksperimenata;</w:t>
            </w:r>
          </w:p>
          <w:p w:rsidR="00AC0D94" w:rsidRPr="00AC0D94" w:rsidRDefault="00AC0D94" w:rsidP="007F68CB">
            <w:pPr>
              <w:numPr>
                <w:ilvl w:val="0"/>
                <w:numId w:val="49"/>
              </w:numPr>
              <w:ind w:left="342" w:hanging="270"/>
              <w:jc w:val="both"/>
              <w:rPr>
                <w:sz w:val="22"/>
              </w:rPr>
            </w:pPr>
            <w:r w:rsidRPr="00AC0D94">
              <w:rPr>
                <w:sz w:val="22"/>
              </w:rPr>
              <w:t xml:space="preserve"> Materijalne prepreke koje stoje na putu daljeg stručnog usavršavanja nastavnog kadra;</w:t>
            </w:r>
          </w:p>
          <w:p w:rsidR="00AC0D94" w:rsidRPr="00AC0D94" w:rsidRDefault="00AC0D94" w:rsidP="007F68CB">
            <w:pPr>
              <w:numPr>
                <w:ilvl w:val="0"/>
                <w:numId w:val="49"/>
              </w:numPr>
              <w:ind w:left="342" w:hanging="270"/>
              <w:jc w:val="both"/>
              <w:rPr>
                <w:sz w:val="22"/>
              </w:rPr>
            </w:pPr>
            <w:r w:rsidRPr="00AC0D94">
              <w:rPr>
                <w:sz w:val="22"/>
              </w:rPr>
              <w:lastRenderedPageBreak/>
              <w:t>Ograničene mogućnosti za realizaciju studentske prakse zbog smanjene mogućnosti da se materijalno stimulišu mentorske aktivnosti sa drugih organizacionih jedinica;</w:t>
            </w:r>
          </w:p>
          <w:p w:rsidR="00AC0D94" w:rsidRPr="00AC0D94" w:rsidRDefault="00AC0D94" w:rsidP="007F68CB">
            <w:pPr>
              <w:numPr>
                <w:ilvl w:val="0"/>
                <w:numId w:val="49"/>
              </w:numPr>
              <w:ind w:left="342" w:hanging="270"/>
              <w:jc w:val="both"/>
              <w:rPr>
                <w:sz w:val="22"/>
              </w:rPr>
            </w:pPr>
            <w:r w:rsidRPr="00AC0D94">
              <w:rPr>
                <w:sz w:val="22"/>
              </w:rPr>
              <w:t xml:space="preserve">Nedovoljna opremljenost biblioteke psihološkom literaturom; </w:t>
            </w:r>
          </w:p>
          <w:p w:rsidR="00AC0D94" w:rsidRPr="00AC0D94" w:rsidRDefault="00AC0D94" w:rsidP="007F68CB">
            <w:pPr>
              <w:numPr>
                <w:ilvl w:val="0"/>
                <w:numId w:val="49"/>
              </w:numPr>
              <w:ind w:left="342" w:hanging="270"/>
              <w:jc w:val="both"/>
              <w:rPr>
                <w:sz w:val="22"/>
              </w:rPr>
            </w:pPr>
            <w:r w:rsidRPr="00AC0D94">
              <w:rPr>
                <w:sz w:val="22"/>
              </w:rPr>
              <w:t>Testoteku čine najnužniji testovi i to u samo po jednom primjerku;</w:t>
            </w:r>
          </w:p>
          <w:p w:rsidR="00AC0D94" w:rsidRPr="00AC0D94" w:rsidRDefault="00AC0D94" w:rsidP="007F68CB">
            <w:pPr>
              <w:numPr>
                <w:ilvl w:val="0"/>
                <w:numId w:val="49"/>
              </w:numPr>
              <w:ind w:left="342" w:hanging="270"/>
              <w:jc w:val="both"/>
              <w:rPr>
                <w:sz w:val="22"/>
              </w:rPr>
            </w:pPr>
            <w:r w:rsidRPr="00AC0D94">
              <w:rPr>
                <w:sz w:val="22"/>
              </w:rPr>
              <w:t>Neprilagođena infrastruktura Ustanove za studente sa invaliditetom;</w:t>
            </w:r>
          </w:p>
          <w:p w:rsidR="00AC0D94" w:rsidRPr="00AC0D94" w:rsidRDefault="00AC0D94" w:rsidP="007F68CB">
            <w:pPr>
              <w:numPr>
                <w:ilvl w:val="0"/>
                <w:numId w:val="49"/>
              </w:numPr>
              <w:ind w:left="342" w:hanging="270"/>
              <w:jc w:val="both"/>
              <w:rPr>
                <w:sz w:val="22"/>
              </w:rPr>
            </w:pPr>
            <w:r w:rsidRPr="00AC0D94">
              <w:rPr>
                <w:sz w:val="22"/>
              </w:rPr>
              <w:t>Neakreditovane postdiplomske studije (master i doktorski nivo);</w:t>
            </w:r>
          </w:p>
          <w:p w:rsidR="00AC0D94" w:rsidRPr="00AC0D94" w:rsidRDefault="00AC0D94" w:rsidP="007F68CB">
            <w:pPr>
              <w:numPr>
                <w:ilvl w:val="0"/>
                <w:numId w:val="49"/>
              </w:numPr>
              <w:ind w:left="342" w:hanging="270"/>
              <w:jc w:val="both"/>
              <w:rPr>
                <w:sz w:val="22"/>
              </w:rPr>
            </w:pPr>
            <w:r w:rsidRPr="00AC0D94">
              <w:rPr>
                <w:bCs/>
                <w:lang w:val="pl-PL"/>
              </w:rPr>
              <w:t>Formiranje psihološke kadrovske strukture otežava nepostojanje doktorskih studija (zbog nedostatka mentora) i predlog je da se detaljnije pozabavimo ovim pitanjem.</w:t>
            </w:r>
          </w:p>
          <w:p w:rsidR="00AC0D94" w:rsidRPr="00AC0D94" w:rsidRDefault="00AC0D94" w:rsidP="00AC0D94">
            <w:pPr>
              <w:tabs>
                <w:tab w:val="left" w:pos="720"/>
                <w:tab w:val="left" w:pos="900"/>
                <w:tab w:val="left" w:pos="1440"/>
              </w:tabs>
              <w:jc w:val="both"/>
              <w:rPr>
                <w:b/>
                <w:color w:val="FF0000"/>
                <w:lang w:val="sl-SI"/>
              </w:rPr>
            </w:pPr>
          </w:p>
          <w:p w:rsidR="00AC0D94" w:rsidRPr="00AC0D94" w:rsidRDefault="00AC0D94" w:rsidP="00AC0D94">
            <w:pPr>
              <w:tabs>
                <w:tab w:val="left" w:pos="720"/>
                <w:tab w:val="left" w:pos="900"/>
                <w:tab w:val="left" w:pos="1440"/>
              </w:tabs>
              <w:jc w:val="both"/>
              <w:rPr>
                <w:b/>
                <w:lang w:val="sl-SI"/>
              </w:rPr>
            </w:pPr>
            <w:r w:rsidRPr="00AC0D94">
              <w:rPr>
                <w:b/>
                <w:lang w:val="sl-SI"/>
              </w:rPr>
              <w:t>Rizici</w:t>
            </w:r>
          </w:p>
          <w:p w:rsidR="00AC0D94" w:rsidRPr="00AC0D94" w:rsidRDefault="00AC0D94" w:rsidP="007F68CB">
            <w:pPr>
              <w:numPr>
                <w:ilvl w:val="0"/>
                <w:numId w:val="50"/>
              </w:numPr>
              <w:rPr>
                <w:sz w:val="22"/>
              </w:rPr>
            </w:pPr>
            <w:r w:rsidRPr="00AC0D94">
              <w:rPr>
                <w:sz w:val="22"/>
              </w:rPr>
              <w:t>Veliki broj gostujućih profesora čini studije psihologije zavisnim od njihove spremnosti za saradnju;</w:t>
            </w:r>
          </w:p>
          <w:p w:rsidR="00AC0D94" w:rsidRPr="00AC0D94" w:rsidRDefault="00AC0D94" w:rsidP="007F68CB">
            <w:pPr>
              <w:numPr>
                <w:ilvl w:val="0"/>
                <w:numId w:val="50"/>
              </w:numPr>
              <w:rPr>
                <w:sz w:val="22"/>
              </w:rPr>
            </w:pPr>
            <w:r w:rsidRPr="00AC0D94">
              <w:rPr>
                <w:sz w:val="22"/>
              </w:rPr>
              <w:t>Ne može se isključiti rizik od zasićenja i stereotipnosti tržišta rada;</w:t>
            </w:r>
          </w:p>
          <w:p w:rsidR="00AC0D94" w:rsidRPr="00AC0D94" w:rsidRDefault="00AC0D94" w:rsidP="007F68CB">
            <w:pPr>
              <w:numPr>
                <w:ilvl w:val="0"/>
                <w:numId w:val="50"/>
              </w:numPr>
              <w:rPr>
                <w:sz w:val="22"/>
              </w:rPr>
            </w:pPr>
            <w:r w:rsidRPr="00AC0D94">
              <w:rPr>
                <w:sz w:val="22"/>
              </w:rPr>
              <w:t>Nedovoljna sredstva za profesionalni razvoj nastavnog kadra;</w:t>
            </w:r>
          </w:p>
          <w:p w:rsidR="00AC0D94" w:rsidRPr="00AC0D94" w:rsidRDefault="00AC0D94" w:rsidP="007F68CB">
            <w:pPr>
              <w:numPr>
                <w:ilvl w:val="0"/>
                <w:numId w:val="50"/>
              </w:numPr>
              <w:rPr>
                <w:sz w:val="22"/>
              </w:rPr>
            </w:pPr>
            <w:r w:rsidRPr="00AC0D94">
              <w:rPr>
                <w:sz w:val="22"/>
              </w:rPr>
              <w:t>Osnivanje privatnih studijskih programa psihologije sa boljom finansijskom osnovom može, u određenim dimenzijama, ugroziti održavanje ovih studija;</w:t>
            </w:r>
          </w:p>
          <w:p w:rsidR="00AC0D94" w:rsidRPr="00AC0D94" w:rsidRDefault="00AC0D94" w:rsidP="007F68CB">
            <w:pPr>
              <w:numPr>
                <w:ilvl w:val="0"/>
                <w:numId w:val="50"/>
              </w:numPr>
              <w:rPr>
                <w:sz w:val="22"/>
              </w:rPr>
            </w:pPr>
            <w:r w:rsidRPr="00AC0D94">
              <w:rPr>
                <w:sz w:val="22"/>
              </w:rPr>
              <w:t>Nedovoljno razjašnjen stvarni stručni nivo diploma koje se stiču na državnim odnosno privatnim studijama psihologije.</w:t>
            </w:r>
          </w:p>
          <w:p w:rsidR="00AC0D94" w:rsidRPr="00AC0D94" w:rsidRDefault="00AC0D94" w:rsidP="00AC0D94">
            <w:pPr>
              <w:tabs>
                <w:tab w:val="left" w:pos="720"/>
                <w:tab w:val="left" w:pos="900"/>
                <w:tab w:val="left" w:pos="1440"/>
              </w:tabs>
              <w:jc w:val="both"/>
              <w:rPr>
                <w:b/>
                <w:color w:val="FF0000"/>
                <w:lang w:val="sl-SI"/>
              </w:rPr>
            </w:pPr>
          </w:p>
        </w:tc>
      </w:tr>
      <w:tr w:rsidR="00AC0D94" w:rsidRPr="00AC0D94" w:rsidTr="00975689">
        <w:tc>
          <w:tcPr>
            <w:tcW w:w="959" w:type="dxa"/>
            <w:shd w:val="clear" w:color="auto" w:fill="auto"/>
          </w:tcPr>
          <w:p w:rsidR="00AC0D94" w:rsidRPr="00AC0D94" w:rsidRDefault="00AC0D94" w:rsidP="007F68CB">
            <w:pPr>
              <w:numPr>
                <w:ilvl w:val="1"/>
                <w:numId w:val="58"/>
              </w:numPr>
              <w:tabs>
                <w:tab w:val="left" w:pos="720"/>
                <w:tab w:val="left" w:pos="900"/>
                <w:tab w:val="left" w:pos="1440"/>
              </w:tabs>
              <w:jc w:val="both"/>
              <w:rPr>
                <w:b/>
                <w:color w:val="FF0000"/>
                <w:lang w:val="sl-SI"/>
              </w:rPr>
            </w:pPr>
          </w:p>
        </w:tc>
        <w:tc>
          <w:tcPr>
            <w:tcW w:w="7897" w:type="dxa"/>
            <w:shd w:val="clear" w:color="auto" w:fill="auto"/>
          </w:tcPr>
          <w:p w:rsidR="00AC0D94" w:rsidRPr="00AC0D94" w:rsidRDefault="00AC0D94" w:rsidP="00AC0D94">
            <w:pPr>
              <w:tabs>
                <w:tab w:val="left" w:pos="720"/>
                <w:tab w:val="left" w:pos="900"/>
                <w:tab w:val="left" w:pos="1440"/>
              </w:tabs>
              <w:jc w:val="both"/>
              <w:rPr>
                <w:b/>
                <w:lang w:val="sl-SI"/>
              </w:rPr>
            </w:pPr>
            <w:r w:rsidRPr="00AC0D94">
              <w:rPr>
                <w:b/>
                <w:lang w:val="sl-SI"/>
              </w:rPr>
              <w:t>Vizija studijskog programa u budućnosti.</w:t>
            </w:r>
          </w:p>
          <w:p w:rsidR="00AC0D94" w:rsidRPr="00AC0D94" w:rsidRDefault="00AC0D94" w:rsidP="00AC0D94">
            <w:pPr>
              <w:tabs>
                <w:tab w:val="left" w:pos="720"/>
                <w:tab w:val="left" w:pos="900"/>
                <w:tab w:val="left" w:pos="1440"/>
              </w:tabs>
              <w:jc w:val="both"/>
              <w:rPr>
                <w:b/>
                <w:lang w:val="sl-SI"/>
              </w:rPr>
            </w:pPr>
          </w:p>
          <w:p w:rsidR="00AC0D94" w:rsidRPr="00AC0D94" w:rsidRDefault="00AC0D94" w:rsidP="007F68CB">
            <w:pPr>
              <w:numPr>
                <w:ilvl w:val="0"/>
                <w:numId w:val="49"/>
              </w:numPr>
              <w:ind w:left="90" w:firstLine="90"/>
              <w:contextualSpacing/>
              <w:jc w:val="both"/>
              <w:rPr>
                <w:sz w:val="22"/>
              </w:rPr>
            </w:pPr>
            <w:r w:rsidRPr="00AC0D94">
              <w:rPr>
                <w:sz w:val="22"/>
              </w:rPr>
              <w:t>Razvoj master kao i doktorskih studija koje bi se razgranale u tri ili četiri posebna usmjerenja intenzivirao bi bolje stručno i naučno utemeljenje;</w:t>
            </w:r>
          </w:p>
          <w:p w:rsidR="00AC0D94" w:rsidRPr="00AC0D94" w:rsidRDefault="00AC0D94" w:rsidP="007F68CB">
            <w:pPr>
              <w:numPr>
                <w:ilvl w:val="0"/>
                <w:numId w:val="50"/>
              </w:numPr>
              <w:ind w:left="90" w:firstLine="90"/>
              <w:rPr>
                <w:sz w:val="22"/>
              </w:rPr>
            </w:pPr>
            <w:r w:rsidRPr="00AC0D94">
              <w:rPr>
                <w:sz w:val="22"/>
              </w:rPr>
              <w:t>Uvođenje psiholoških radionica na svim nastavničkim studijama značajno bi povećala psihološku senzitivnost budućeg nastavnog kadra;</w:t>
            </w:r>
          </w:p>
          <w:p w:rsidR="00AC0D94" w:rsidRPr="00AC0D94" w:rsidRDefault="00AC0D94" w:rsidP="007F68CB">
            <w:pPr>
              <w:numPr>
                <w:ilvl w:val="0"/>
                <w:numId w:val="50"/>
              </w:numPr>
              <w:ind w:left="90" w:firstLine="90"/>
              <w:rPr>
                <w:sz w:val="22"/>
              </w:rPr>
            </w:pPr>
            <w:r w:rsidRPr="00AC0D94">
              <w:rPr>
                <w:sz w:val="22"/>
              </w:rPr>
              <w:t>Porast broja psihologa kao stručnjaka podigao bi nivo mentalnog zdravlja u populaciji;</w:t>
            </w:r>
          </w:p>
          <w:p w:rsidR="00AC0D94" w:rsidRPr="00AC0D94" w:rsidRDefault="00AC0D94" w:rsidP="007F68CB">
            <w:pPr>
              <w:numPr>
                <w:ilvl w:val="0"/>
                <w:numId w:val="50"/>
              </w:numPr>
              <w:ind w:left="90" w:firstLine="90"/>
              <w:rPr>
                <w:sz w:val="22"/>
              </w:rPr>
            </w:pPr>
            <w:r w:rsidRPr="00AC0D94">
              <w:rPr>
                <w:sz w:val="22"/>
              </w:rPr>
              <w:t>Afirmisanje psihologije kao struke je u stanju da inicara prevazilaženje arhaičnih, neproduktivnih i tribalnih mentalnih kodova;</w:t>
            </w:r>
          </w:p>
          <w:p w:rsidR="00AC0D94" w:rsidRPr="00AC0D94" w:rsidRDefault="00AC0D94" w:rsidP="007F68CB">
            <w:pPr>
              <w:numPr>
                <w:ilvl w:val="0"/>
                <w:numId w:val="50"/>
              </w:numPr>
              <w:ind w:left="90" w:firstLine="90"/>
              <w:rPr>
                <w:sz w:val="22"/>
              </w:rPr>
            </w:pPr>
            <w:r w:rsidRPr="00AC0D94">
              <w:rPr>
                <w:sz w:val="22"/>
              </w:rPr>
              <w:t>Psihologija kao disciplina ima i svoju misiju koja se tiče podizanja stepena civilizovanosti populacije;</w:t>
            </w:r>
          </w:p>
          <w:p w:rsidR="00AC0D94" w:rsidRPr="00AC0D94" w:rsidRDefault="00AC0D94" w:rsidP="007F68CB">
            <w:pPr>
              <w:numPr>
                <w:ilvl w:val="0"/>
                <w:numId w:val="50"/>
              </w:numPr>
              <w:ind w:left="90" w:firstLine="90"/>
              <w:rPr>
                <w:sz w:val="22"/>
              </w:rPr>
            </w:pPr>
            <w:r w:rsidRPr="00AC0D94">
              <w:rPr>
                <w:sz w:val="22"/>
              </w:rPr>
              <w:t>Promovisanje psihologije kao struke i nauke omogućilo bi otvaranje novih perspektiva u zapošljavanju psihologa;</w:t>
            </w:r>
          </w:p>
          <w:p w:rsidR="00AC0D94" w:rsidRPr="00AC0D94" w:rsidRDefault="00AC0D94" w:rsidP="007F68CB">
            <w:pPr>
              <w:numPr>
                <w:ilvl w:val="0"/>
                <w:numId w:val="50"/>
              </w:numPr>
              <w:ind w:left="90" w:firstLine="90"/>
              <w:rPr>
                <w:sz w:val="22"/>
              </w:rPr>
            </w:pPr>
            <w:r w:rsidRPr="00AC0D94">
              <w:rPr>
                <w:sz w:val="22"/>
              </w:rPr>
              <w:t xml:space="preserve">Određeni specijalizovani psihološki institut koji bi predstavljao državni projekat mogao bi značajno da podigne prosperitet same države. </w:t>
            </w:r>
          </w:p>
          <w:p w:rsidR="00AC0D94" w:rsidRPr="00AC0D94" w:rsidRDefault="00AC0D94" w:rsidP="007F68CB">
            <w:pPr>
              <w:numPr>
                <w:ilvl w:val="0"/>
                <w:numId w:val="50"/>
              </w:numPr>
              <w:ind w:left="90" w:firstLine="90"/>
              <w:rPr>
                <w:sz w:val="22"/>
              </w:rPr>
            </w:pPr>
            <w:r w:rsidRPr="00AC0D94">
              <w:rPr>
                <w:sz w:val="22"/>
              </w:rPr>
              <w:t>Veliki broj škola nema školskog psihologa, jer njegov poziv (zbog pravila u sistematizaciji radnih mjesta) obavljaju srodne struke;</w:t>
            </w:r>
          </w:p>
          <w:p w:rsidR="00AC0D94" w:rsidRPr="00AC0D94" w:rsidRDefault="00AC0D94" w:rsidP="00776246">
            <w:pPr>
              <w:numPr>
                <w:ilvl w:val="0"/>
                <w:numId w:val="3"/>
              </w:numPr>
              <w:jc w:val="both"/>
              <w:rPr>
                <w:sz w:val="22"/>
              </w:rPr>
            </w:pPr>
            <w:r w:rsidRPr="00AC0D94">
              <w:rPr>
                <w:sz w:val="22"/>
              </w:rPr>
              <w:t xml:space="preserve">Uvođenje standarda kvaliteta u cjelokupan vaspitno-obrazovni sistem Crne Gore rezultiraće pojačanom potrebom za stručnim usavršavanjem psihologa iz radnog odnosa – što u značajnoj mjeri otvara prostor za angažman našeg studijskog programa na tzv. in-service training-u, tj. na stručnom usavršavanju diplomiranih psihologa kroz različite forme seminara, radionica, okruglih stolova i sl. </w:t>
            </w:r>
          </w:p>
          <w:p w:rsidR="00AC0D94" w:rsidRPr="00AC0D94" w:rsidRDefault="00AC0D94" w:rsidP="00776246">
            <w:pPr>
              <w:numPr>
                <w:ilvl w:val="0"/>
                <w:numId w:val="3"/>
              </w:numPr>
              <w:jc w:val="both"/>
              <w:rPr>
                <w:sz w:val="22"/>
              </w:rPr>
            </w:pPr>
            <w:r w:rsidRPr="00AC0D94">
              <w:rPr>
                <w:sz w:val="22"/>
              </w:rPr>
              <w:t>Sticanje statusa kandidata države Crne Gore za EU otvaraju se brojne mogućnosti apliciranja sa projektima usmjerenim na unapređenje kurikuluma, razvoj novih silabusa i unaprijeđenje predavačkih i psihološko-pedagoških kompetencija nastavnik.</w:t>
            </w:r>
          </w:p>
        </w:tc>
      </w:tr>
    </w:tbl>
    <w:p w:rsidR="00A25C80" w:rsidRDefault="00A25C80" w:rsidP="00AC0D94">
      <w:pPr>
        <w:tabs>
          <w:tab w:val="left" w:pos="720"/>
          <w:tab w:val="left" w:pos="900"/>
          <w:tab w:val="left" w:pos="1440"/>
        </w:tabs>
        <w:jc w:val="both"/>
        <w:rPr>
          <w:b/>
          <w:color w:val="FF0000"/>
          <w:lang w:val="sl-SI"/>
        </w:rPr>
      </w:pPr>
    </w:p>
    <w:p w:rsidR="00A25C80" w:rsidRDefault="00A25C80">
      <w:pPr>
        <w:spacing w:after="200" w:line="276" w:lineRule="auto"/>
        <w:rPr>
          <w:b/>
          <w:color w:val="FF0000"/>
          <w:lang w:val="sl-SI"/>
        </w:rPr>
      </w:pPr>
    </w:p>
    <w:p w:rsidR="00AC0D94" w:rsidRPr="00AC0D94" w:rsidRDefault="00AC0D94" w:rsidP="00AC0D94">
      <w:pPr>
        <w:tabs>
          <w:tab w:val="left" w:pos="720"/>
          <w:tab w:val="left" w:pos="900"/>
          <w:tab w:val="left" w:pos="1440"/>
        </w:tabs>
        <w:jc w:val="both"/>
        <w:rPr>
          <w:b/>
          <w:color w:val="FF0000"/>
          <w:lang w:val="sl-SI"/>
        </w:rPr>
      </w:pPr>
    </w:p>
    <w:p w:rsidR="00AC0D94" w:rsidRDefault="00AC0D94" w:rsidP="00AC0D94">
      <w:pPr>
        <w:tabs>
          <w:tab w:val="left" w:pos="405"/>
          <w:tab w:val="center" w:pos="4680"/>
        </w:tabs>
        <w:jc w:val="center"/>
        <w:rPr>
          <w:b/>
          <w:sz w:val="72"/>
          <w:szCs w:val="72"/>
        </w:rPr>
      </w:pPr>
    </w:p>
    <w:p w:rsidR="00975689" w:rsidRDefault="00975689" w:rsidP="00AC0D94">
      <w:pPr>
        <w:tabs>
          <w:tab w:val="left" w:pos="405"/>
          <w:tab w:val="center" w:pos="4680"/>
        </w:tabs>
        <w:jc w:val="center"/>
        <w:rPr>
          <w:b/>
          <w:sz w:val="72"/>
          <w:szCs w:val="72"/>
        </w:rPr>
      </w:pPr>
    </w:p>
    <w:p w:rsidR="00AC0D94" w:rsidRDefault="00AC0D94" w:rsidP="00AC0D94">
      <w:pPr>
        <w:tabs>
          <w:tab w:val="left" w:pos="405"/>
          <w:tab w:val="center" w:pos="4680"/>
        </w:tabs>
        <w:jc w:val="center"/>
        <w:rPr>
          <w:b/>
          <w:sz w:val="72"/>
          <w:szCs w:val="72"/>
        </w:rPr>
      </w:pPr>
    </w:p>
    <w:p w:rsidR="00AC0D94" w:rsidRDefault="00AC0D94" w:rsidP="00AC0D94">
      <w:pPr>
        <w:tabs>
          <w:tab w:val="left" w:pos="405"/>
          <w:tab w:val="center" w:pos="4680"/>
        </w:tabs>
        <w:jc w:val="center"/>
        <w:rPr>
          <w:b/>
          <w:sz w:val="72"/>
          <w:szCs w:val="72"/>
        </w:rPr>
      </w:pPr>
    </w:p>
    <w:p w:rsidR="00AC0D94" w:rsidRDefault="00AC0D94" w:rsidP="00AC0D94">
      <w:pPr>
        <w:tabs>
          <w:tab w:val="left" w:pos="405"/>
          <w:tab w:val="center" w:pos="4680"/>
        </w:tabs>
        <w:jc w:val="center"/>
        <w:rPr>
          <w:b/>
          <w:sz w:val="72"/>
          <w:szCs w:val="72"/>
        </w:rPr>
      </w:pPr>
      <w:r>
        <w:rPr>
          <w:b/>
          <w:sz w:val="72"/>
          <w:szCs w:val="72"/>
        </w:rPr>
        <w:t>STUDIJSKI PROGRAM</w:t>
      </w:r>
    </w:p>
    <w:p w:rsidR="00AC0D94" w:rsidRDefault="00C2294F" w:rsidP="00AC0D94">
      <w:pPr>
        <w:tabs>
          <w:tab w:val="left" w:pos="405"/>
          <w:tab w:val="center" w:pos="4680"/>
        </w:tabs>
        <w:jc w:val="center"/>
        <w:rPr>
          <w:b/>
          <w:sz w:val="72"/>
          <w:szCs w:val="72"/>
        </w:rPr>
      </w:pPr>
      <w:r>
        <w:rPr>
          <w:b/>
          <w:sz w:val="72"/>
          <w:szCs w:val="72"/>
        </w:rPr>
        <w:t>ISTORIJA</w:t>
      </w:r>
      <w:r w:rsidR="00AC0D94">
        <w:rPr>
          <w:b/>
          <w:sz w:val="72"/>
          <w:szCs w:val="72"/>
        </w:rPr>
        <w:t xml:space="preserve"> </w:t>
      </w:r>
    </w:p>
    <w:p w:rsidR="00C2294F" w:rsidRDefault="00C2294F" w:rsidP="00BE0A3E">
      <w:pPr>
        <w:spacing w:after="200" w:line="276" w:lineRule="auto"/>
        <w:rPr>
          <w:b/>
          <w:sz w:val="72"/>
          <w:szCs w:val="72"/>
        </w:rPr>
      </w:pPr>
    </w:p>
    <w:p w:rsidR="00C2294F" w:rsidRPr="00BE0A3E" w:rsidRDefault="00BE0A3E" w:rsidP="00BE0A3E">
      <w:pPr>
        <w:spacing w:after="200" w:line="276" w:lineRule="auto"/>
        <w:rPr>
          <w:b/>
          <w:sz w:val="72"/>
          <w:szCs w:val="72"/>
        </w:rPr>
      </w:pPr>
      <w:r>
        <w:rPr>
          <w:b/>
          <w:sz w:val="72"/>
          <w:szCs w:val="7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C2294F" w:rsidRPr="00C2294F" w:rsidTr="00975689">
        <w:tc>
          <w:tcPr>
            <w:tcW w:w="959" w:type="dxa"/>
            <w:shd w:val="clear" w:color="auto" w:fill="auto"/>
          </w:tcPr>
          <w:p w:rsidR="00C2294F" w:rsidRPr="00C2294F" w:rsidRDefault="00C2294F" w:rsidP="007F68CB">
            <w:pPr>
              <w:numPr>
                <w:ilvl w:val="0"/>
                <w:numId w:val="59"/>
              </w:numPr>
              <w:jc w:val="both"/>
              <w:rPr>
                <w:b/>
                <w:lang w:val="sl-SI"/>
              </w:rPr>
            </w:pPr>
          </w:p>
        </w:tc>
        <w:tc>
          <w:tcPr>
            <w:tcW w:w="7897" w:type="dxa"/>
            <w:shd w:val="clear" w:color="auto" w:fill="auto"/>
          </w:tcPr>
          <w:p w:rsidR="00C2294F" w:rsidRPr="00C2294F" w:rsidRDefault="00C2294F" w:rsidP="00C2294F">
            <w:pPr>
              <w:jc w:val="both"/>
              <w:rPr>
                <w:b/>
                <w:lang w:val="sl-SI"/>
              </w:rPr>
            </w:pPr>
            <w:r w:rsidRPr="00C2294F">
              <w:rPr>
                <w:b/>
                <w:lang w:val="sl-SI"/>
              </w:rPr>
              <w:t>OSNOVNE INFORMACIJE</w:t>
            </w:r>
          </w:p>
        </w:tc>
      </w:tr>
      <w:tr w:rsidR="00C2294F" w:rsidRPr="00C2294F" w:rsidTr="00975689">
        <w:tc>
          <w:tcPr>
            <w:tcW w:w="959" w:type="dxa"/>
            <w:shd w:val="clear" w:color="auto" w:fill="auto"/>
          </w:tcPr>
          <w:p w:rsidR="00C2294F" w:rsidRPr="00C2294F" w:rsidRDefault="00C2294F" w:rsidP="007F68CB">
            <w:pPr>
              <w:numPr>
                <w:ilvl w:val="1"/>
                <w:numId w:val="59"/>
              </w:numPr>
              <w:jc w:val="both"/>
              <w:rPr>
                <w:b/>
                <w:lang w:val="sl-SI"/>
              </w:rPr>
            </w:pPr>
          </w:p>
        </w:tc>
        <w:tc>
          <w:tcPr>
            <w:tcW w:w="7897" w:type="dxa"/>
            <w:shd w:val="clear" w:color="auto" w:fill="auto"/>
          </w:tcPr>
          <w:p w:rsidR="00C2294F" w:rsidRPr="00C2294F" w:rsidRDefault="00C2294F" w:rsidP="00C2294F">
            <w:pPr>
              <w:jc w:val="both"/>
              <w:rPr>
                <w:b/>
              </w:rPr>
            </w:pPr>
            <w:r w:rsidRPr="00C2294F">
              <w:rPr>
                <w:b/>
                <w:lang w:val="sl-SI"/>
              </w:rPr>
              <w:t>Naziv studijskog programa: ISTORIJA</w:t>
            </w:r>
          </w:p>
        </w:tc>
      </w:tr>
      <w:tr w:rsidR="00C2294F" w:rsidRPr="00C2294F" w:rsidTr="00975689">
        <w:tc>
          <w:tcPr>
            <w:tcW w:w="959" w:type="dxa"/>
            <w:shd w:val="clear" w:color="auto" w:fill="auto"/>
          </w:tcPr>
          <w:p w:rsidR="00C2294F" w:rsidRPr="00C2294F" w:rsidRDefault="00C2294F" w:rsidP="007F68CB">
            <w:pPr>
              <w:numPr>
                <w:ilvl w:val="1"/>
                <w:numId w:val="59"/>
              </w:numPr>
              <w:jc w:val="both"/>
              <w:rPr>
                <w:b/>
                <w:lang w:val="sl-SI"/>
              </w:rPr>
            </w:pPr>
          </w:p>
        </w:tc>
        <w:tc>
          <w:tcPr>
            <w:tcW w:w="7897" w:type="dxa"/>
            <w:shd w:val="clear" w:color="auto" w:fill="auto"/>
          </w:tcPr>
          <w:p w:rsidR="00C2294F" w:rsidRPr="00C2294F" w:rsidRDefault="00C2294F" w:rsidP="00C2294F">
            <w:pPr>
              <w:jc w:val="both"/>
              <w:rPr>
                <w:b/>
                <w:lang w:val="sl-SI"/>
              </w:rPr>
            </w:pPr>
            <w:r w:rsidRPr="00C2294F">
              <w:rPr>
                <w:b/>
                <w:lang w:val="sl-SI"/>
              </w:rPr>
              <w:t>Vrsta diplome, sertifikata i sl.,  koja se dobija nakon završetka studijskog    programa. Dodatak diplomi dostaviti u Prilogu.</w:t>
            </w:r>
          </w:p>
          <w:p w:rsidR="00C2294F" w:rsidRPr="00C2294F" w:rsidRDefault="00C2294F" w:rsidP="00C2294F">
            <w:pPr>
              <w:jc w:val="both"/>
              <w:rPr>
                <w:b/>
                <w:lang w:val="sl-SI"/>
              </w:rPr>
            </w:pPr>
          </w:p>
          <w:p w:rsidR="00C2294F" w:rsidRPr="00C2294F" w:rsidRDefault="00C2294F" w:rsidP="00C2294F">
            <w:pPr>
              <w:jc w:val="both"/>
            </w:pPr>
            <w:r w:rsidRPr="00C2294F">
              <w:t>Diploma akademskih osnovnih studija</w:t>
            </w:r>
          </w:p>
          <w:p w:rsidR="00C2294F" w:rsidRPr="00C2294F" w:rsidRDefault="00C2294F" w:rsidP="00C2294F">
            <w:pPr>
              <w:jc w:val="both"/>
            </w:pPr>
            <w:r w:rsidRPr="00C2294F">
              <w:t>Diploma akademskih master studija</w:t>
            </w:r>
          </w:p>
          <w:p w:rsidR="00C2294F" w:rsidRPr="00C2294F" w:rsidRDefault="00C2294F" w:rsidP="00C2294F">
            <w:pPr>
              <w:jc w:val="both"/>
              <w:rPr>
                <w:b/>
                <w:lang w:val="sl-SI"/>
              </w:rPr>
            </w:pPr>
            <w:r w:rsidRPr="00C2294F">
              <w:t>Akademskog naziva doktora nauka</w:t>
            </w:r>
          </w:p>
        </w:tc>
      </w:tr>
      <w:tr w:rsidR="00C2294F" w:rsidRPr="00C2294F" w:rsidTr="00975689">
        <w:tc>
          <w:tcPr>
            <w:tcW w:w="959" w:type="dxa"/>
            <w:shd w:val="clear" w:color="auto" w:fill="auto"/>
          </w:tcPr>
          <w:p w:rsidR="00C2294F" w:rsidRPr="00C2294F" w:rsidRDefault="00C2294F" w:rsidP="007F68CB">
            <w:pPr>
              <w:numPr>
                <w:ilvl w:val="1"/>
                <w:numId w:val="59"/>
              </w:numPr>
              <w:jc w:val="both"/>
              <w:rPr>
                <w:lang w:val="sl-SI"/>
              </w:rPr>
            </w:pPr>
          </w:p>
        </w:tc>
        <w:tc>
          <w:tcPr>
            <w:tcW w:w="7897" w:type="dxa"/>
            <w:shd w:val="clear" w:color="auto" w:fill="auto"/>
          </w:tcPr>
          <w:p w:rsidR="00C2294F" w:rsidRPr="00C2294F" w:rsidRDefault="00C2294F" w:rsidP="00C2294F">
            <w:pPr>
              <w:jc w:val="both"/>
              <w:rPr>
                <w:b/>
                <w:lang w:val="sl-SI"/>
              </w:rPr>
            </w:pPr>
            <w:r w:rsidRPr="00C2294F">
              <w:rPr>
                <w:b/>
                <w:lang w:val="sl-SI"/>
              </w:rPr>
              <w:t>Broj kredita i trajanje studijskog programa:</w:t>
            </w:r>
          </w:p>
          <w:p w:rsidR="00C2294F" w:rsidRPr="00C2294F" w:rsidRDefault="00C2294F" w:rsidP="00C2294F">
            <w:pPr>
              <w:jc w:val="both"/>
              <w:rPr>
                <w:b/>
                <w:lang w:val="sl-SI"/>
              </w:rPr>
            </w:pPr>
          </w:p>
          <w:p w:rsidR="00C2294F" w:rsidRPr="00C2294F" w:rsidRDefault="00C2294F" w:rsidP="00C2294F">
            <w:pPr>
              <w:jc w:val="both"/>
              <w:rPr>
                <w:b/>
                <w:lang w:val="sl-SI"/>
              </w:rPr>
            </w:pPr>
            <w:r w:rsidRPr="00C2294F">
              <w:rPr>
                <w:b/>
                <w:lang w:val="sl-SI"/>
              </w:rPr>
              <w:t xml:space="preserve">Osnovne studije (180 ECTS) 3 godine, </w:t>
            </w:r>
          </w:p>
          <w:p w:rsidR="00C2294F" w:rsidRPr="00C2294F" w:rsidRDefault="00C2294F" w:rsidP="00C2294F">
            <w:pPr>
              <w:jc w:val="both"/>
              <w:rPr>
                <w:b/>
                <w:lang w:val="sl-SI"/>
              </w:rPr>
            </w:pPr>
            <w:r w:rsidRPr="00C2294F">
              <w:rPr>
                <w:b/>
                <w:lang w:val="sl-SI"/>
              </w:rPr>
              <w:t xml:space="preserve">Master studije (120 ECTS) 2 godine, </w:t>
            </w:r>
          </w:p>
          <w:p w:rsidR="00C2294F" w:rsidRPr="00C2294F" w:rsidRDefault="00C2294F" w:rsidP="00C2294F">
            <w:pPr>
              <w:jc w:val="both"/>
              <w:rPr>
                <w:b/>
                <w:lang w:val="sl-SI"/>
              </w:rPr>
            </w:pPr>
            <w:r w:rsidRPr="00C2294F">
              <w:rPr>
                <w:b/>
                <w:lang w:val="sl-SI"/>
              </w:rPr>
              <w:t xml:space="preserve">Doktorske studije (180 ECTS) 3 godine.   </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l-SI"/>
              </w:rPr>
            </w:pPr>
            <w:r w:rsidRPr="00C2294F">
              <w:rPr>
                <w:lang w:val="sl-SI"/>
              </w:rPr>
              <w:t>Ukupan broj kredita za studijski program ( navesti koji se model kreditnog sistema koristi);</w:t>
            </w:r>
          </w:p>
          <w:p w:rsidR="00C2294F" w:rsidRPr="00C2294F" w:rsidRDefault="00C2294F" w:rsidP="00C2294F">
            <w:pPr>
              <w:jc w:val="both"/>
            </w:pPr>
          </w:p>
          <w:p w:rsidR="00C2294F" w:rsidRPr="00C2294F" w:rsidRDefault="00C2294F" w:rsidP="00C2294F">
            <w:pPr>
              <w:jc w:val="both"/>
            </w:pPr>
            <w:r w:rsidRPr="00C2294F">
              <w:t>Osnovne studije: 180 ECTS</w:t>
            </w:r>
          </w:p>
          <w:p w:rsidR="00C2294F" w:rsidRPr="00C2294F" w:rsidRDefault="00C2294F" w:rsidP="00C2294F">
            <w:pPr>
              <w:jc w:val="both"/>
            </w:pPr>
            <w:r w:rsidRPr="00C2294F">
              <w:t>Master studije: 120 ECTS</w:t>
            </w:r>
          </w:p>
          <w:p w:rsidR="00C2294F" w:rsidRPr="00C2294F" w:rsidRDefault="00C2294F" w:rsidP="00C2294F">
            <w:pPr>
              <w:jc w:val="both"/>
              <w:rPr>
                <w:b/>
              </w:rPr>
            </w:pPr>
            <w:r w:rsidRPr="00C2294F">
              <w:t>Doktorske studije: 180 ECTS</w:t>
            </w:r>
          </w:p>
          <w:p w:rsidR="00C2294F" w:rsidRPr="00C2294F" w:rsidRDefault="00C2294F" w:rsidP="00C2294F">
            <w:pPr>
              <w:shd w:val="clear" w:color="auto" w:fill="FFFFFF"/>
              <w:textAlignment w:val="baseline"/>
              <w:rPr>
                <w:lang w:val="sr-Latn-CS" w:eastAsia="sr-Latn-CS"/>
              </w:rPr>
            </w:pPr>
            <w:r w:rsidRPr="00C2294F">
              <w:rPr>
                <w:lang w:val="sr-Latn-CS" w:eastAsia="sr-Latn-CS"/>
              </w:rPr>
              <w:t>Studijski program organizuje se u skladu sa pravilima studiranja usklađenim sa Evropskim sistemom prenosa kredita (ECTS). Studijski programi podijeljeni su na studijske godine i semestre.</w:t>
            </w:r>
          </w:p>
          <w:p w:rsidR="00C2294F" w:rsidRPr="00C2294F" w:rsidRDefault="00C2294F" w:rsidP="00C2294F">
            <w:pPr>
              <w:shd w:val="clear" w:color="auto" w:fill="FFFFFF"/>
              <w:textAlignment w:val="baseline"/>
              <w:rPr>
                <w:lang w:val="sr-Latn-CS" w:eastAsia="sr-Latn-CS"/>
              </w:rPr>
            </w:pPr>
            <w:r w:rsidRPr="00C2294F">
              <w:rPr>
                <w:lang w:val="sr-Latn-CS" w:eastAsia="sr-Latn-CS"/>
              </w:rPr>
              <w:t>Obim studijskog programa koji se izvodi u jednoj studijskoj godini je 60 ECTS kredita, odnosno 30 ECTS kredita u jednom semestru.</w:t>
            </w:r>
          </w:p>
          <w:p w:rsidR="00C2294F" w:rsidRPr="00C2294F" w:rsidRDefault="00C2294F" w:rsidP="00C2294F">
            <w:pPr>
              <w:jc w:val="both"/>
              <w:rPr>
                <w:lang w:val="sl-SI"/>
              </w:rPr>
            </w:pPr>
            <w:r w:rsidRPr="00C2294F">
              <w:t>Uz diplomu osnovnih, master i doktorskih studija izdaje se i dopuna diplome (Supplement) radi detaljnijeg uvida u nivo, prirodu, sadržaj, sistem i pravila studiranja i postignute rezultate tokom studija.</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l-SI"/>
              </w:rPr>
            </w:pPr>
            <w:r w:rsidRPr="00C2294F">
              <w:rPr>
                <w:lang w:val="sl-SI"/>
              </w:rPr>
              <w:t>Način određivanja kredita po predmetima i godinama studija, s obzirom na aktivnosti u nastavi i učenju, tj.: broj časova predavanja i  vježbi, konsultacije, seminari, projekti, ispiti, stručna praksa, istraživački rad, diplomski rad, magistarski rad, doktorska disertacija, individualni rad studenta itd.;</w:t>
            </w:r>
          </w:p>
          <w:p w:rsidR="00C2294F" w:rsidRPr="00C2294F" w:rsidRDefault="00C2294F" w:rsidP="00C2294F">
            <w:pPr>
              <w:jc w:val="both"/>
              <w:rPr>
                <w:lang w:val="sl-SI"/>
              </w:rPr>
            </w:pPr>
          </w:p>
          <w:p w:rsidR="00C2294F" w:rsidRPr="00C2294F" w:rsidRDefault="00C2294F" w:rsidP="00C2294F">
            <w:pPr>
              <w:jc w:val="both"/>
              <w:rPr>
                <w:lang w:val="sl-SI"/>
              </w:rPr>
            </w:pPr>
            <w:r w:rsidRPr="00C2294F">
              <w:t>Broj kredita za pojedine predmete određuje se prema broju časova nastave (teorijske i/ili praktične, vježbi i sl.), te vremenu rada studenata na samostalnim zadacima (seminarski radovi, projekti, stručna praksa, istraživački rad, diplomski rad), kao i vremenu potrebnom za učenje tokom pripreme ispita za ocjenjivanje. Polazeći od uslova da student radi 8 sati na dan, pet dana u nedjelji, te vodeći računa o broju radnih sati u studijskoj godini, kao i činjenici da obim studijskog programa u jednoj akademskoj godini iznosi 60 ECTS kredita, određen je broj sati za jedan ECTS kredit.</w:t>
            </w:r>
          </w:p>
          <w:p w:rsidR="00C2294F" w:rsidRPr="00C2294F" w:rsidRDefault="00C2294F" w:rsidP="00C2294F">
            <w:pPr>
              <w:jc w:val="both"/>
              <w:rPr>
                <w:lang w:val="sl-SI"/>
              </w:rPr>
            </w:pP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jc w:val="both"/>
              <w:rPr>
                <w:lang w:val="sl-SI"/>
              </w:rPr>
            </w:pPr>
          </w:p>
        </w:tc>
        <w:tc>
          <w:tcPr>
            <w:tcW w:w="7897" w:type="dxa"/>
            <w:tcBorders>
              <w:bottom w:val="single" w:sz="4" w:space="0" w:color="auto"/>
            </w:tcBorders>
            <w:shd w:val="clear" w:color="auto" w:fill="auto"/>
          </w:tcPr>
          <w:p w:rsidR="00C2294F" w:rsidRPr="00C2294F" w:rsidRDefault="00C2294F" w:rsidP="00C2294F">
            <w:pPr>
              <w:jc w:val="both"/>
              <w:rPr>
                <w:lang w:val="sl-SI"/>
              </w:rPr>
            </w:pPr>
            <w:r w:rsidRPr="00C2294F">
              <w:rPr>
                <w:lang w:val="sl-SI"/>
              </w:rPr>
              <w:t>Dužina trajanja studijskog programa i planirani početak rada.</w:t>
            </w:r>
          </w:p>
          <w:p w:rsidR="00C2294F" w:rsidRPr="00C2294F" w:rsidRDefault="00C2294F" w:rsidP="00C2294F">
            <w:pPr>
              <w:shd w:val="clear" w:color="auto" w:fill="FFFFFF"/>
              <w:textAlignment w:val="baseline"/>
              <w:rPr>
                <w:lang w:val="sr-Latn-CS" w:eastAsia="sr-Latn-CS"/>
              </w:rPr>
            </w:pPr>
            <w:r w:rsidRPr="00C2294F">
              <w:rPr>
                <w:lang w:val="sr-Latn-CS" w:eastAsia="sr-Latn-CS"/>
              </w:rPr>
              <w:t xml:space="preserve">Akademske osnovne akademske studije traju tri godine, odnosno 180 ECTS kredita. </w:t>
            </w:r>
          </w:p>
          <w:p w:rsidR="00C2294F" w:rsidRPr="00C2294F" w:rsidRDefault="00C2294F" w:rsidP="00C2294F">
            <w:pPr>
              <w:shd w:val="clear" w:color="auto" w:fill="FFFFFF"/>
              <w:textAlignment w:val="baseline"/>
              <w:rPr>
                <w:lang w:val="sr-Latn-CS" w:eastAsia="sr-Latn-CS"/>
              </w:rPr>
            </w:pPr>
            <w:r w:rsidRPr="00C2294F">
              <w:rPr>
                <w:lang w:val="sr-Latn-CS" w:eastAsia="sr-Latn-CS"/>
              </w:rPr>
              <w:t xml:space="preserve">Akademske master studije traju dvije godine, odnosno 120 ECTS kredita. </w:t>
            </w:r>
          </w:p>
          <w:p w:rsidR="00C2294F" w:rsidRPr="00C2294F" w:rsidRDefault="00C2294F" w:rsidP="00C2294F">
            <w:pPr>
              <w:jc w:val="both"/>
              <w:rPr>
                <w:lang w:val="sl-SI"/>
              </w:rPr>
            </w:pPr>
            <w:r w:rsidRPr="00C2294F">
              <w:t>Akademske doktorske studije traju tri godine, odnosno 180 ECTS.</w:t>
            </w:r>
          </w:p>
        </w:tc>
      </w:tr>
      <w:tr w:rsidR="00C2294F" w:rsidRPr="00C2294F" w:rsidTr="00975689">
        <w:tc>
          <w:tcPr>
            <w:tcW w:w="8856" w:type="dxa"/>
            <w:gridSpan w:val="2"/>
            <w:shd w:val="pct20" w:color="auto" w:fill="auto"/>
          </w:tcPr>
          <w:p w:rsidR="00C2294F" w:rsidRPr="00C2294F" w:rsidRDefault="00C2294F" w:rsidP="00C2294F">
            <w:pPr>
              <w:jc w:val="both"/>
              <w:rPr>
                <w:lang w:val="sl-SI"/>
              </w:rPr>
            </w:pPr>
          </w:p>
        </w:tc>
      </w:tr>
      <w:tr w:rsidR="00C2294F" w:rsidRPr="00C2294F" w:rsidTr="00975689">
        <w:tc>
          <w:tcPr>
            <w:tcW w:w="959" w:type="dxa"/>
            <w:shd w:val="clear" w:color="auto" w:fill="auto"/>
          </w:tcPr>
          <w:p w:rsidR="00C2294F" w:rsidRPr="00C2294F" w:rsidRDefault="00C2294F" w:rsidP="007F68CB">
            <w:pPr>
              <w:numPr>
                <w:ilvl w:val="1"/>
                <w:numId w:val="59"/>
              </w:numPr>
              <w:jc w:val="both"/>
              <w:rPr>
                <w:b/>
                <w:lang w:val="sl-SI"/>
              </w:rPr>
            </w:pPr>
          </w:p>
        </w:tc>
        <w:tc>
          <w:tcPr>
            <w:tcW w:w="7897" w:type="dxa"/>
            <w:shd w:val="clear" w:color="auto" w:fill="auto"/>
          </w:tcPr>
          <w:p w:rsidR="00C2294F" w:rsidRPr="00C2294F" w:rsidRDefault="00C2294F" w:rsidP="00C2294F">
            <w:pPr>
              <w:jc w:val="both"/>
              <w:rPr>
                <w:b/>
                <w:lang w:val="sl-SI"/>
              </w:rPr>
            </w:pPr>
            <w:r w:rsidRPr="00C2294F">
              <w:rPr>
                <w:b/>
                <w:lang w:val="sl-SI"/>
              </w:rPr>
              <w:t>Ciljna grupa studijskog programa:</w:t>
            </w:r>
          </w:p>
          <w:p w:rsidR="00C2294F" w:rsidRPr="00C2294F" w:rsidRDefault="00C2294F" w:rsidP="00C2294F">
            <w:pPr>
              <w:jc w:val="both"/>
              <w:rPr>
                <w:b/>
                <w:lang w:val="sl-SI"/>
              </w:rPr>
            </w:pP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l-SI"/>
              </w:rPr>
            </w:pPr>
            <w:r w:rsidRPr="00C2294F">
              <w:rPr>
                <w:lang w:val="sl-SI"/>
              </w:rPr>
              <w:t>Opis ciljne grupe;</w:t>
            </w:r>
          </w:p>
          <w:p w:rsidR="00C2294F" w:rsidRPr="00C2294F" w:rsidRDefault="00C2294F" w:rsidP="00C2294F">
            <w:pPr>
              <w:jc w:val="both"/>
              <w:rPr>
                <w:lang w:val="sl-SI"/>
              </w:rPr>
            </w:pPr>
          </w:p>
          <w:p w:rsidR="00C2294F" w:rsidRPr="00C2294F" w:rsidRDefault="00C2294F" w:rsidP="00C2294F">
            <w:pPr>
              <w:jc w:val="both"/>
              <w:rPr>
                <w:lang w:val="sl-SI"/>
              </w:rPr>
            </w:pPr>
            <w:r w:rsidRPr="00C2294F">
              <w:t>Ciljna grupa su svi svršeni učenici srednjih škola, studenti koji imaju  Bachelor diplomu – trogodišnjih, odnosno četvorogodišnjih (po starom obrazovnom sistemu) studija, stečenu na našem ili nekom drugom univerzitetu.</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l-SI"/>
              </w:rPr>
            </w:pPr>
            <w:r w:rsidRPr="00C2294F">
              <w:rPr>
                <w:lang w:val="sl-SI"/>
              </w:rPr>
              <w:t>Potrebno obrazovanje za upis na studijski program;</w:t>
            </w:r>
          </w:p>
          <w:p w:rsidR="00C2294F" w:rsidRPr="00C2294F" w:rsidRDefault="00C2294F" w:rsidP="00C2294F">
            <w:pPr>
              <w:jc w:val="both"/>
              <w:rPr>
                <w:lang w:val="sl-SI"/>
              </w:rPr>
            </w:pPr>
          </w:p>
          <w:p w:rsidR="00C2294F" w:rsidRPr="00C2294F" w:rsidRDefault="00C2294F" w:rsidP="00C2294F">
            <w:pPr>
              <w:jc w:val="both"/>
              <w:rPr>
                <w:lang w:val="sl-SI"/>
              </w:rPr>
            </w:pPr>
            <w:r w:rsidRPr="00C2294F">
              <w:t>Za upis na ovaj studijski program neophodno je imati završenu srednju školu (u četvorogodišnjem trajanju).</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l-SI"/>
              </w:rPr>
            </w:pPr>
            <w:r w:rsidRPr="00C2294F">
              <w:rPr>
                <w:lang w:val="sl-SI"/>
              </w:rPr>
              <w:t>Nivo potrebnog profesionalnog iskustva;</w:t>
            </w:r>
          </w:p>
          <w:p w:rsidR="00C2294F" w:rsidRPr="00C2294F" w:rsidRDefault="00C2294F" w:rsidP="00C2294F">
            <w:pPr>
              <w:jc w:val="both"/>
              <w:rPr>
                <w:lang w:val="sl-SI"/>
              </w:rPr>
            </w:pPr>
          </w:p>
          <w:p w:rsidR="00C2294F" w:rsidRPr="00C2294F" w:rsidRDefault="00C2294F" w:rsidP="00C2294F">
            <w:pPr>
              <w:jc w:val="both"/>
              <w:rPr>
                <w:lang w:val="sl-SI"/>
              </w:rPr>
            </w:pPr>
            <w:r w:rsidRPr="00C2294F">
              <w:t>Nije potrebno profesionalno iskustvo.</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r-Cyrl-CS"/>
              </w:rPr>
            </w:pPr>
            <w:r w:rsidRPr="00C2294F">
              <w:rPr>
                <w:lang w:val="sl-SI"/>
              </w:rPr>
              <w:t xml:space="preserve">Uslovi, kriterijumi i postupak upisa na prvu godinu studija </w:t>
            </w:r>
          </w:p>
          <w:p w:rsidR="00C2294F" w:rsidRPr="00C2294F" w:rsidRDefault="00C2294F" w:rsidP="00C2294F">
            <w:pPr>
              <w:jc w:val="both"/>
            </w:pPr>
          </w:p>
          <w:p w:rsidR="00C2294F" w:rsidRPr="00C2294F" w:rsidRDefault="00C2294F" w:rsidP="00C2294F">
            <w:pPr>
              <w:jc w:val="both"/>
            </w:pPr>
            <w:r w:rsidRPr="00C2294F">
              <w:t>Upis studenata vrši se na osnovu javnog konkursa koji objavljuje Univerzitet odnosno organizaciona jedinica Univerziteta. Upis se vrši na konkurentskoj osnovi u skladu sa prosječnom ocjenom na prethodnom nivou obrazovanja,  nakon sprovedenog postupka rangiranja. Kandidati sa istom prosječnom ocjenom imaju pravo upisa pod jednakim uslovima. Stranac se može upisati pod istim uslovima i po istim kriterijumima kao i crnogorski državljanin, uz prethodnu nostrifikaciju diplome ranije završenog ciklusa/stepena/nivoa studija. Postupak rangiranja sprovodi komisija za upis na Filološkom fakultetu, koju imenuje dekan iz reda akademskog osoblja sa akademskim zvanjima. Predsjednik komisije je prodekan za nastavu.</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l-SI"/>
              </w:rPr>
            </w:pPr>
            <w:r w:rsidRPr="00C2294F">
              <w:rPr>
                <w:lang w:val="sl-SI"/>
              </w:rPr>
              <w:t>Planirani broj studenata za upis na prvu godinu;</w:t>
            </w:r>
          </w:p>
          <w:p w:rsidR="00C2294F" w:rsidRPr="00C2294F" w:rsidRDefault="00C2294F" w:rsidP="00C2294F">
            <w:pPr>
              <w:jc w:val="both"/>
              <w:rPr>
                <w:lang w:val="sl-SI"/>
              </w:rPr>
            </w:pPr>
          </w:p>
          <w:p w:rsidR="00C2294F" w:rsidRPr="00C2294F" w:rsidRDefault="00C2294F" w:rsidP="00C2294F">
            <w:pPr>
              <w:jc w:val="both"/>
              <w:rPr>
                <w:lang w:val="sl-SI"/>
              </w:rPr>
            </w:pPr>
            <w:r w:rsidRPr="00C2294F">
              <w:t>Planirani broj studenata je 20 budžetskih i 20 samofinansirajućih studenata.</w:t>
            </w: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jc w:val="both"/>
              <w:rPr>
                <w:lang w:val="sl-SI"/>
              </w:rPr>
            </w:pPr>
          </w:p>
        </w:tc>
        <w:tc>
          <w:tcPr>
            <w:tcW w:w="7897" w:type="dxa"/>
            <w:tcBorders>
              <w:bottom w:val="single" w:sz="4" w:space="0" w:color="auto"/>
            </w:tcBorders>
            <w:shd w:val="clear" w:color="auto" w:fill="auto"/>
          </w:tcPr>
          <w:p w:rsidR="00C2294F" w:rsidRPr="00C2294F" w:rsidRDefault="00C2294F" w:rsidP="00C2294F">
            <w:pPr>
              <w:jc w:val="both"/>
              <w:rPr>
                <w:lang w:val="sl-SI"/>
              </w:rPr>
            </w:pPr>
            <w:r w:rsidRPr="00C2294F">
              <w:rPr>
                <w:lang w:val="sl-SI"/>
              </w:rPr>
              <w:t>Broj diplomiranih studenata na tom studijskom programu, koji se nalaze na biroima rada u Crnoj Gori.</w:t>
            </w:r>
          </w:p>
          <w:p w:rsidR="00C2294F" w:rsidRPr="00C2294F" w:rsidRDefault="00C2294F" w:rsidP="00C2294F">
            <w:pPr>
              <w:jc w:val="both"/>
              <w:rPr>
                <w:sz w:val="20"/>
                <w:szCs w:val="20"/>
                <w:lang w:val="sl-SI"/>
              </w:rPr>
            </w:pPr>
          </w:p>
          <w:p w:rsidR="00C2294F" w:rsidRPr="00C2294F" w:rsidRDefault="00C2294F" w:rsidP="00C2294F">
            <w:pPr>
              <w:jc w:val="both"/>
              <w:rPr>
                <w:color w:val="000000"/>
              </w:rPr>
            </w:pPr>
            <w:r w:rsidRPr="00C2294F">
              <w:rPr>
                <w:color w:val="000000"/>
              </w:rPr>
              <w:t>Stepen bachelor - Istorija: 14</w:t>
            </w:r>
          </w:p>
          <w:p w:rsidR="00C2294F" w:rsidRPr="00C2294F" w:rsidRDefault="00C2294F" w:rsidP="00C2294F">
            <w:pPr>
              <w:jc w:val="both"/>
              <w:rPr>
                <w:color w:val="000000"/>
              </w:rPr>
            </w:pPr>
            <w:r w:rsidRPr="00C2294F">
              <w:rPr>
                <w:color w:val="000000"/>
              </w:rPr>
              <w:t>Stepen specijaliste - Istorija: 31</w:t>
            </w:r>
          </w:p>
          <w:p w:rsidR="00C2294F" w:rsidRPr="00C2294F" w:rsidRDefault="00C2294F" w:rsidP="00C2294F">
            <w:pPr>
              <w:jc w:val="both"/>
              <w:rPr>
                <w:lang w:val="sl-SI"/>
              </w:rPr>
            </w:pPr>
            <w:r w:rsidRPr="00C2294F">
              <w:rPr>
                <w:color w:val="000000"/>
              </w:rPr>
              <w:t>Stepen magistra - Istorija: 1</w:t>
            </w:r>
          </w:p>
        </w:tc>
      </w:tr>
    </w:tbl>
    <w:p w:rsidR="00C2294F" w:rsidRPr="00C2294F" w:rsidRDefault="00C2294F" w:rsidP="00C2294F">
      <w:pPr>
        <w:tabs>
          <w:tab w:val="left" w:pos="3540"/>
        </w:tabs>
        <w:jc w:val="both"/>
        <w:rPr>
          <w:b/>
          <w:lang w:val="sr-Cyrl-CS"/>
        </w:rPr>
      </w:pPr>
    </w:p>
    <w:p w:rsidR="00C2294F" w:rsidRPr="00C2294F" w:rsidRDefault="00C2294F" w:rsidP="00C2294F">
      <w:pPr>
        <w:tabs>
          <w:tab w:val="left" w:pos="3540"/>
        </w:tabs>
        <w:jc w:val="both"/>
        <w:rPr>
          <w:b/>
          <w:lang w:val="sr-Cyrl-CS"/>
        </w:rPr>
      </w:pPr>
    </w:p>
    <w:p w:rsidR="00C2294F" w:rsidRPr="00C2294F" w:rsidRDefault="00C2294F" w:rsidP="00C2294F">
      <w:pPr>
        <w:tabs>
          <w:tab w:val="left" w:pos="3540"/>
        </w:tabs>
        <w:jc w:val="both"/>
        <w:rPr>
          <w:b/>
          <w:lang w:val="sr-Cyrl-CS"/>
        </w:rPr>
      </w:pPr>
    </w:p>
    <w:p w:rsidR="00C2294F" w:rsidRPr="00C2294F" w:rsidRDefault="00C2294F" w:rsidP="00C2294F">
      <w:pPr>
        <w:tabs>
          <w:tab w:val="left" w:pos="3540"/>
        </w:tabs>
        <w:jc w:val="both"/>
        <w:rPr>
          <w:b/>
          <w:lang w:val="sr-Cyrl-CS"/>
        </w:rPr>
      </w:pPr>
      <w:r w:rsidRPr="00C2294F">
        <w:rPr>
          <w:b/>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77"/>
      </w:tblGrid>
      <w:tr w:rsidR="00C2294F" w:rsidRPr="00C2294F" w:rsidTr="00975689">
        <w:tc>
          <w:tcPr>
            <w:tcW w:w="959" w:type="dxa"/>
            <w:shd w:val="clear" w:color="auto" w:fill="auto"/>
          </w:tcPr>
          <w:p w:rsidR="00C2294F" w:rsidRPr="00C2294F" w:rsidRDefault="00C2294F" w:rsidP="007F68CB">
            <w:pPr>
              <w:numPr>
                <w:ilvl w:val="0"/>
                <w:numId w:val="59"/>
              </w:numPr>
              <w:jc w:val="both"/>
              <w:rPr>
                <w:b/>
                <w:lang w:val="sl-SI"/>
              </w:rPr>
            </w:pPr>
          </w:p>
        </w:tc>
        <w:tc>
          <w:tcPr>
            <w:tcW w:w="7897" w:type="dxa"/>
            <w:shd w:val="clear" w:color="auto" w:fill="auto"/>
          </w:tcPr>
          <w:p w:rsidR="00C2294F" w:rsidRPr="00C2294F" w:rsidRDefault="00C2294F" w:rsidP="00C2294F">
            <w:pPr>
              <w:jc w:val="both"/>
              <w:rPr>
                <w:b/>
                <w:lang w:val="sl-SI"/>
              </w:rPr>
            </w:pPr>
            <w:r w:rsidRPr="00C2294F">
              <w:rPr>
                <w:b/>
                <w:lang w:val="sl-SI"/>
              </w:rPr>
              <w:t>OPIS STUDIJSKOG PROGRAMA</w:t>
            </w:r>
          </w:p>
        </w:tc>
      </w:tr>
      <w:tr w:rsidR="00C2294F" w:rsidRPr="00C2294F" w:rsidTr="00975689">
        <w:tc>
          <w:tcPr>
            <w:tcW w:w="959" w:type="dxa"/>
            <w:shd w:val="clear" w:color="auto" w:fill="auto"/>
          </w:tcPr>
          <w:p w:rsidR="00C2294F" w:rsidRPr="00C2294F" w:rsidRDefault="00C2294F" w:rsidP="007F68CB">
            <w:pPr>
              <w:numPr>
                <w:ilvl w:val="1"/>
                <w:numId w:val="59"/>
              </w:numPr>
              <w:tabs>
                <w:tab w:val="left" w:pos="720"/>
              </w:tabs>
              <w:jc w:val="both"/>
              <w:rPr>
                <w:b/>
                <w:lang w:val="sl-SI"/>
              </w:rPr>
            </w:pPr>
          </w:p>
        </w:tc>
        <w:tc>
          <w:tcPr>
            <w:tcW w:w="7897" w:type="dxa"/>
            <w:shd w:val="clear" w:color="auto" w:fill="auto"/>
          </w:tcPr>
          <w:p w:rsidR="00C2294F" w:rsidRPr="00C2294F" w:rsidRDefault="00C2294F" w:rsidP="00C2294F">
            <w:pPr>
              <w:tabs>
                <w:tab w:val="left" w:pos="720"/>
              </w:tabs>
              <w:jc w:val="both"/>
              <w:rPr>
                <w:b/>
                <w:lang w:val="sr-Cyrl-CS"/>
              </w:rPr>
            </w:pPr>
            <w:r w:rsidRPr="00C2294F">
              <w:rPr>
                <w:b/>
                <w:lang w:val="sl-SI"/>
              </w:rPr>
              <w:t>Razlozi za obrazovanjem u datoj oblasti:</w:t>
            </w:r>
          </w:p>
          <w:p w:rsidR="00C2294F" w:rsidRPr="00C2294F" w:rsidRDefault="00C2294F" w:rsidP="00C2294F">
            <w:pPr>
              <w:jc w:val="both"/>
              <w:rPr>
                <w:b/>
              </w:rPr>
            </w:pP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r-Cyrl-CS"/>
              </w:rPr>
            </w:pPr>
            <w:r w:rsidRPr="00C2294F">
              <w:rPr>
                <w:lang w:val="sl-SI"/>
              </w:rPr>
              <w:t>Kako se traženi studijski program uklapa u strategiju Sistema visokog obrazovanja  Crne Gore, kao i njegova misija na Ustanovi koja aplicira;</w:t>
            </w:r>
          </w:p>
          <w:p w:rsidR="00C2294F" w:rsidRPr="00C2294F" w:rsidRDefault="00C2294F" w:rsidP="00C2294F">
            <w:pPr>
              <w:jc w:val="both"/>
              <w:rPr>
                <w:b/>
                <w:lang w:val="sr-Latn-CS"/>
              </w:rPr>
            </w:pPr>
          </w:p>
          <w:p w:rsidR="00C2294F" w:rsidRPr="00C2294F" w:rsidRDefault="00C2294F" w:rsidP="00C2294F">
            <w:pPr>
              <w:jc w:val="both"/>
              <w:rPr>
                <w:b/>
                <w:lang w:val="sr-Latn-CS"/>
              </w:rPr>
            </w:pPr>
            <w:r w:rsidRPr="00C2294F">
              <w:rPr>
                <w:b/>
                <w:lang w:val="sr-Latn-CS"/>
              </w:rPr>
              <w:t>Svi obrazovni sistemi zapadnog standarda imaju tri stepena studiranja: osnovni (bečelor), master  i doktorski. Sadašnji crnogorski sistem, pak, ima četiri stepena, odnosno ima za druge zemlje nepoznat specijalistički stepen, što nas suštinski izopštava iz integracijskih procesa obrazovanja. Osim inherentne asimetrije sa panevropskim obrazovnim sistemom, ovaj model napravio je određene probleme na polju kvaliteta.</w:t>
            </w:r>
          </w:p>
          <w:p w:rsidR="00C2294F" w:rsidRPr="00C2294F" w:rsidRDefault="00C2294F" w:rsidP="00C2294F">
            <w:pPr>
              <w:jc w:val="both"/>
              <w:rPr>
                <w:b/>
                <w:lang w:val="sr-Latn-CS"/>
              </w:rPr>
            </w:pPr>
          </w:p>
          <w:p w:rsidR="00C2294F" w:rsidRPr="00C2294F" w:rsidRDefault="00C2294F" w:rsidP="00C2294F">
            <w:pPr>
              <w:jc w:val="both"/>
              <w:rPr>
                <w:b/>
                <w:lang w:val="sr-Latn-CS"/>
              </w:rPr>
            </w:pPr>
            <w:r w:rsidRPr="00C2294F">
              <w:rPr>
                <w:b/>
                <w:lang w:val="sr-Latn-CS"/>
              </w:rPr>
              <w:t xml:space="preserve">Sadašnje diplome pojedinačno nijesu jasno zaokružene u smislu kompetencija. Prepoznatljivost postoji samo na četvorogodišnjem nivou, što sadašnji model ogoljuje kao formalno reformisan i maskiran nekadašnji sistem, uz nove faktore izmijenjenog koncepta ispitivanja i načina ocjenjivanja (po bolonjskom sistemu), što je dovelo do upitnog kvaliteta. </w:t>
            </w:r>
          </w:p>
          <w:p w:rsidR="00C2294F" w:rsidRPr="00C2294F" w:rsidRDefault="00C2294F" w:rsidP="00C2294F">
            <w:pPr>
              <w:jc w:val="both"/>
              <w:rPr>
                <w:lang w:val="sr-Latn-CS"/>
              </w:rPr>
            </w:pPr>
          </w:p>
          <w:p w:rsidR="00C2294F" w:rsidRPr="00C2294F" w:rsidRDefault="00C2294F" w:rsidP="00C2294F">
            <w:pPr>
              <w:jc w:val="both"/>
              <w:rPr>
                <w:b/>
                <w:lang w:val="sr-Latn-CS"/>
              </w:rPr>
            </w:pPr>
            <w:r w:rsidRPr="00C2294F">
              <w:rPr>
                <w:b/>
                <w:lang w:val="sr-Latn-CS"/>
              </w:rPr>
              <w:t xml:space="preserve">Reformska rješenja su sastavni dio Strategije Visokog obrazovanja 2016-2020. </w:t>
            </w:r>
          </w:p>
          <w:p w:rsidR="00C2294F" w:rsidRPr="00C2294F" w:rsidRDefault="00C2294F" w:rsidP="00C2294F">
            <w:pPr>
              <w:jc w:val="both"/>
              <w:rPr>
                <w:b/>
                <w:lang w:val="sr-Latn-CS"/>
              </w:rPr>
            </w:pPr>
          </w:p>
          <w:p w:rsidR="00C2294F" w:rsidRPr="00C2294F" w:rsidRDefault="00C2294F" w:rsidP="00C2294F">
            <w:pPr>
              <w:autoSpaceDE w:val="0"/>
              <w:autoSpaceDN w:val="0"/>
              <w:adjustRightInd w:val="0"/>
              <w:jc w:val="both"/>
              <w:rPr>
                <w:rFonts w:eastAsia="Calibri"/>
              </w:rPr>
            </w:pPr>
            <w:r w:rsidRPr="00C2294F">
              <w:rPr>
                <w:rFonts w:eastAsia="Calibri"/>
              </w:rPr>
              <w:t>Misija Studijskog programa za istoriju jeste da studentima omogući sticanje znanja potrebnih za stvaralačko uključivanje u nastavni proces, kao i naučnih kompetencija i vještina neophodnih za tumačenje istorijske problematike koja se tiče istorije Crne Gore, Balkana i Evrope, njegove povezanosti sa kulturološkim i informatičkim tokovima. Razvoj studija, među kojima posebno mjesto pripada izučavanje nacionalne istorije, od strateškog je značaja za državu Crnu Goru, koja će na taj način ojačati svoju identitetsku strukturu i istovremeno postati otvorenija za dijalog sa južnoslovenskom i evropskom interkulturnom zajednicom.</w:t>
            </w:r>
          </w:p>
          <w:p w:rsidR="00C2294F" w:rsidRPr="00C2294F" w:rsidRDefault="00C2294F" w:rsidP="00C2294F">
            <w:pPr>
              <w:jc w:val="both"/>
              <w:rPr>
                <w:b/>
                <w:lang w:val="sr-Latn-CS"/>
              </w:rPr>
            </w:pPr>
            <w:r w:rsidRPr="00C2294F">
              <w:t>Usklađena sa misijom UCG, a to jeste</w:t>
            </w:r>
            <w:r w:rsidRPr="00C2294F">
              <w:rPr>
                <w:i/>
              </w:rPr>
              <w:t xml:space="preserve"> da širi, unapređuje i promoviše znanje, učenje, vještine i umjetničke sklonosti, njegujući različitost kao pretpostavku potpunijeg i bogatijeg života, a saradnju sa sličnim i drugim institucijama i subjektima iz neposrednog i šireg okruženja, kao jedan od osnovnih preduslova uspješnosti njene realizacije.</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r-Cyrl-CS"/>
              </w:rPr>
            </w:pPr>
            <w:r w:rsidRPr="00C2294F">
              <w:rPr>
                <w:lang w:val="sl-SI"/>
              </w:rPr>
              <w:t>Objasniti ulogu studijskog programa u odnosu na postojeće studijske programe na Ustanovi;</w:t>
            </w:r>
          </w:p>
          <w:p w:rsidR="00C2294F" w:rsidRPr="00C2294F" w:rsidRDefault="00C2294F" w:rsidP="00C2294F">
            <w:pPr>
              <w:jc w:val="both"/>
            </w:pPr>
          </w:p>
          <w:p w:rsidR="00C2294F" w:rsidRPr="00C2294F" w:rsidRDefault="00C2294F" w:rsidP="00C2294F">
            <w:pPr>
              <w:jc w:val="both"/>
              <w:rPr>
                <w:b/>
                <w:lang w:val="sl-SI"/>
              </w:rPr>
            </w:pPr>
            <w:r w:rsidRPr="00C2294F">
              <w:rPr>
                <w:b/>
                <w:lang w:val="sl-SI"/>
              </w:rPr>
              <w:t>Studijski programi su sastavni dio reformisane strukture studija Univerziteta Crne Gore u integrisanom univerzitetskom sistemu,  do naredne akreditacije/reakreditacije UCG.</w:t>
            </w:r>
          </w:p>
          <w:p w:rsidR="00C2294F" w:rsidRPr="00C2294F" w:rsidRDefault="00C2294F" w:rsidP="00C2294F">
            <w:pPr>
              <w:jc w:val="both"/>
              <w:rPr>
                <w:b/>
                <w:lang w:val="sl-SI"/>
              </w:rPr>
            </w:pPr>
          </w:p>
          <w:p w:rsidR="00C2294F" w:rsidRPr="00C2294F" w:rsidRDefault="00C2294F" w:rsidP="00C2294F">
            <w:pPr>
              <w:jc w:val="both"/>
              <w:rPr>
                <w:b/>
                <w:lang w:val="sl-SI"/>
              </w:rPr>
            </w:pPr>
            <w:r w:rsidRPr="00C2294F">
              <w:rPr>
                <w:bCs/>
              </w:rPr>
              <w:t xml:space="preserve">Studijski program za istoriju </w:t>
            </w:r>
            <w:r w:rsidRPr="00C2294F">
              <w:rPr>
                <w:rFonts w:eastAsia="Calibri"/>
              </w:rPr>
              <w:t xml:space="preserve">je  nastavna i naučnoistraživačka jedinica Filozofskog fakulteta, nadležna za najviši nivo obrazovnog rada iz oblasti istorijske nauke. Kvalitetan nastavni plan i program Studija istorije usklađen je sa </w:t>
            </w:r>
            <w:r w:rsidRPr="00C2294F">
              <w:rPr>
                <w:rFonts w:eastAsia="Calibri"/>
              </w:rPr>
              <w:lastRenderedPageBreak/>
              <w:t>obrazovnim sistemom Crne Gore i sa savremenim tendencijama razvoja istorijskih nauka u Evropskoj uniji. Koncipiran je u skladu sa savremenim promišljanjima strukture ovih studija, i u skladu s tim posebno je naglašena potreba za osavremenjivanjem nastavnog procesa, što studentima treba da omogući usvajanje recentnih istorijskih saznanja, kao i usvajanje i primjenu moderne metodologije.</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r-Cyrl-CS"/>
              </w:rPr>
            </w:pPr>
            <w:r w:rsidRPr="00C2294F">
              <w:rPr>
                <w:lang w:val="sl-SI"/>
              </w:rPr>
              <w:t>Navesti razloge za otvaranje studijskog programa;</w:t>
            </w:r>
          </w:p>
          <w:p w:rsidR="00C2294F" w:rsidRPr="00C2294F" w:rsidRDefault="00C2294F" w:rsidP="00C2294F">
            <w:pPr>
              <w:jc w:val="both"/>
            </w:pPr>
          </w:p>
          <w:p w:rsidR="00C2294F" w:rsidRPr="00C2294F" w:rsidRDefault="00C2294F" w:rsidP="00C2294F">
            <w:pPr>
              <w:jc w:val="both"/>
              <w:rPr>
                <w:b/>
                <w:lang w:val="sl-SI"/>
              </w:rPr>
            </w:pPr>
            <w:r w:rsidRPr="00C2294F">
              <w:rPr>
                <w:b/>
                <w:lang w:val="sl-SI"/>
              </w:rPr>
              <w:t>Istorijsko obrazovanje kao osnova humanističkih i društvenih nauka  temelj je analitičkog i kritičkog mišljenja.</w:t>
            </w:r>
          </w:p>
          <w:p w:rsidR="00C2294F" w:rsidRPr="00C2294F" w:rsidRDefault="00C2294F" w:rsidP="00C2294F">
            <w:pPr>
              <w:jc w:val="both"/>
              <w:rPr>
                <w:b/>
                <w:lang w:val="sr-Cyrl-CS"/>
              </w:rPr>
            </w:pPr>
            <w:r w:rsidRPr="00C2294F">
              <w:rPr>
                <w:b/>
                <w:lang w:val="sl-SI"/>
              </w:rPr>
              <w:t>Studije istorije su osnovane na Filozofskom fakultetu 1981. godine, kao studij istorije i geografije, a od 2005. godine kao studije istorije. U međuvremenu su programski sadržaji usklađivani sa zahtjevima Bolonjske reforme i reakreditacije (2007, 2012).</w:t>
            </w:r>
          </w:p>
          <w:p w:rsidR="00C2294F" w:rsidRPr="00C2294F" w:rsidRDefault="00C2294F" w:rsidP="00C2294F">
            <w:pPr>
              <w:jc w:val="both"/>
            </w:pPr>
          </w:p>
          <w:p w:rsidR="00C2294F" w:rsidRPr="00C2294F" w:rsidRDefault="00C2294F" w:rsidP="00C2294F">
            <w:pPr>
              <w:jc w:val="both"/>
            </w:pPr>
            <w:r w:rsidRPr="00C2294F">
              <w:rPr>
                <w:rFonts w:eastAsia="Calibri"/>
              </w:rPr>
              <w:t>Studijski program je posvećen ciljevima koji podrazumijevaju širenje obrazovnih i naučnih iskustava, sa posebnim naglaskom na daljem razvoju znanja i sticanju vještina na polju istorijske naučne misli (u skladu sa nastavnim planom i programom), neophodnih društvu i njegovim članovima za intelektualno i kulturno prilagođavanje zahtjevima sredine. Studijski program za istoriju nosilac je projekata, od kojih su najznačajniji oni koji su usmjereni na izučavanje crnogorskog nacionalnog i kulturnog kanona. Kvalitativna međuzavisnost između opšteg stanja društva i kvalitetne organizacije obrazovanja podrazumijeva ujednačavanje obrazovnog sistema jednog društva s obrazovnim sistemom njegovog okruženja (Bolonjska deklaracija, Lisabonska deklaracija), čime se postižu jednaki polazni uslovi za sve članove društva u sferi zapošljavanja i slobode kretanja. Evropsko iskustvo i evropski model susjedskih odnosa, zasnovanih prvenstveno na ekonomskim programima i na društvenim projektima od uzajamnog interesa, a takođe i na multikulturalnosti čiji su principi ugrađeni u obrazovne sisteme, pokazuje da je Balkanskom regionu potreban tip humanističkih studija koji bi stavio akcente na uzajamno povezivanje i bolje upoznavanje, na dijalogičnost i kooperativnost, podsticanje doživotnog obrazovanja, stvaranje edukativnog ambijenta i zajednice učenja što podstiče usavršavanje saznajnog procesa i primijenjenog istraživanja.</w:t>
            </w:r>
          </w:p>
        </w:tc>
      </w:tr>
      <w:tr w:rsidR="00C2294F" w:rsidRPr="00C2294F" w:rsidTr="00975689">
        <w:tc>
          <w:tcPr>
            <w:tcW w:w="959" w:type="dxa"/>
            <w:shd w:val="clear" w:color="auto" w:fill="auto"/>
          </w:tcPr>
          <w:p w:rsidR="00C2294F" w:rsidRPr="00C2294F" w:rsidRDefault="00C2294F" w:rsidP="007F68CB">
            <w:pPr>
              <w:numPr>
                <w:ilvl w:val="2"/>
                <w:numId w:val="59"/>
              </w:numPr>
              <w:jc w:val="both"/>
              <w:rPr>
                <w:lang w:val="sl-SI"/>
              </w:rPr>
            </w:pPr>
          </w:p>
        </w:tc>
        <w:tc>
          <w:tcPr>
            <w:tcW w:w="7897" w:type="dxa"/>
            <w:shd w:val="clear" w:color="auto" w:fill="auto"/>
          </w:tcPr>
          <w:p w:rsidR="00C2294F" w:rsidRPr="00C2294F" w:rsidRDefault="00C2294F" w:rsidP="00C2294F">
            <w:pPr>
              <w:jc w:val="both"/>
              <w:rPr>
                <w:lang w:val="sr-Cyrl-CS"/>
              </w:rPr>
            </w:pPr>
            <w:r w:rsidRPr="00C2294F">
              <w:rPr>
                <w:lang w:val="sl-SI"/>
              </w:rPr>
              <w:t xml:space="preserve">Navesti gdje postoje slični ili isti programi na lokalnom, državnom i regionalnom nivou; </w:t>
            </w:r>
          </w:p>
          <w:p w:rsidR="00C2294F" w:rsidRPr="00C2294F" w:rsidRDefault="00C2294F" w:rsidP="00C2294F">
            <w:pPr>
              <w:jc w:val="both"/>
            </w:pPr>
          </w:p>
          <w:p w:rsidR="00C2294F" w:rsidRPr="00C2294F" w:rsidRDefault="00C2294F" w:rsidP="00C2294F">
            <w:pPr>
              <w:jc w:val="both"/>
              <w:rPr>
                <w:b/>
              </w:rPr>
            </w:pPr>
            <w:r w:rsidRPr="00C2294F">
              <w:rPr>
                <w:b/>
                <w:lang w:val="sl-SI"/>
              </w:rPr>
              <w:t>Studij istorije je jedini studij u Crnoj Gori te vrste. On postoji na skoro svim državnim univerzitetima i u svim državama (U nekim čak postoji više studija istorije, na primjer Srbija, Hrvatska, Njemačka, itd.)</w:t>
            </w: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jc w:val="both"/>
              <w:rPr>
                <w:lang w:val="sl-SI"/>
              </w:rPr>
            </w:pPr>
          </w:p>
        </w:tc>
        <w:tc>
          <w:tcPr>
            <w:tcW w:w="7897" w:type="dxa"/>
            <w:tcBorders>
              <w:bottom w:val="single" w:sz="4" w:space="0" w:color="auto"/>
            </w:tcBorders>
            <w:shd w:val="clear" w:color="auto" w:fill="auto"/>
          </w:tcPr>
          <w:p w:rsidR="00C2294F" w:rsidRPr="00C2294F" w:rsidRDefault="00C2294F" w:rsidP="00C2294F">
            <w:pPr>
              <w:jc w:val="both"/>
              <w:rPr>
                <w:lang w:val="sr-Cyrl-CS"/>
              </w:rPr>
            </w:pPr>
            <w:r w:rsidRPr="00C2294F">
              <w:rPr>
                <w:lang w:val="sl-SI"/>
              </w:rPr>
              <w:t>Na koji vremenski period se planira postojanje datog studijskog programa.</w:t>
            </w:r>
          </w:p>
          <w:p w:rsidR="00C2294F" w:rsidRPr="00C2294F" w:rsidRDefault="00C2294F" w:rsidP="00C2294F">
            <w:pPr>
              <w:jc w:val="both"/>
            </w:pPr>
          </w:p>
          <w:p w:rsidR="00C2294F" w:rsidRPr="00C2294F" w:rsidRDefault="00C2294F" w:rsidP="00C2294F">
            <w:pPr>
              <w:jc w:val="both"/>
              <w:rPr>
                <w:b/>
              </w:rPr>
            </w:pPr>
            <w:r w:rsidRPr="00C2294F">
              <w:rPr>
                <w:b/>
              </w:rPr>
              <w:t>Vremenski period nije ograničen.</w:t>
            </w:r>
          </w:p>
        </w:tc>
      </w:tr>
      <w:tr w:rsidR="00C2294F" w:rsidRPr="00C2294F" w:rsidTr="00975689">
        <w:tc>
          <w:tcPr>
            <w:tcW w:w="959" w:type="dxa"/>
            <w:shd w:val="pct20" w:color="auto" w:fill="auto"/>
          </w:tcPr>
          <w:p w:rsidR="00C2294F" w:rsidRPr="00C2294F" w:rsidRDefault="00C2294F" w:rsidP="00C2294F">
            <w:pPr>
              <w:jc w:val="both"/>
              <w:rPr>
                <w:lang w:val="sl-SI"/>
              </w:rPr>
            </w:pPr>
          </w:p>
        </w:tc>
        <w:tc>
          <w:tcPr>
            <w:tcW w:w="7897" w:type="dxa"/>
            <w:shd w:val="pct20" w:color="auto" w:fill="auto"/>
          </w:tcPr>
          <w:p w:rsidR="00C2294F" w:rsidRDefault="00C2294F" w:rsidP="00C2294F">
            <w:pPr>
              <w:jc w:val="both"/>
              <w:rPr>
                <w:lang w:val="sl-SI"/>
              </w:rPr>
            </w:pPr>
          </w:p>
          <w:p w:rsidR="00F97BDA" w:rsidRDefault="00F97BDA" w:rsidP="00C2294F">
            <w:pPr>
              <w:jc w:val="both"/>
              <w:rPr>
                <w:lang w:val="sl-SI"/>
              </w:rPr>
            </w:pPr>
          </w:p>
          <w:p w:rsidR="00F97BDA" w:rsidRPr="00C2294F" w:rsidRDefault="00F97BDA" w:rsidP="00C2294F">
            <w:pPr>
              <w:jc w:val="both"/>
              <w:rPr>
                <w:lang w:val="sl-SI"/>
              </w:rPr>
            </w:pPr>
          </w:p>
        </w:tc>
      </w:tr>
      <w:tr w:rsidR="00C2294F" w:rsidRPr="00C2294F" w:rsidTr="00975689">
        <w:tc>
          <w:tcPr>
            <w:tcW w:w="959" w:type="dxa"/>
            <w:shd w:val="clear" w:color="auto" w:fill="auto"/>
          </w:tcPr>
          <w:p w:rsidR="00C2294F" w:rsidRPr="00C2294F" w:rsidRDefault="00C2294F" w:rsidP="007F68CB">
            <w:pPr>
              <w:numPr>
                <w:ilvl w:val="1"/>
                <w:numId w:val="59"/>
              </w:numPr>
              <w:tabs>
                <w:tab w:val="left" w:pos="360"/>
              </w:tabs>
              <w:jc w:val="both"/>
              <w:rPr>
                <w:b/>
                <w:lang w:val="sl-SI"/>
              </w:rPr>
            </w:pPr>
          </w:p>
        </w:tc>
        <w:tc>
          <w:tcPr>
            <w:tcW w:w="7897" w:type="dxa"/>
            <w:shd w:val="clear" w:color="auto" w:fill="auto"/>
          </w:tcPr>
          <w:p w:rsidR="00C2294F" w:rsidRPr="00C2294F" w:rsidRDefault="00C2294F" w:rsidP="00C2294F">
            <w:pPr>
              <w:tabs>
                <w:tab w:val="left" w:pos="360"/>
              </w:tabs>
              <w:jc w:val="both"/>
              <w:rPr>
                <w:b/>
                <w:lang w:val="sr-Cyrl-CS"/>
              </w:rPr>
            </w:pPr>
            <w:r w:rsidRPr="00C2294F">
              <w:rPr>
                <w:b/>
                <w:lang w:val="sl-SI"/>
              </w:rPr>
              <w:t>Osnovni ciljevi studijskog programa</w:t>
            </w:r>
          </w:p>
          <w:p w:rsidR="00C2294F" w:rsidRPr="00C2294F" w:rsidRDefault="00C2294F" w:rsidP="00C2294F">
            <w:pPr>
              <w:tabs>
                <w:tab w:val="left" w:pos="360"/>
              </w:tabs>
              <w:jc w:val="both"/>
              <w:rPr>
                <w:b/>
              </w:rPr>
            </w:pPr>
          </w:p>
          <w:p w:rsidR="00C2294F" w:rsidRPr="00C2294F" w:rsidRDefault="00C2294F" w:rsidP="00C2294F">
            <w:pPr>
              <w:jc w:val="both"/>
              <w:rPr>
                <w:shd w:val="clear" w:color="auto" w:fill="FFFFFF"/>
              </w:rPr>
            </w:pPr>
            <w:r w:rsidRPr="00C2294F">
              <w:rPr>
                <w:b/>
                <w:u w:val="single"/>
                <w:shd w:val="clear" w:color="auto" w:fill="FFFFFF"/>
              </w:rPr>
              <w:t xml:space="preserve">Osnovne akademske studije istorije </w:t>
            </w:r>
            <w:r w:rsidRPr="00C2294F">
              <w:rPr>
                <w:shd w:val="clear" w:color="auto" w:fill="FFFFFF"/>
              </w:rPr>
              <w:t>usmjerene su na sticanje znanja i razvijanje sposobnosti i vještina neophodnih za profesionalni rad istoričara u obrazovanju i drugim delatnostima koje zahtijevaju kompetencije tog profila. Ciljevi osnovnih akademskih studija istorije su sljedeći:</w:t>
            </w:r>
          </w:p>
          <w:p w:rsidR="00C2294F" w:rsidRPr="00C2294F" w:rsidRDefault="00C2294F" w:rsidP="00C2294F">
            <w:pPr>
              <w:jc w:val="both"/>
              <w:rPr>
                <w:shd w:val="clear" w:color="auto" w:fill="FFFFFF"/>
              </w:rPr>
            </w:pPr>
            <w:r w:rsidRPr="00C2294F">
              <w:rPr>
                <w:shd w:val="clear" w:color="auto" w:fill="FFFFFF"/>
              </w:rPr>
              <w:t xml:space="preserve"> * upoznavanje sa predmetom, metodama i razvojem istorije kao posebne naučne discipline;</w:t>
            </w:r>
          </w:p>
          <w:p w:rsidR="00C2294F" w:rsidRPr="00C2294F" w:rsidRDefault="00C2294F" w:rsidP="00C2294F">
            <w:pPr>
              <w:jc w:val="both"/>
              <w:rPr>
                <w:shd w:val="clear" w:color="auto" w:fill="FFFFFF"/>
              </w:rPr>
            </w:pPr>
            <w:r w:rsidRPr="00C2294F">
              <w:rPr>
                <w:shd w:val="clear" w:color="auto" w:fill="FFFFFF"/>
              </w:rPr>
              <w:t xml:space="preserve"> * osposobljavanje za razumijevanje specifičnosti istorije kao naučne discipline u određenim hronološkim, prostornim i sadržinskim okvirima; </w:t>
            </w:r>
          </w:p>
          <w:p w:rsidR="00C2294F" w:rsidRPr="00C2294F" w:rsidRDefault="00C2294F" w:rsidP="00C2294F">
            <w:pPr>
              <w:jc w:val="both"/>
              <w:rPr>
                <w:shd w:val="clear" w:color="auto" w:fill="FFFFFF"/>
              </w:rPr>
            </w:pPr>
            <w:r w:rsidRPr="00C2294F">
              <w:rPr>
                <w:shd w:val="clear" w:color="auto" w:fill="FFFFFF"/>
              </w:rPr>
              <w:t xml:space="preserve">* osposobljavanje za razumijevanje uzročno–posljedičnih veza u vertikalnom hronološkom i horizontalnom prostornom opsegu; </w:t>
            </w:r>
          </w:p>
          <w:p w:rsidR="00C2294F" w:rsidRPr="00C2294F" w:rsidRDefault="00C2294F" w:rsidP="00C2294F">
            <w:pPr>
              <w:jc w:val="both"/>
              <w:rPr>
                <w:shd w:val="clear" w:color="auto" w:fill="FFFFFF"/>
              </w:rPr>
            </w:pPr>
            <w:r w:rsidRPr="00C2294F">
              <w:rPr>
                <w:shd w:val="clear" w:color="auto" w:fill="FFFFFF"/>
              </w:rPr>
              <w:t>* sticanje svijesti o neophodnosti strogog pridržavanja etičkim normama u istorijskoj nauci.</w:t>
            </w:r>
          </w:p>
          <w:p w:rsidR="00C2294F" w:rsidRPr="00C2294F" w:rsidRDefault="00C2294F" w:rsidP="00C2294F">
            <w:pPr>
              <w:jc w:val="both"/>
              <w:rPr>
                <w:shd w:val="clear" w:color="auto" w:fill="FFFFFF"/>
              </w:rPr>
            </w:pPr>
            <w:r w:rsidRPr="00C2294F">
              <w:rPr>
                <w:shd w:val="clear" w:color="auto" w:fill="FFFFFF"/>
              </w:rPr>
              <w:t xml:space="preserve"> * usvajanje sposobnosti interpretacije činjenica i kritičkog mišljenja na osnovu primjene rezultata istorijske nauke; </w:t>
            </w:r>
          </w:p>
          <w:p w:rsidR="00C2294F" w:rsidRPr="00C2294F" w:rsidRDefault="00C2294F" w:rsidP="00C2294F">
            <w:pPr>
              <w:jc w:val="both"/>
              <w:rPr>
                <w:shd w:val="clear" w:color="auto" w:fill="FFFFFF"/>
              </w:rPr>
            </w:pPr>
            <w:r w:rsidRPr="00C2294F">
              <w:rPr>
                <w:shd w:val="clear" w:color="auto" w:fill="FFFFFF"/>
              </w:rPr>
              <w:t xml:space="preserve">* usvajanje znanja iz istorije ljudskog društva od antike do savremenog doba; </w:t>
            </w:r>
          </w:p>
          <w:p w:rsidR="00C2294F" w:rsidRPr="00C2294F" w:rsidRDefault="00C2294F" w:rsidP="00C2294F">
            <w:pPr>
              <w:jc w:val="both"/>
              <w:rPr>
                <w:shd w:val="clear" w:color="auto" w:fill="FFFFFF"/>
              </w:rPr>
            </w:pPr>
            <w:r w:rsidRPr="00C2294F">
              <w:rPr>
                <w:shd w:val="clear" w:color="auto" w:fill="FFFFFF"/>
              </w:rPr>
              <w:t>* usvajanje znanja iz istorije Crne Gore;</w:t>
            </w:r>
          </w:p>
          <w:p w:rsidR="00C2294F" w:rsidRPr="00C2294F" w:rsidRDefault="00C2294F" w:rsidP="00C2294F">
            <w:pPr>
              <w:jc w:val="both"/>
              <w:rPr>
                <w:shd w:val="clear" w:color="auto" w:fill="FFFFFF"/>
              </w:rPr>
            </w:pPr>
            <w:r w:rsidRPr="00C2294F">
              <w:rPr>
                <w:shd w:val="clear" w:color="auto" w:fill="FFFFFF"/>
              </w:rPr>
              <w:t xml:space="preserve"> * razvijanje sposobnosti za razumijevanje i kritičko tumačenje istorijskih procesa, pojava i događaja u razvoju ljudskog društva u različitim epohama i oblastima;</w:t>
            </w:r>
          </w:p>
          <w:p w:rsidR="00C2294F" w:rsidRPr="00C2294F" w:rsidRDefault="00C2294F" w:rsidP="00C2294F">
            <w:pPr>
              <w:jc w:val="both"/>
              <w:rPr>
                <w:shd w:val="clear" w:color="auto" w:fill="FFFFFF"/>
              </w:rPr>
            </w:pPr>
            <w:r w:rsidRPr="00C2294F">
              <w:rPr>
                <w:shd w:val="clear" w:color="auto" w:fill="FFFFFF"/>
              </w:rPr>
              <w:t xml:space="preserve"> * razvijanje sposobnosti primjene stečenih znanja na profesionalan način u svim potencijalnim oblicima profesionalnog bavljenja istorijom (pripremanje i izvođenje nastave istorije u osnovnom i srednjem obrazovanju; učešće u radu kulturnih ustanova – arhiva, biblioteka, muzeja, galerija, kulturnih centara, medijskih ustanova, političkih stranaka); </w:t>
            </w:r>
          </w:p>
          <w:p w:rsidR="00C2294F" w:rsidRPr="00C2294F" w:rsidRDefault="00C2294F" w:rsidP="00C2294F">
            <w:pPr>
              <w:jc w:val="both"/>
              <w:rPr>
                <w:shd w:val="clear" w:color="auto" w:fill="FFFFFF"/>
              </w:rPr>
            </w:pPr>
            <w:r w:rsidRPr="00C2294F">
              <w:rPr>
                <w:shd w:val="clear" w:color="auto" w:fill="FFFFFF"/>
              </w:rPr>
              <w:t>* osposobljavanje za samostalno definisanje tematskih i potencijalno istraživačkih problema u konkretnim vremensko–prostornim okvirima;</w:t>
            </w:r>
          </w:p>
          <w:p w:rsidR="00C2294F" w:rsidRPr="00C2294F" w:rsidRDefault="00C2294F" w:rsidP="00C2294F">
            <w:pPr>
              <w:jc w:val="both"/>
              <w:rPr>
                <w:shd w:val="clear" w:color="auto" w:fill="FFFFFF"/>
              </w:rPr>
            </w:pPr>
            <w:r w:rsidRPr="00C2294F">
              <w:rPr>
                <w:shd w:val="clear" w:color="auto" w:fill="FFFFFF"/>
              </w:rPr>
              <w:t xml:space="preserve"> * osposobljavanje za samostalno pronalaženje i korišćenje istorijske literature; </w:t>
            </w:r>
          </w:p>
          <w:p w:rsidR="00C2294F" w:rsidRPr="00C2294F" w:rsidRDefault="00C2294F" w:rsidP="00C2294F">
            <w:pPr>
              <w:jc w:val="both"/>
              <w:rPr>
                <w:shd w:val="clear" w:color="auto" w:fill="FFFFFF"/>
              </w:rPr>
            </w:pPr>
            <w:r w:rsidRPr="00C2294F">
              <w:rPr>
                <w:shd w:val="clear" w:color="auto" w:fill="FFFFFF"/>
              </w:rPr>
              <w:t xml:space="preserve">* osposobljavanje za samostalnu primjenu osnovnih načela istorijske metodologije – prikupljanje i kritičku analizu istorijskih izvora svih vrsta i provenijencije; </w:t>
            </w:r>
          </w:p>
          <w:p w:rsidR="00C2294F" w:rsidRPr="00C2294F" w:rsidRDefault="00C2294F" w:rsidP="00C2294F">
            <w:pPr>
              <w:jc w:val="both"/>
              <w:rPr>
                <w:shd w:val="clear" w:color="auto" w:fill="FFFFFF"/>
              </w:rPr>
            </w:pPr>
            <w:r w:rsidRPr="00C2294F">
              <w:rPr>
                <w:shd w:val="clear" w:color="auto" w:fill="FFFFFF"/>
              </w:rPr>
              <w:t>* razvijanje sposobnosti upotrebe najnovijih informaciono-komunikacionih tehnologija u ovladavanju znanjima iz oblasti istorijske nauke i sposobnosti za praćenje i primjenu novih rezultata naučnih istraživanja u zemlji i inostranstvu;</w:t>
            </w:r>
          </w:p>
          <w:p w:rsidR="00C2294F" w:rsidRPr="00C2294F" w:rsidRDefault="00C2294F" w:rsidP="00C2294F">
            <w:pPr>
              <w:jc w:val="both"/>
              <w:rPr>
                <w:shd w:val="clear" w:color="auto" w:fill="FFFFFF"/>
              </w:rPr>
            </w:pPr>
            <w:r w:rsidRPr="00C2294F">
              <w:rPr>
                <w:shd w:val="clear" w:color="auto" w:fill="FFFFFF"/>
              </w:rPr>
              <w:t xml:space="preserve"> * razvijanje sposobnosti za popularizaciju istorije kao naučne discipline;</w:t>
            </w:r>
          </w:p>
          <w:p w:rsidR="00C2294F" w:rsidRPr="00C2294F" w:rsidRDefault="00C2294F" w:rsidP="00C2294F">
            <w:pPr>
              <w:jc w:val="both"/>
              <w:rPr>
                <w:shd w:val="clear" w:color="auto" w:fill="FFFFFF"/>
              </w:rPr>
            </w:pPr>
            <w:r w:rsidRPr="00C2294F">
              <w:rPr>
                <w:shd w:val="clear" w:color="auto" w:fill="FFFFFF"/>
              </w:rPr>
              <w:t xml:space="preserve"> * razvijanje sposobnosti razmišljanja o značajnim aktuelnim političkim, društvenim i kulturnim pitanjima na osnovu naučno zasnovane istorijske perspektive; </w:t>
            </w:r>
          </w:p>
          <w:p w:rsidR="00C2294F" w:rsidRPr="00C2294F" w:rsidRDefault="00C2294F" w:rsidP="00C2294F">
            <w:pPr>
              <w:jc w:val="both"/>
              <w:rPr>
                <w:shd w:val="clear" w:color="auto" w:fill="FFFFFF"/>
              </w:rPr>
            </w:pPr>
            <w:r w:rsidRPr="00C2294F">
              <w:rPr>
                <w:shd w:val="clear" w:color="auto" w:fill="FFFFFF"/>
              </w:rPr>
              <w:t>* formiranje naučno zasnovane istorijske svesti o crnogorskom, evropskom i svjetskom istorijskom nasleđu;</w:t>
            </w:r>
          </w:p>
          <w:p w:rsidR="00C2294F" w:rsidRPr="00C2294F" w:rsidRDefault="00C2294F" w:rsidP="00C2294F">
            <w:pPr>
              <w:jc w:val="both"/>
              <w:rPr>
                <w:shd w:val="clear" w:color="auto" w:fill="FFFFFF"/>
              </w:rPr>
            </w:pPr>
            <w:r w:rsidRPr="00C2294F">
              <w:rPr>
                <w:shd w:val="clear" w:color="auto" w:fill="FFFFFF"/>
              </w:rPr>
              <w:t xml:space="preserve"> * razvijanje sposobnosti za dalje obrazovanje i usavršavanje znanja i vještina u svim potencijalnim oblicima profesionalnog djelovanja i sposobnosti neophodnih za nastavak studija na drugom stepenu visokog obrazovanja – akademskim master studijama.</w:t>
            </w:r>
          </w:p>
          <w:p w:rsidR="00C2294F" w:rsidRPr="00C2294F" w:rsidRDefault="00C2294F" w:rsidP="00C2294F">
            <w:pPr>
              <w:tabs>
                <w:tab w:val="left" w:pos="360"/>
              </w:tabs>
              <w:jc w:val="both"/>
              <w:rPr>
                <w:b/>
                <w:color w:val="222222"/>
                <w:shd w:val="clear" w:color="auto" w:fill="FFFFFF"/>
              </w:rPr>
            </w:pPr>
            <w:r w:rsidRPr="00C2294F">
              <w:rPr>
                <w:b/>
                <w:color w:val="222222"/>
                <w:shd w:val="clear" w:color="auto" w:fill="FFFFFF"/>
              </w:rPr>
              <w:t xml:space="preserve">U okviru </w:t>
            </w:r>
            <w:r w:rsidRPr="00C2294F">
              <w:rPr>
                <w:b/>
                <w:i/>
                <w:color w:val="222222"/>
                <w:shd w:val="clear" w:color="auto" w:fill="FFFFFF"/>
              </w:rPr>
              <w:t>nastavnog modula</w:t>
            </w:r>
            <w:r w:rsidRPr="00C2294F">
              <w:rPr>
                <w:b/>
                <w:color w:val="222222"/>
                <w:shd w:val="clear" w:color="auto" w:fill="FFFFFF"/>
              </w:rPr>
              <w:t xml:space="preserve"> cilj je da se stvore osnove za metodičko-</w:t>
            </w:r>
            <w:r w:rsidRPr="00C2294F">
              <w:rPr>
                <w:b/>
                <w:color w:val="222222"/>
                <w:shd w:val="clear" w:color="auto" w:fill="FFFFFF"/>
              </w:rPr>
              <w:lastRenderedPageBreak/>
              <w:t xml:space="preserve">didaktičko osposobljavanje za rad u školi. </w:t>
            </w:r>
          </w:p>
          <w:p w:rsidR="00C2294F" w:rsidRPr="00C2294F" w:rsidRDefault="00C2294F" w:rsidP="00C2294F">
            <w:pPr>
              <w:jc w:val="both"/>
              <w:rPr>
                <w:lang w:val="sr-Latn-CS"/>
              </w:rPr>
            </w:pPr>
            <w:r w:rsidRPr="00C2294F">
              <w:rPr>
                <w:b/>
                <w:color w:val="222222"/>
                <w:shd w:val="clear" w:color="auto" w:fill="FFFFFF"/>
              </w:rPr>
              <w:t xml:space="preserve">U okviru </w:t>
            </w:r>
            <w:r w:rsidRPr="00C2294F">
              <w:rPr>
                <w:b/>
                <w:i/>
                <w:color w:val="222222"/>
                <w:shd w:val="clear" w:color="auto" w:fill="FFFFFF"/>
              </w:rPr>
              <w:t>naučno-istraživačkog modula</w:t>
            </w:r>
            <w:r w:rsidRPr="00C2294F">
              <w:rPr>
                <w:b/>
                <w:color w:val="222222"/>
                <w:shd w:val="clear" w:color="auto" w:fill="FFFFFF"/>
              </w:rPr>
              <w:t xml:space="preserve"> cilj je da se stvore metodološke osnove za usmjeravanje prema naučno-istraživačkom radu.</w:t>
            </w:r>
          </w:p>
          <w:p w:rsidR="00C2294F" w:rsidRPr="00C2294F" w:rsidRDefault="00C2294F" w:rsidP="00C2294F">
            <w:pPr>
              <w:rPr>
                <w:lang w:val="sr-Latn-CS"/>
              </w:rPr>
            </w:pPr>
          </w:p>
          <w:p w:rsidR="00C2294F" w:rsidRPr="00C2294F" w:rsidRDefault="00C2294F" w:rsidP="00C2294F">
            <w:pPr>
              <w:jc w:val="both"/>
              <w:rPr>
                <w:shd w:val="clear" w:color="auto" w:fill="FFFFFF"/>
              </w:rPr>
            </w:pPr>
            <w:r w:rsidRPr="00C2294F">
              <w:rPr>
                <w:shd w:val="clear" w:color="auto" w:fill="FFFFFF"/>
              </w:rPr>
              <w:t xml:space="preserve"> </w:t>
            </w:r>
            <w:r w:rsidRPr="00C2294F">
              <w:rPr>
                <w:b/>
                <w:u w:val="single"/>
                <w:shd w:val="clear" w:color="auto" w:fill="FFFFFF"/>
              </w:rPr>
              <w:t>Master akademske studije</w:t>
            </w:r>
            <w:r w:rsidRPr="00C2294F">
              <w:rPr>
                <w:shd w:val="clear" w:color="auto" w:fill="FFFFFF"/>
              </w:rPr>
              <w:t xml:space="preserve"> </w:t>
            </w:r>
            <w:r w:rsidRPr="00C2294F">
              <w:rPr>
                <w:b/>
                <w:u w:val="single"/>
                <w:shd w:val="clear" w:color="auto" w:fill="FFFFFF"/>
              </w:rPr>
              <w:t>istorije</w:t>
            </w:r>
            <w:r w:rsidRPr="00C2294F">
              <w:rPr>
                <w:shd w:val="clear" w:color="auto" w:fill="FFFFFF"/>
              </w:rPr>
              <w:t xml:space="preserve"> su usmjerene na razvijanje specifičnih znanja, sposobnosti i veština potrebnih za obavljanje posla master istoričara i za upoznavanje sa samostalnim naučno-istraživačkim radom. Ciljevi master akademskih studija istorije jesu: </w:t>
            </w:r>
          </w:p>
          <w:p w:rsidR="00C2294F" w:rsidRPr="00C2294F" w:rsidRDefault="00C2294F" w:rsidP="00C2294F">
            <w:pPr>
              <w:jc w:val="both"/>
              <w:rPr>
                <w:shd w:val="clear" w:color="auto" w:fill="FFFFFF"/>
              </w:rPr>
            </w:pPr>
            <w:r w:rsidRPr="00C2294F">
              <w:rPr>
                <w:shd w:val="clear" w:color="auto" w:fill="FFFFFF"/>
              </w:rPr>
              <w:t xml:space="preserve">* ovladavanje specifičnim znanjima iz pojedinih užih oblasti u okviru istorijske nauke; </w:t>
            </w:r>
          </w:p>
          <w:p w:rsidR="00C2294F" w:rsidRPr="00C2294F" w:rsidRDefault="00C2294F" w:rsidP="00C2294F">
            <w:pPr>
              <w:jc w:val="both"/>
              <w:rPr>
                <w:shd w:val="clear" w:color="auto" w:fill="FFFFFF"/>
              </w:rPr>
            </w:pPr>
            <w:r w:rsidRPr="00C2294F">
              <w:rPr>
                <w:shd w:val="clear" w:color="auto" w:fill="FFFFFF"/>
              </w:rPr>
              <w:t xml:space="preserve">* ovladavanje osnovnim znanjima iz istoriji srodnih naučnih disciplina radi ostvarivanja mogućnosti osposobljavanja za samostalan naučno-istraživački rad; </w:t>
            </w:r>
          </w:p>
          <w:p w:rsidR="00C2294F" w:rsidRPr="00C2294F" w:rsidRDefault="00C2294F" w:rsidP="00C2294F">
            <w:pPr>
              <w:jc w:val="both"/>
              <w:rPr>
                <w:shd w:val="clear" w:color="auto" w:fill="FFFFFF"/>
              </w:rPr>
            </w:pPr>
            <w:r w:rsidRPr="00C2294F">
              <w:rPr>
                <w:shd w:val="clear" w:color="auto" w:fill="FFFFFF"/>
              </w:rPr>
              <w:t xml:space="preserve">* usvajanje metodoloških znanja i vještina specifičnih za pojedine uže oblasti u okviru istorijske nauke; </w:t>
            </w:r>
          </w:p>
          <w:p w:rsidR="00C2294F" w:rsidRPr="00C2294F" w:rsidRDefault="00C2294F" w:rsidP="00C2294F">
            <w:pPr>
              <w:jc w:val="both"/>
              <w:rPr>
                <w:shd w:val="clear" w:color="auto" w:fill="FFFFFF"/>
              </w:rPr>
            </w:pPr>
            <w:r w:rsidRPr="00C2294F">
              <w:rPr>
                <w:shd w:val="clear" w:color="auto" w:fill="FFFFFF"/>
              </w:rPr>
              <w:t xml:space="preserve">* upoznavanje sa specifičnostima rada konkretnih institucija (arhiva, biblioteka, muzeja i slično) značajnih za usavršavanje u pojedinim užim oblastima u okviru istorijske nauke; </w:t>
            </w:r>
          </w:p>
          <w:p w:rsidR="00C2294F" w:rsidRPr="00C2294F" w:rsidRDefault="00C2294F" w:rsidP="00C2294F">
            <w:pPr>
              <w:jc w:val="both"/>
              <w:rPr>
                <w:shd w:val="clear" w:color="auto" w:fill="FFFFFF"/>
              </w:rPr>
            </w:pPr>
            <w:r w:rsidRPr="00C2294F">
              <w:rPr>
                <w:shd w:val="clear" w:color="auto" w:fill="FFFFFF"/>
              </w:rPr>
              <w:t xml:space="preserve">* upoznavanje sa primjenom stečenih naučnih i specifičnih metodoloških znanja i veština u praktičnom naučno-istraživačkom procesu; </w:t>
            </w:r>
          </w:p>
          <w:p w:rsidR="00C2294F" w:rsidRPr="00C2294F" w:rsidRDefault="00C2294F" w:rsidP="00C2294F">
            <w:pPr>
              <w:jc w:val="both"/>
              <w:rPr>
                <w:shd w:val="clear" w:color="auto" w:fill="FFFFFF"/>
              </w:rPr>
            </w:pPr>
            <w:r w:rsidRPr="00C2294F">
              <w:rPr>
                <w:shd w:val="clear" w:color="auto" w:fill="FFFFFF"/>
              </w:rPr>
              <w:t xml:space="preserve">* osposobljavanje za samostalno uočavanje i definisanje naučnih problema; </w:t>
            </w:r>
          </w:p>
          <w:p w:rsidR="00C2294F" w:rsidRPr="00C2294F" w:rsidRDefault="00C2294F" w:rsidP="00C2294F">
            <w:pPr>
              <w:jc w:val="both"/>
              <w:rPr>
                <w:shd w:val="clear" w:color="auto" w:fill="FFFFFF"/>
              </w:rPr>
            </w:pPr>
            <w:r w:rsidRPr="00C2294F">
              <w:rPr>
                <w:shd w:val="clear" w:color="auto" w:fill="FFFFFF"/>
              </w:rPr>
              <w:t xml:space="preserve">* ovladavanje znanjem iz domena metodologije pisanja različitih vrsta naučnih istorijskih radova; </w:t>
            </w:r>
          </w:p>
          <w:p w:rsidR="00C2294F" w:rsidRPr="00C2294F" w:rsidRDefault="00C2294F" w:rsidP="00C2294F">
            <w:pPr>
              <w:jc w:val="both"/>
              <w:rPr>
                <w:shd w:val="clear" w:color="auto" w:fill="FFFFFF"/>
              </w:rPr>
            </w:pPr>
            <w:r w:rsidRPr="00C2294F">
              <w:rPr>
                <w:shd w:val="clear" w:color="auto" w:fill="FFFFFF"/>
              </w:rPr>
              <w:t>* ovladavanje znanjem iz domena metodologije usmenog saopštavanja rezultata naučno-istraživačkog rada;</w:t>
            </w:r>
          </w:p>
          <w:p w:rsidR="00C2294F" w:rsidRPr="00C2294F" w:rsidRDefault="00C2294F" w:rsidP="00C2294F">
            <w:pPr>
              <w:jc w:val="both"/>
              <w:rPr>
                <w:shd w:val="clear" w:color="auto" w:fill="FFFFFF"/>
              </w:rPr>
            </w:pPr>
            <w:r w:rsidRPr="00C2294F">
              <w:rPr>
                <w:shd w:val="clear" w:color="auto" w:fill="FFFFFF"/>
              </w:rPr>
              <w:t xml:space="preserve"> * upoznavanje sa standardima potrebnim za objavljivanje naučnih istorijskih radova;</w:t>
            </w:r>
          </w:p>
          <w:p w:rsidR="00C2294F" w:rsidRPr="00C2294F" w:rsidRDefault="00C2294F" w:rsidP="00C2294F">
            <w:pPr>
              <w:jc w:val="both"/>
              <w:rPr>
                <w:lang w:val="sr-Latn-CS"/>
              </w:rPr>
            </w:pPr>
            <w:r w:rsidRPr="00C2294F">
              <w:rPr>
                <w:shd w:val="clear" w:color="auto" w:fill="FFFFFF"/>
              </w:rPr>
              <w:t xml:space="preserve"> * usavršavanje sposobnosti primjene stečenih znanja i vještina u profesionalnom obavljanju djelatnosti istoričara u konkretnim ustanovama obrazovnog i/ili kulturnog profila.</w:t>
            </w:r>
          </w:p>
          <w:p w:rsidR="00C2294F" w:rsidRPr="00C2294F" w:rsidRDefault="00C2294F" w:rsidP="00C2294F">
            <w:pPr>
              <w:rPr>
                <w:lang w:val="sr-Latn-CS"/>
              </w:rPr>
            </w:pPr>
          </w:p>
          <w:p w:rsidR="00C2294F" w:rsidRPr="00C2294F" w:rsidRDefault="00C2294F" w:rsidP="00C2294F">
            <w:pPr>
              <w:jc w:val="both"/>
              <w:rPr>
                <w:shd w:val="clear" w:color="auto" w:fill="FFFFFF"/>
              </w:rPr>
            </w:pPr>
            <w:r w:rsidRPr="00C2294F">
              <w:rPr>
                <w:shd w:val="clear" w:color="auto" w:fill="FFFFFF"/>
              </w:rPr>
              <w:t xml:space="preserve"> </w:t>
            </w:r>
            <w:r w:rsidRPr="00C2294F">
              <w:rPr>
                <w:b/>
                <w:u w:val="single"/>
                <w:shd w:val="clear" w:color="auto" w:fill="FFFFFF"/>
              </w:rPr>
              <w:t>Cilj doktorskih studija istorije</w:t>
            </w:r>
            <w:r w:rsidRPr="00C2294F">
              <w:rPr>
                <w:shd w:val="clear" w:color="auto" w:fill="FFFFFF"/>
              </w:rPr>
              <w:t xml:space="preserve"> uključuje postizanje naučnih sposobnosti i akademskih veština, razvoj kreativnih sposobnosti i ovladavanje specifičnim praktičnim vještinama potrebnim za budući razvoj karijere. Ciljevi doktorskih studija istorije jesu:</w:t>
            </w:r>
          </w:p>
          <w:p w:rsidR="00C2294F" w:rsidRPr="00C2294F" w:rsidRDefault="00C2294F" w:rsidP="00C2294F">
            <w:pPr>
              <w:jc w:val="both"/>
              <w:rPr>
                <w:shd w:val="clear" w:color="auto" w:fill="FFFFFF"/>
              </w:rPr>
            </w:pPr>
            <w:r w:rsidRPr="00C2294F">
              <w:rPr>
                <w:shd w:val="clear" w:color="auto" w:fill="FFFFFF"/>
              </w:rPr>
              <w:t xml:space="preserve"> * sticanje opsežnih znanja iz određene uže naučne oblasti istorije na osnovu sve raspoložive literature; </w:t>
            </w:r>
          </w:p>
          <w:p w:rsidR="00C2294F" w:rsidRPr="00C2294F" w:rsidRDefault="00C2294F" w:rsidP="00C2294F">
            <w:pPr>
              <w:jc w:val="both"/>
              <w:rPr>
                <w:shd w:val="clear" w:color="auto" w:fill="FFFFFF"/>
              </w:rPr>
            </w:pPr>
            <w:r w:rsidRPr="00C2294F">
              <w:rPr>
                <w:shd w:val="clear" w:color="auto" w:fill="FFFFFF"/>
              </w:rPr>
              <w:t xml:space="preserve">* ovladavanje znanjima iz domena teorije istorijske nauke; </w:t>
            </w:r>
          </w:p>
          <w:p w:rsidR="00C2294F" w:rsidRPr="00C2294F" w:rsidRDefault="00C2294F" w:rsidP="00C2294F">
            <w:pPr>
              <w:jc w:val="both"/>
              <w:rPr>
                <w:shd w:val="clear" w:color="auto" w:fill="FFFFFF"/>
              </w:rPr>
            </w:pPr>
            <w:r w:rsidRPr="00C2294F">
              <w:rPr>
                <w:shd w:val="clear" w:color="auto" w:fill="FFFFFF"/>
              </w:rPr>
              <w:t>* temeljno upoznavanje sa postojećim trendovima u relevantnim oblastima istorijske nauke u svijetu;</w:t>
            </w:r>
          </w:p>
          <w:p w:rsidR="00C2294F" w:rsidRPr="00C2294F" w:rsidRDefault="00C2294F" w:rsidP="00C2294F">
            <w:pPr>
              <w:jc w:val="both"/>
              <w:rPr>
                <w:shd w:val="clear" w:color="auto" w:fill="FFFFFF"/>
              </w:rPr>
            </w:pPr>
            <w:r w:rsidRPr="00C2294F">
              <w:rPr>
                <w:shd w:val="clear" w:color="auto" w:fill="FFFFFF"/>
              </w:rPr>
              <w:t xml:space="preserve"> * primjena stečenih znanja i metodoloških veština u samostalnom naučno – istraživačkom radu;</w:t>
            </w:r>
          </w:p>
          <w:p w:rsidR="00C2294F" w:rsidRPr="00C2294F" w:rsidRDefault="00C2294F" w:rsidP="00C2294F">
            <w:pPr>
              <w:jc w:val="both"/>
              <w:rPr>
                <w:shd w:val="clear" w:color="auto" w:fill="FFFFFF"/>
              </w:rPr>
            </w:pPr>
            <w:r w:rsidRPr="00C2294F">
              <w:rPr>
                <w:shd w:val="clear" w:color="auto" w:fill="FFFFFF"/>
              </w:rPr>
              <w:t xml:space="preserve"> * uspješno rješavanje uočenih i definisanih naučnih problema; </w:t>
            </w:r>
          </w:p>
          <w:p w:rsidR="00C2294F" w:rsidRPr="00C2294F" w:rsidRDefault="00C2294F" w:rsidP="00C2294F">
            <w:pPr>
              <w:jc w:val="both"/>
              <w:rPr>
                <w:shd w:val="clear" w:color="auto" w:fill="FFFFFF"/>
              </w:rPr>
            </w:pPr>
            <w:r w:rsidRPr="00C2294F">
              <w:rPr>
                <w:shd w:val="clear" w:color="auto" w:fill="FFFFFF"/>
              </w:rPr>
              <w:t xml:space="preserve">* samostalno pisanje naučnih istorijskih članaka i rasprava; </w:t>
            </w:r>
          </w:p>
          <w:p w:rsidR="00C2294F" w:rsidRPr="00C2294F" w:rsidRDefault="00C2294F" w:rsidP="00C2294F">
            <w:pPr>
              <w:jc w:val="both"/>
              <w:rPr>
                <w:shd w:val="clear" w:color="auto" w:fill="FFFFFF"/>
              </w:rPr>
            </w:pPr>
            <w:r w:rsidRPr="00C2294F">
              <w:rPr>
                <w:shd w:val="clear" w:color="auto" w:fill="FFFFFF"/>
              </w:rPr>
              <w:t>* izrada doktorske disertacije u rangu naučne monografije;</w:t>
            </w:r>
          </w:p>
          <w:p w:rsidR="00C2294F" w:rsidRPr="00C2294F" w:rsidRDefault="00C2294F" w:rsidP="00C2294F">
            <w:pPr>
              <w:jc w:val="both"/>
              <w:rPr>
                <w:shd w:val="clear" w:color="auto" w:fill="FFFFFF"/>
              </w:rPr>
            </w:pPr>
            <w:r w:rsidRPr="00C2294F">
              <w:rPr>
                <w:shd w:val="clear" w:color="auto" w:fill="FFFFFF"/>
              </w:rPr>
              <w:t xml:space="preserve"> * osposobljavanje za samostalan nastavnički rad na visokoškolskim ustanovama iz oblasti istorije;</w:t>
            </w:r>
          </w:p>
          <w:p w:rsidR="00C2294F" w:rsidRPr="00C2294F" w:rsidRDefault="00C2294F" w:rsidP="00C2294F">
            <w:pPr>
              <w:jc w:val="both"/>
              <w:rPr>
                <w:shd w:val="clear" w:color="auto" w:fill="FFFFFF"/>
              </w:rPr>
            </w:pPr>
            <w:r w:rsidRPr="00C2294F">
              <w:rPr>
                <w:shd w:val="clear" w:color="auto" w:fill="FFFFFF"/>
              </w:rPr>
              <w:lastRenderedPageBreak/>
              <w:t xml:space="preserve"> * sticanje najvišeg stepena akademskog obrazovanja – naučnog naziva doktora nauka u oblasti istorije.</w:t>
            </w:r>
          </w:p>
        </w:tc>
      </w:tr>
      <w:tr w:rsidR="00C2294F" w:rsidRPr="00C2294F" w:rsidTr="00975689">
        <w:tc>
          <w:tcPr>
            <w:tcW w:w="959" w:type="dxa"/>
            <w:shd w:val="clear" w:color="auto" w:fill="auto"/>
          </w:tcPr>
          <w:p w:rsidR="00C2294F" w:rsidRPr="00C2294F" w:rsidRDefault="00C2294F" w:rsidP="007F68CB">
            <w:pPr>
              <w:numPr>
                <w:ilvl w:val="1"/>
                <w:numId w:val="59"/>
              </w:numPr>
              <w:tabs>
                <w:tab w:val="left" w:pos="360"/>
              </w:tabs>
              <w:jc w:val="both"/>
              <w:rPr>
                <w:b/>
                <w:lang w:val="sl-SI"/>
              </w:rPr>
            </w:pPr>
          </w:p>
        </w:tc>
        <w:tc>
          <w:tcPr>
            <w:tcW w:w="7897" w:type="dxa"/>
            <w:shd w:val="clear" w:color="auto" w:fill="auto"/>
          </w:tcPr>
          <w:p w:rsidR="00C2294F" w:rsidRPr="00C2294F" w:rsidRDefault="00C2294F" w:rsidP="00C2294F">
            <w:pPr>
              <w:tabs>
                <w:tab w:val="left" w:pos="360"/>
              </w:tabs>
              <w:jc w:val="both"/>
              <w:rPr>
                <w:b/>
                <w:lang w:val="sl-SI"/>
              </w:rPr>
            </w:pPr>
            <w:r w:rsidRPr="00C2294F">
              <w:rPr>
                <w:b/>
                <w:lang w:val="sl-SI"/>
              </w:rPr>
              <w:t>Programski sadržaji studijskog programa:</w:t>
            </w:r>
          </w:p>
        </w:tc>
      </w:tr>
      <w:tr w:rsidR="00C2294F" w:rsidRPr="00C2294F" w:rsidTr="00975689">
        <w:tc>
          <w:tcPr>
            <w:tcW w:w="8856" w:type="dxa"/>
            <w:gridSpan w:val="2"/>
            <w:shd w:val="clear" w:color="auto" w:fill="auto"/>
          </w:tcPr>
          <w:p w:rsidR="00C2294F" w:rsidRPr="00C2294F" w:rsidRDefault="00C2294F" w:rsidP="00C2294F">
            <w:pPr>
              <w:tabs>
                <w:tab w:val="left" w:pos="360"/>
              </w:tabs>
              <w:jc w:val="both"/>
              <w:rPr>
                <w:lang w:val="sl-SI"/>
              </w:rPr>
            </w:pPr>
            <w:r w:rsidRPr="00C2294F">
              <w:rPr>
                <w:lang w:val="sl-SI"/>
              </w:rPr>
              <w:t>Navest</w:t>
            </w:r>
            <w:r w:rsidR="002C3B8D">
              <w:rPr>
                <w:lang w:val="sl-SI"/>
              </w:rPr>
              <w:t xml:space="preserve">i osnovne programske sadržaje </w:t>
            </w:r>
          </w:p>
          <w:p w:rsidR="00C2294F" w:rsidRPr="00C2294F" w:rsidRDefault="00C2294F" w:rsidP="00C2294F">
            <w:pPr>
              <w:tabs>
                <w:tab w:val="left" w:pos="360"/>
              </w:tabs>
              <w:jc w:val="both"/>
              <w:rPr>
                <w:lang w:val="sl-SI"/>
              </w:rPr>
            </w:pPr>
          </w:p>
          <w:p w:rsidR="00C2294F" w:rsidRPr="00C2294F" w:rsidRDefault="00C2294F" w:rsidP="00C2294F">
            <w:pPr>
              <w:tabs>
                <w:tab w:val="left" w:pos="360"/>
              </w:tabs>
              <w:jc w:val="both"/>
              <w:rPr>
                <w:b/>
                <w:lang w:val="sl-SI"/>
              </w:rPr>
            </w:pPr>
            <w:r w:rsidRPr="00C2294F">
              <w:rPr>
                <w:b/>
                <w:lang w:val="sl-SI"/>
              </w:rPr>
              <w:t>OSNOVNE STUDIJE: ISTORIJA</w:t>
            </w:r>
          </w:p>
          <w:p w:rsidR="00C2294F" w:rsidRPr="00C2294F" w:rsidRDefault="00C2294F" w:rsidP="00C2294F">
            <w:pPr>
              <w:tabs>
                <w:tab w:val="left" w:pos="360"/>
              </w:tabs>
              <w:jc w:val="both"/>
              <w:rPr>
                <w:lang w:val="sr-Latn-CS"/>
              </w:rPr>
            </w:pPr>
          </w:p>
          <w:tbl>
            <w:tblPr>
              <w:tblStyle w:val="TableGrid4"/>
              <w:tblW w:w="8730" w:type="dxa"/>
              <w:tblLook w:val="04A0" w:firstRow="1" w:lastRow="0" w:firstColumn="1" w:lastColumn="0" w:noHBand="0" w:noVBand="1"/>
            </w:tblPr>
            <w:tblGrid>
              <w:gridCol w:w="4230"/>
              <w:gridCol w:w="810"/>
              <w:gridCol w:w="720"/>
              <w:gridCol w:w="720"/>
              <w:gridCol w:w="720"/>
              <w:gridCol w:w="1530"/>
            </w:tblGrid>
            <w:tr w:rsidR="00C2294F" w:rsidRPr="00C2294F" w:rsidTr="00975689">
              <w:trPr>
                <w:cantSplit/>
                <w:trHeight w:val="1367"/>
              </w:trPr>
              <w:tc>
                <w:tcPr>
                  <w:tcW w:w="4230" w:type="dxa"/>
                  <w:vAlign w:val="center"/>
                </w:tcPr>
                <w:p w:rsidR="00C2294F" w:rsidRPr="00C2294F" w:rsidRDefault="00C2294F" w:rsidP="00C2294F">
                  <w:pPr>
                    <w:tabs>
                      <w:tab w:val="left" w:pos="360"/>
                    </w:tabs>
                    <w:jc w:val="center"/>
                    <w:rPr>
                      <w:sz w:val="20"/>
                      <w:szCs w:val="20"/>
                      <w:lang w:val="sr-Latn-CS"/>
                    </w:rPr>
                  </w:pPr>
                  <w:r w:rsidRPr="00C2294F">
                    <w:rPr>
                      <w:sz w:val="20"/>
                      <w:szCs w:val="20"/>
                      <w:lang w:val="sr-Latn-CS"/>
                    </w:rPr>
                    <w:t>NAZIV    PREDMETA</w:t>
                  </w:r>
                </w:p>
              </w:tc>
              <w:tc>
                <w:tcPr>
                  <w:tcW w:w="810"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OBAVEZNI</w:t>
                  </w:r>
                </w:p>
              </w:tc>
              <w:tc>
                <w:tcPr>
                  <w:tcW w:w="720"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 xml:space="preserve"> IZBORNI</w:t>
                  </w:r>
                </w:p>
              </w:tc>
              <w:tc>
                <w:tcPr>
                  <w:tcW w:w="720"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SEMESTAR</w:t>
                  </w:r>
                </w:p>
              </w:tc>
              <w:tc>
                <w:tcPr>
                  <w:tcW w:w="720"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ECTS</w:t>
                  </w:r>
                </w:p>
              </w:tc>
              <w:tc>
                <w:tcPr>
                  <w:tcW w:w="1530"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FOND ČASOVA</w:t>
                  </w:r>
                </w:p>
              </w:tc>
            </w:tr>
            <w:tr w:rsidR="00C2294F" w:rsidRPr="00C2294F" w:rsidTr="00975689">
              <w:trPr>
                <w:gridAfter w:val="5"/>
                <w:wAfter w:w="4500" w:type="dxa"/>
                <w:trHeight w:val="368"/>
              </w:trPr>
              <w:tc>
                <w:tcPr>
                  <w:tcW w:w="4230" w:type="dxa"/>
                  <w:vAlign w:val="center"/>
                </w:tcPr>
                <w:p w:rsidR="00C2294F" w:rsidRPr="00C2294F" w:rsidRDefault="00C2294F" w:rsidP="00C2294F">
                  <w:pPr>
                    <w:rPr>
                      <w:b/>
                      <w:lang w:val="sr-Latn-CS"/>
                    </w:rPr>
                  </w:pPr>
                  <w:r w:rsidRPr="00C2294F">
                    <w:rPr>
                      <w:b/>
                      <w:lang w:val="sr-Latn-CS"/>
                    </w:rPr>
                    <w:t>PRVA GODINA</w:t>
                  </w:r>
                </w:p>
              </w:tc>
            </w:tr>
            <w:tr w:rsidR="00C2294F" w:rsidRPr="00C2294F" w:rsidTr="00975689">
              <w:trPr>
                <w:trHeight w:val="368"/>
              </w:trPr>
              <w:tc>
                <w:tcPr>
                  <w:tcW w:w="4230" w:type="dxa"/>
                </w:tcPr>
                <w:p w:rsidR="00C2294F" w:rsidRPr="00C2294F" w:rsidRDefault="00C2294F" w:rsidP="00C2294F">
                  <w:pPr>
                    <w:spacing w:before="60" w:line="276" w:lineRule="auto"/>
                    <w:jc w:val="both"/>
                    <w:rPr>
                      <w:rFonts w:eastAsia="SimSun"/>
                      <w:sz w:val="20"/>
                      <w:szCs w:val="20"/>
                      <w:lang w:val="sr-Latn-CS" w:eastAsia="zh-CN"/>
                    </w:rPr>
                  </w:pPr>
                  <w:r w:rsidRPr="00C2294F">
                    <w:rPr>
                      <w:rFonts w:eastAsia="SimSun"/>
                      <w:sz w:val="20"/>
                      <w:szCs w:val="20"/>
                      <w:lang w:val="sr-Latn-CS" w:eastAsia="zh-CN"/>
                    </w:rPr>
                    <w:t>Uvod u istoriju sa istoriografijom I</w:t>
                  </w:r>
                </w:p>
              </w:tc>
              <w:tc>
                <w:tcPr>
                  <w:tcW w:w="810" w:type="dxa"/>
                </w:tcPr>
                <w:p w:rsidR="00C2294F" w:rsidRPr="00C2294F" w:rsidRDefault="00C2294F" w:rsidP="00C2294F">
                  <w:pPr>
                    <w:tabs>
                      <w:tab w:val="left" w:pos="360"/>
                    </w:tabs>
                    <w:jc w:val="center"/>
                    <w:rPr>
                      <w:lang w:val="sr-Latn-CS"/>
                    </w:rPr>
                  </w:pPr>
                  <w:r w:rsidRPr="00C2294F">
                    <w:rPr>
                      <w:lang w:val="sr-Latn-CS"/>
                    </w:rPr>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5</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2+2</w:t>
                  </w:r>
                </w:p>
              </w:tc>
            </w:tr>
            <w:tr w:rsidR="00C2294F" w:rsidRPr="00C2294F" w:rsidTr="00975689">
              <w:trPr>
                <w:trHeight w:val="440"/>
              </w:trPr>
              <w:tc>
                <w:tcPr>
                  <w:tcW w:w="4230" w:type="dxa"/>
                </w:tcPr>
                <w:p w:rsidR="00C2294F" w:rsidRPr="00C2294F" w:rsidRDefault="00C2294F" w:rsidP="00C2294F">
                  <w:pPr>
                    <w:spacing w:before="60" w:line="276" w:lineRule="auto"/>
                    <w:jc w:val="both"/>
                    <w:rPr>
                      <w:rFonts w:eastAsia="SimSun"/>
                      <w:sz w:val="20"/>
                      <w:szCs w:val="20"/>
                      <w:lang w:val="it-IT" w:eastAsia="zh-CN"/>
                    </w:rPr>
                  </w:pPr>
                  <w:r w:rsidRPr="00C2294F">
                    <w:rPr>
                      <w:rFonts w:eastAsia="SimSun"/>
                      <w:sz w:val="20"/>
                      <w:szCs w:val="20"/>
                      <w:lang w:val="it-IT" w:eastAsia="zh-CN"/>
                    </w:rPr>
                    <w:t>Opšta istorija starog vijeka (Stari Istok)</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3+2</w:t>
                  </w:r>
                </w:p>
              </w:tc>
            </w:tr>
            <w:tr w:rsidR="00C2294F" w:rsidRPr="00C2294F" w:rsidTr="00975689">
              <w:trPr>
                <w:trHeight w:val="413"/>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Opšta istorija srednjeg vijeka 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395"/>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s-ES_tradnl" w:eastAsia="zh-CN"/>
                    </w:rPr>
                    <w:t>Istorijska geografija 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5</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it-IT" w:eastAsia="zh-CN"/>
                    </w:rPr>
                  </w:pPr>
                  <w:r w:rsidRPr="00C2294F">
                    <w:rPr>
                      <w:rFonts w:eastAsia="SimSun"/>
                      <w:sz w:val="20"/>
                      <w:szCs w:val="20"/>
                      <w:lang w:val="it-IT" w:eastAsia="zh-CN"/>
                    </w:rPr>
                    <w:t>Latinski jezik za istoričare 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w:t>
                  </w:r>
                </w:p>
              </w:tc>
              <w:tc>
                <w:tcPr>
                  <w:tcW w:w="720" w:type="dxa"/>
                </w:tcPr>
                <w:p w:rsidR="00C2294F" w:rsidRPr="00C2294F" w:rsidRDefault="00C2294F" w:rsidP="00C2294F">
                  <w:pPr>
                    <w:spacing w:before="60" w:line="276" w:lineRule="auto"/>
                    <w:jc w:val="center"/>
                    <w:rPr>
                      <w:rFonts w:eastAsia="SimSun"/>
                      <w:sz w:val="20"/>
                      <w:szCs w:val="20"/>
                      <w:lang w:val="hr-HR" w:eastAsia="zh-CN"/>
                    </w:rPr>
                  </w:pPr>
                  <w:r w:rsidRPr="00C2294F">
                    <w:rPr>
                      <w:rFonts w:eastAsia="SimSun"/>
                      <w:sz w:val="20"/>
                      <w:szCs w:val="20"/>
                      <w:lang w:val="hr-HR" w:eastAsia="zh-CN"/>
                    </w:rPr>
                    <w:t>3</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2+1</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Strani jezik 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2+1</w:t>
                  </w:r>
                </w:p>
              </w:tc>
            </w:tr>
            <w:tr w:rsidR="00C2294F" w:rsidRPr="00C2294F" w:rsidTr="00975689">
              <w:trPr>
                <w:trHeight w:val="467"/>
              </w:trPr>
              <w:tc>
                <w:tcPr>
                  <w:tcW w:w="4230" w:type="dxa"/>
                </w:tcPr>
                <w:p w:rsidR="00C2294F" w:rsidRPr="00C2294F" w:rsidRDefault="00C2294F" w:rsidP="00C2294F">
                  <w:pPr>
                    <w:spacing w:line="228" w:lineRule="auto"/>
                    <w:rPr>
                      <w:lang w:val="en-GB"/>
                    </w:rPr>
                  </w:pPr>
                  <w:r w:rsidRPr="00C2294F">
                    <w:rPr>
                      <w:lang w:val="sr-Latn-CS"/>
                    </w:rPr>
                    <w:t>ISTORIJSKI PRAKTIKUM 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w:t>
                  </w:r>
                </w:p>
              </w:tc>
              <w:tc>
                <w:tcPr>
                  <w:tcW w:w="720" w:type="dxa"/>
                </w:tcPr>
                <w:p w:rsidR="00C2294F" w:rsidRPr="00C2294F" w:rsidRDefault="00C2294F" w:rsidP="00C2294F">
                  <w:pPr>
                    <w:spacing w:line="228" w:lineRule="auto"/>
                    <w:jc w:val="center"/>
                    <w:rPr>
                      <w:lang w:val="en-GB"/>
                    </w:rPr>
                  </w:pPr>
                  <w:r w:rsidRPr="00C2294F">
                    <w:rPr>
                      <w:lang w:val="en-GB"/>
                    </w:rPr>
                    <w:t>2</w:t>
                  </w:r>
                </w:p>
              </w:tc>
              <w:tc>
                <w:tcPr>
                  <w:tcW w:w="1530" w:type="dxa"/>
                </w:tcPr>
                <w:p w:rsidR="00C2294F" w:rsidRPr="00C2294F" w:rsidRDefault="00C2294F" w:rsidP="00C2294F">
                  <w:pPr>
                    <w:jc w:val="center"/>
                    <w:rPr>
                      <w:lang w:val="sr-Latn-CS"/>
                    </w:rPr>
                  </w:pPr>
                  <w:r w:rsidRPr="00C2294F">
                    <w:rPr>
                      <w:lang w:val="sr-Latn-CS"/>
                    </w:rPr>
                    <w:t>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s-ES_tradnl" w:eastAsia="zh-CN"/>
                    </w:rPr>
                    <w:t>Uvod u istoriju sa istoriografijom 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II</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5</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2+2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sv-SE" w:eastAsia="zh-CN"/>
                    </w:rPr>
                  </w:pPr>
                  <w:r w:rsidRPr="00C2294F">
                    <w:rPr>
                      <w:rFonts w:eastAsia="SimSun"/>
                      <w:sz w:val="20"/>
                      <w:szCs w:val="20"/>
                      <w:lang w:val="sv-SE" w:eastAsia="zh-CN"/>
                    </w:rPr>
                    <w:t>Opšta istorija starog vijeka (Grčka i Rim)</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II</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3+3</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n-GB" w:eastAsia="zh-CN"/>
                    </w:rPr>
                    <w:t>Opšta istorija srednjeg vijeka II (</w:t>
                  </w:r>
                  <w:r w:rsidRPr="00C2294F">
                    <w:rPr>
                      <w:rFonts w:eastAsia="SimSun"/>
                      <w:sz w:val="20"/>
                      <w:szCs w:val="20"/>
                      <w:lang w:val="es-ES_tradnl" w:eastAsia="zh-CN"/>
                    </w:rPr>
                    <w:t>Istorija Vizantije)</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II</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s-ES_tradnl" w:eastAsia="zh-CN"/>
                    </w:rPr>
                    <w:t>Istorijska geografija 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II</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5</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2+2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it-IT" w:eastAsia="zh-CN"/>
                    </w:rPr>
                  </w:pPr>
                  <w:r w:rsidRPr="00C2294F">
                    <w:rPr>
                      <w:rFonts w:eastAsia="SimSun"/>
                      <w:sz w:val="20"/>
                      <w:szCs w:val="20"/>
                      <w:lang w:val="it-IT" w:eastAsia="zh-CN"/>
                    </w:rPr>
                    <w:t>Latinski jezik za istoričare 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2+1</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Strani jezik 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2+1</w:t>
                  </w:r>
                </w:p>
              </w:tc>
            </w:tr>
            <w:tr w:rsidR="00C2294F" w:rsidRPr="00C2294F" w:rsidTr="00975689">
              <w:trPr>
                <w:trHeight w:val="467"/>
              </w:trPr>
              <w:tc>
                <w:tcPr>
                  <w:tcW w:w="4230" w:type="dxa"/>
                </w:tcPr>
                <w:p w:rsidR="00C2294F" w:rsidRPr="00C2294F" w:rsidRDefault="00C2294F" w:rsidP="00C2294F">
                  <w:pPr>
                    <w:spacing w:line="228" w:lineRule="auto"/>
                    <w:rPr>
                      <w:lang w:val="sr-Latn-CS"/>
                    </w:rPr>
                  </w:pPr>
                  <w:r w:rsidRPr="00C2294F">
                    <w:rPr>
                      <w:lang w:val="sr-Latn-CS"/>
                    </w:rPr>
                    <w:t>ISTORIJSKI PRAKTIKUM 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tabs>
                      <w:tab w:val="left" w:pos="360"/>
                    </w:tabs>
                    <w:jc w:val="center"/>
                  </w:pPr>
                  <w:r w:rsidRPr="00C2294F">
                    <w:t>II</w:t>
                  </w:r>
                </w:p>
              </w:tc>
              <w:tc>
                <w:tcPr>
                  <w:tcW w:w="720" w:type="dxa"/>
                </w:tcPr>
                <w:p w:rsidR="00C2294F" w:rsidRPr="00C2294F" w:rsidRDefault="00C2294F" w:rsidP="00C2294F">
                  <w:pPr>
                    <w:spacing w:line="228" w:lineRule="auto"/>
                    <w:jc w:val="center"/>
                    <w:rPr>
                      <w:lang w:val="en-GB"/>
                    </w:rPr>
                  </w:pPr>
                  <w:r w:rsidRPr="00C2294F">
                    <w:rPr>
                      <w:lang w:val="en-GB"/>
                    </w:rPr>
                    <w:t>2</w:t>
                  </w:r>
                </w:p>
              </w:tc>
              <w:tc>
                <w:tcPr>
                  <w:tcW w:w="1530" w:type="dxa"/>
                </w:tcPr>
                <w:p w:rsidR="00C2294F" w:rsidRPr="00C2294F" w:rsidRDefault="00C2294F" w:rsidP="00C2294F">
                  <w:pPr>
                    <w:jc w:val="center"/>
                    <w:rPr>
                      <w:lang w:val="sr-Latn-CS"/>
                    </w:rPr>
                  </w:pPr>
                  <w:r w:rsidRPr="00C2294F">
                    <w:rPr>
                      <w:lang w:val="sr-Latn-CS"/>
                    </w:rPr>
                    <w:t>1</w:t>
                  </w:r>
                </w:p>
              </w:tc>
            </w:tr>
            <w:tr w:rsidR="00C2294F" w:rsidRPr="00C2294F" w:rsidTr="00975689">
              <w:tblPrEx>
                <w:jc w:val="center"/>
              </w:tblPrEx>
              <w:trPr>
                <w:trHeight w:val="165"/>
                <w:jc w:val="center"/>
              </w:trPr>
              <w:tc>
                <w:tcPr>
                  <w:tcW w:w="7200" w:type="dxa"/>
                  <w:gridSpan w:val="5"/>
                  <w:vAlign w:val="center"/>
                </w:tcPr>
                <w:p w:rsidR="00C2294F" w:rsidRPr="00C2294F" w:rsidRDefault="00C2294F" w:rsidP="00C2294F">
                  <w:pPr>
                    <w:tabs>
                      <w:tab w:val="left" w:pos="360"/>
                    </w:tabs>
                  </w:pPr>
                  <w:r w:rsidRPr="00C2294F">
                    <w:t>Ukupno časova aktivne nastave</w:t>
                  </w:r>
                </w:p>
              </w:tc>
              <w:tc>
                <w:tcPr>
                  <w:tcW w:w="1530" w:type="dxa"/>
                  <w:vAlign w:val="center"/>
                </w:tcPr>
                <w:p w:rsidR="00C2294F" w:rsidRPr="00C2294F" w:rsidRDefault="00C2294F" w:rsidP="00C2294F">
                  <w:pPr>
                    <w:tabs>
                      <w:tab w:val="left" w:pos="360"/>
                    </w:tabs>
                    <w:jc w:val="center"/>
                    <w:rPr>
                      <w:b/>
                    </w:rPr>
                  </w:pPr>
                  <w:r w:rsidRPr="00C2294F">
                    <w:rPr>
                      <w:b/>
                    </w:rPr>
                    <w:t>31+21</w:t>
                  </w:r>
                </w:p>
              </w:tc>
            </w:tr>
            <w:tr w:rsidR="00C2294F" w:rsidRPr="00C2294F" w:rsidTr="00975689">
              <w:tblPrEx>
                <w:jc w:val="center"/>
              </w:tblPrEx>
              <w:trPr>
                <w:trHeight w:val="311"/>
                <w:jc w:val="center"/>
              </w:trPr>
              <w:tc>
                <w:tcPr>
                  <w:tcW w:w="6480" w:type="dxa"/>
                  <w:gridSpan w:val="4"/>
                  <w:vAlign w:val="center"/>
                </w:tcPr>
                <w:p w:rsidR="00C2294F" w:rsidRPr="00C2294F" w:rsidRDefault="00C2294F" w:rsidP="00C2294F">
                  <w:pPr>
                    <w:tabs>
                      <w:tab w:val="left" w:pos="360"/>
                    </w:tabs>
                  </w:pPr>
                  <w:r w:rsidRPr="00C2294F">
                    <w:t>Ukupno ECTS kredita</w:t>
                  </w:r>
                </w:p>
              </w:tc>
              <w:tc>
                <w:tcPr>
                  <w:tcW w:w="720" w:type="dxa"/>
                </w:tcPr>
                <w:p w:rsidR="00C2294F" w:rsidRPr="00C2294F" w:rsidRDefault="00C2294F" w:rsidP="00C2294F">
                  <w:pPr>
                    <w:tabs>
                      <w:tab w:val="left" w:pos="360"/>
                    </w:tabs>
                    <w:jc w:val="center"/>
                    <w:rPr>
                      <w:b/>
                    </w:rPr>
                  </w:pPr>
                  <w:r w:rsidRPr="00C2294F">
                    <w:rPr>
                      <w:b/>
                    </w:rPr>
                    <w:t>60</w:t>
                  </w:r>
                </w:p>
              </w:tc>
              <w:tc>
                <w:tcPr>
                  <w:tcW w:w="1530" w:type="dxa"/>
                </w:tcPr>
                <w:p w:rsidR="00C2294F" w:rsidRPr="00C2294F" w:rsidRDefault="00C2294F" w:rsidP="00C2294F">
                  <w:pPr>
                    <w:tabs>
                      <w:tab w:val="left" w:pos="360"/>
                    </w:tabs>
                    <w:jc w:val="center"/>
                  </w:pPr>
                </w:p>
              </w:tc>
            </w:tr>
            <w:tr w:rsidR="00C2294F" w:rsidRPr="00C2294F" w:rsidTr="00975689">
              <w:tblPrEx>
                <w:jc w:val="center"/>
              </w:tblPrEx>
              <w:trPr>
                <w:gridAfter w:val="2"/>
                <w:wAfter w:w="2250" w:type="dxa"/>
                <w:trHeight w:val="311"/>
                <w:jc w:val="center"/>
              </w:trPr>
              <w:tc>
                <w:tcPr>
                  <w:tcW w:w="6480" w:type="dxa"/>
                  <w:gridSpan w:val="4"/>
                </w:tcPr>
                <w:p w:rsidR="00C2294F" w:rsidRPr="00C2294F" w:rsidRDefault="00C2294F" w:rsidP="00C2294F">
                  <w:pPr>
                    <w:tabs>
                      <w:tab w:val="left" w:pos="360"/>
                    </w:tabs>
                    <w:rPr>
                      <w:b/>
                    </w:rPr>
                  </w:pPr>
                  <w:r w:rsidRPr="00C2294F">
                    <w:rPr>
                      <w:b/>
                    </w:rPr>
                    <w:t>DRUGA GODINA</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Pomoćne istorijske nauke 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III</w:t>
                  </w:r>
                </w:p>
              </w:tc>
              <w:tc>
                <w:tcPr>
                  <w:tcW w:w="720" w:type="dxa"/>
                </w:tcPr>
                <w:p w:rsidR="00C2294F" w:rsidRPr="00C2294F" w:rsidRDefault="00C2294F" w:rsidP="00C2294F">
                  <w:pPr>
                    <w:spacing w:before="60" w:line="276" w:lineRule="auto"/>
                    <w:jc w:val="center"/>
                    <w:rPr>
                      <w:rFonts w:eastAsia="SimSun"/>
                      <w:sz w:val="20"/>
                      <w:szCs w:val="20"/>
                      <w:lang w:val="hr-HR" w:eastAsia="zh-CN"/>
                    </w:rPr>
                  </w:pPr>
                  <w:r w:rsidRPr="00C2294F">
                    <w:rPr>
                      <w:rFonts w:eastAsia="SimSun"/>
                      <w:sz w:val="20"/>
                      <w:szCs w:val="20"/>
                      <w:lang w:val="hr-HR" w:eastAsia="zh-CN"/>
                    </w:rPr>
                    <w:t>4</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sr-Latn-CS" w:eastAsia="zh-CN"/>
                    </w:rPr>
                  </w:pPr>
                  <w:r w:rsidRPr="00C2294F">
                    <w:rPr>
                      <w:rFonts w:eastAsia="SimSun"/>
                      <w:sz w:val="20"/>
                      <w:szCs w:val="20"/>
                      <w:lang w:val="sr-Latn-CS" w:eastAsia="zh-CN"/>
                    </w:rPr>
                    <w:t>Istorija Balkana u srednjem vijeku 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III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sr-Latn-CS" w:eastAsia="zh-CN"/>
                    </w:rPr>
                  </w:pPr>
                  <w:r w:rsidRPr="00C2294F">
                    <w:rPr>
                      <w:rFonts w:eastAsia="SimSun"/>
                      <w:sz w:val="20"/>
                      <w:szCs w:val="20"/>
                      <w:lang w:val="sr-Latn-CS" w:eastAsia="zh-CN"/>
                    </w:rPr>
                    <w:t xml:space="preserve">Istorija Crne Gore do kraja XII vijeka </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III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pl-PL" w:eastAsia="zh-CN"/>
                    </w:rPr>
                  </w:pPr>
                  <w:r w:rsidRPr="00C2294F">
                    <w:rPr>
                      <w:rFonts w:eastAsia="SimSun"/>
                      <w:sz w:val="20"/>
                      <w:szCs w:val="20"/>
                      <w:lang w:val="pl-PL" w:eastAsia="zh-CN"/>
                    </w:rPr>
                    <w:lastRenderedPageBreak/>
                    <w:t>Opšta istorija novog vijeka od XV do 1789.g.</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III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sr-Latn-CS" w:eastAsia="zh-CN"/>
                    </w:rPr>
                  </w:pPr>
                  <w:r w:rsidRPr="00C2294F">
                    <w:rPr>
                      <w:rFonts w:eastAsia="SimSun"/>
                      <w:sz w:val="20"/>
                      <w:szCs w:val="20"/>
                      <w:lang w:val="en-GB" w:eastAsia="zh-CN"/>
                    </w:rPr>
                    <w:t>Strani je</w:t>
                  </w:r>
                  <w:r w:rsidRPr="00C2294F">
                    <w:rPr>
                      <w:rFonts w:eastAsia="SimSun"/>
                      <w:sz w:val="20"/>
                      <w:szCs w:val="20"/>
                      <w:lang w:val="sr-Latn-CS" w:eastAsia="zh-CN"/>
                    </w:rPr>
                    <w:t>zik III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III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2+1</w:t>
                  </w:r>
                </w:p>
              </w:tc>
            </w:tr>
            <w:tr w:rsidR="00C2294F" w:rsidRPr="00C2294F" w:rsidTr="00975689">
              <w:trPr>
                <w:trHeight w:val="467"/>
              </w:trPr>
              <w:tc>
                <w:tcPr>
                  <w:tcW w:w="4230" w:type="dxa"/>
                </w:tcPr>
                <w:p w:rsidR="00C2294F" w:rsidRPr="00C2294F" w:rsidRDefault="00C2294F" w:rsidP="00C2294F">
                  <w:pPr>
                    <w:spacing w:line="228" w:lineRule="auto"/>
                    <w:rPr>
                      <w:sz w:val="20"/>
                      <w:szCs w:val="20"/>
                      <w:lang w:val="sr-Latn-CS"/>
                    </w:rPr>
                  </w:pPr>
                  <w:r w:rsidRPr="00C2294F">
                    <w:rPr>
                      <w:sz w:val="20"/>
                      <w:szCs w:val="20"/>
                    </w:rPr>
                    <w:t>Kulturna istorija Evrope u novom vijeku</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III</w:t>
                  </w:r>
                </w:p>
              </w:tc>
              <w:tc>
                <w:tcPr>
                  <w:tcW w:w="720" w:type="dxa"/>
                </w:tcPr>
                <w:p w:rsidR="00C2294F" w:rsidRPr="00C2294F" w:rsidRDefault="00C2294F" w:rsidP="00C2294F">
                  <w:pPr>
                    <w:spacing w:line="228" w:lineRule="auto"/>
                    <w:jc w:val="center"/>
                    <w:rPr>
                      <w:lang w:val="en-GB"/>
                    </w:rPr>
                  </w:pPr>
                  <w:r w:rsidRPr="00C2294F">
                    <w:rPr>
                      <w:lang w:val="en-GB"/>
                    </w:rPr>
                    <w:t>3</w:t>
                  </w:r>
                </w:p>
              </w:tc>
              <w:tc>
                <w:tcPr>
                  <w:tcW w:w="1530" w:type="dxa"/>
                </w:tcPr>
                <w:p w:rsidR="00C2294F" w:rsidRPr="00C2294F" w:rsidRDefault="00C2294F" w:rsidP="00C2294F">
                  <w:pPr>
                    <w:spacing w:line="228" w:lineRule="auto"/>
                    <w:jc w:val="center"/>
                    <w:rPr>
                      <w:lang w:val="en-GB"/>
                    </w:rPr>
                  </w:pPr>
                  <w:r w:rsidRPr="00C2294F">
                    <w:rPr>
                      <w:lang w:val="en-GB"/>
                    </w:rPr>
                    <w:t>2+1</w:t>
                  </w:r>
                </w:p>
              </w:tc>
            </w:tr>
            <w:tr w:rsidR="00C2294F" w:rsidRPr="00C2294F" w:rsidTr="00975689">
              <w:trPr>
                <w:trHeight w:val="467"/>
              </w:trPr>
              <w:tc>
                <w:tcPr>
                  <w:tcW w:w="4230" w:type="dxa"/>
                </w:tcPr>
                <w:p w:rsidR="00C2294F" w:rsidRPr="00C2294F" w:rsidRDefault="00C2294F" w:rsidP="00C2294F">
                  <w:pPr>
                    <w:spacing w:line="228" w:lineRule="auto"/>
                    <w:rPr>
                      <w:lang w:val="en-GB"/>
                    </w:rPr>
                  </w:pPr>
                  <w:r w:rsidRPr="00C2294F">
                    <w:rPr>
                      <w:lang w:val="en-GB"/>
                    </w:rPr>
                    <w:t>ISTORIJSKI PRAKTIKUM III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III</w:t>
                  </w:r>
                </w:p>
              </w:tc>
              <w:tc>
                <w:tcPr>
                  <w:tcW w:w="720" w:type="dxa"/>
                </w:tcPr>
                <w:p w:rsidR="00C2294F" w:rsidRPr="00C2294F" w:rsidRDefault="00C2294F" w:rsidP="00C2294F">
                  <w:pPr>
                    <w:spacing w:line="228" w:lineRule="auto"/>
                    <w:jc w:val="center"/>
                    <w:rPr>
                      <w:b/>
                      <w:lang w:val="en-GB"/>
                    </w:rPr>
                  </w:pPr>
                  <w:r w:rsidRPr="00C2294F">
                    <w:rPr>
                      <w:b/>
                      <w:lang w:val="en-GB"/>
                    </w:rPr>
                    <w:t>2</w:t>
                  </w:r>
                </w:p>
              </w:tc>
              <w:tc>
                <w:tcPr>
                  <w:tcW w:w="1530" w:type="dxa"/>
                </w:tcPr>
                <w:p w:rsidR="00C2294F" w:rsidRPr="00C2294F" w:rsidRDefault="00C2294F" w:rsidP="00C2294F">
                  <w:pPr>
                    <w:jc w:val="center"/>
                    <w:rPr>
                      <w:lang w:val="sr-Latn-CS"/>
                    </w:rPr>
                  </w:pPr>
                  <w:r w:rsidRPr="00C2294F">
                    <w:rPr>
                      <w:lang w:val="sr-Latn-CS"/>
                    </w:rPr>
                    <w:t>1</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Pomoćne istorijske nauke 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IV</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4</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sv-SE" w:eastAsia="zh-CN"/>
                    </w:rPr>
                  </w:pPr>
                  <w:r w:rsidRPr="00C2294F">
                    <w:rPr>
                      <w:rFonts w:eastAsia="SimSun"/>
                      <w:sz w:val="20"/>
                      <w:szCs w:val="20"/>
                      <w:lang w:val="sv-SE" w:eastAsia="zh-CN"/>
                    </w:rPr>
                    <w:t>Istorija Balkana u srednjem vijeku II</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IV</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pl-PL" w:eastAsia="zh-CN"/>
                    </w:rPr>
                  </w:pPr>
                  <w:r w:rsidRPr="00C2294F">
                    <w:rPr>
                      <w:rFonts w:eastAsia="SimSun"/>
                      <w:sz w:val="20"/>
                      <w:szCs w:val="20"/>
                      <w:lang w:val="pl-PL" w:eastAsia="zh-CN"/>
                    </w:rPr>
                    <w:t>Istorija Crne Gore od kraja XII do kraja XV vijeka</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IV</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3+3</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pl-PL" w:eastAsia="zh-CN"/>
                    </w:rPr>
                  </w:pPr>
                  <w:r w:rsidRPr="00C2294F">
                    <w:rPr>
                      <w:rFonts w:eastAsia="SimSun"/>
                      <w:sz w:val="20"/>
                      <w:szCs w:val="20"/>
                      <w:lang w:val="pl-PL" w:eastAsia="zh-CN"/>
                    </w:rPr>
                    <w:t xml:space="preserve">Opšta istorija novog v. od 1789. do 1918. </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IV</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Strani jezik IV</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IV</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w:t>
                  </w:r>
                </w:p>
              </w:tc>
            </w:tr>
            <w:tr w:rsidR="00C2294F" w:rsidRPr="00C2294F" w:rsidTr="00975689">
              <w:trPr>
                <w:trHeight w:val="467"/>
              </w:trPr>
              <w:tc>
                <w:tcPr>
                  <w:tcW w:w="4230" w:type="dxa"/>
                </w:tcPr>
                <w:p w:rsidR="00C2294F" w:rsidRPr="00C2294F" w:rsidRDefault="00C2294F" w:rsidP="00C2294F">
                  <w:pPr>
                    <w:spacing w:line="228" w:lineRule="auto"/>
                    <w:rPr>
                      <w:sz w:val="20"/>
                      <w:szCs w:val="20"/>
                      <w:lang w:val="en-GB"/>
                    </w:rPr>
                  </w:pPr>
                  <w:r w:rsidRPr="00C2294F">
                    <w:rPr>
                      <w:sz w:val="20"/>
                      <w:szCs w:val="20"/>
                    </w:rPr>
                    <w:t>Kulturna istorija Evrope II (1789-1918)</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IV</w:t>
                  </w:r>
                </w:p>
              </w:tc>
              <w:tc>
                <w:tcPr>
                  <w:tcW w:w="720" w:type="dxa"/>
                </w:tcPr>
                <w:p w:rsidR="00C2294F" w:rsidRPr="00C2294F" w:rsidRDefault="00C2294F" w:rsidP="00C2294F">
                  <w:pPr>
                    <w:spacing w:line="228" w:lineRule="auto"/>
                    <w:jc w:val="center"/>
                    <w:rPr>
                      <w:lang w:val="en-GB"/>
                    </w:rPr>
                  </w:pPr>
                  <w:r w:rsidRPr="00C2294F">
                    <w:rPr>
                      <w:lang w:val="en-GB"/>
                    </w:rPr>
                    <w:t>3</w:t>
                  </w:r>
                </w:p>
              </w:tc>
              <w:tc>
                <w:tcPr>
                  <w:tcW w:w="1530" w:type="dxa"/>
                </w:tcPr>
                <w:p w:rsidR="00C2294F" w:rsidRPr="00C2294F" w:rsidRDefault="00C2294F" w:rsidP="00C2294F">
                  <w:pPr>
                    <w:spacing w:line="228" w:lineRule="auto"/>
                    <w:jc w:val="center"/>
                    <w:rPr>
                      <w:lang w:val="en-GB"/>
                    </w:rPr>
                  </w:pPr>
                  <w:r w:rsidRPr="00C2294F">
                    <w:rPr>
                      <w:lang w:val="en-GB"/>
                    </w:rPr>
                    <w:t>2+1</w:t>
                  </w:r>
                </w:p>
              </w:tc>
            </w:tr>
            <w:tr w:rsidR="00C2294F" w:rsidRPr="00C2294F" w:rsidTr="00975689">
              <w:trPr>
                <w:trHeight w:val="467"/>
              </w:trPr>
              <w:tc>
                <w:tcPr>
                  <w:tcW w:w="4230" w:type="dxa"/>
                </w:tcPr>
                <w:p w:rsidR="00C2294F" w:rsidRPr="00C2294F" w:rsidRDefault="00C2294F" w:rsidP="00C2294F">
                  <w:pPr>
                    <w:spacing w:line="228" w:lineRule="auto"/>
                    <w:rPr>
                      <w:lang w:val="en-GB"/>
                    </w:rPr>
                  </w:pPr>
                  <w:r w:rsidRPr="00C2294F">
                    <w:rPr>
                      <w:lang w:val="en-GB"/>
                    </w:rPr>
                    <w:t>ISTORIJSKI PRAKTIKUM IV</w:t>
                  </w:r>
                </w:p>
              </w:tc>
              <w:tc>
                <w:tcPr>
                  <w:tcW w:w="810" w:type="dxa"/>
                </w:tcPr>
                <w:p w:rsidR="00C2294F" w:rsidRPr="00C2294F" w:rsidRDefault="00C2294F" w:rsidP="00C2294F">
                  <w:pPr>
                    <w:tabs>
                      <w:tab w:val="left" w:pos="360"/>
                    </w:tabs>
                    <w:jc w:val="center"/>
                  </w:pPr>
                  <w:r w:rsidRPr="00C2294F">
                    <w:t>X</w:t>
                  </w:r>
                </w:p>
              </w:tc>
              <w:tc>
                <w:tcPr>
                  <w:tcW w:w="720" w:type="dxa"/>
                </w:tcPr>
                <w:p w:rsidR="00C2294F" w:rsidRPr="00C2294F" w:rsidRDefault="00C2294F" w:rsidP="00C2294F">
                  <w:pPr>
                    <w:tabs>
                      <w:tab w:val="left" w:pos="360"/>
                    </w:tabs>
                    <w:jc w:val="center"/>
                    <w:rPr>
                      <w:lang w:val="sr-Cyrl-CS"/>
                    </w:rPr>
                  </w:pPr>
                </w:p>
              </w:tc>
              <w:tc>
                <w:tcPr>
                  <w:tcW w:w="720" w:type="dxa"/>
                </w:tcPr>
                <w:p w:rsidR="00C2294F" w:rsidRPr="00C2294F" w:rsidRDefault="00C2294F" w:rsidP="00C2294F">
                  <w:pPr>
                    <w:rPr>
                      <w:lang w:val="sr-Latn-CS"/>
                    </w:rPr>
                  </w:pPr>
                  <w:r w:rsidRPr="00C2294F">
                    <w:rPr>
                      <w:lang w:val="sr-Latn-CS"/>
                    </w:rPr>
                    <w:t>IV</w:t>
                  </w:r>
                </w:p>
              </w:tc>
              <w:tc>
                <w:tcPr>
                  <w:tcW w:w="720" w:type="dxa"/>
                </w:tcPr>
                <w:p w:rsidR="00C2294F" w:rsidRPr="00C2294F" w:rsidRDefault="00C2294F" w:rsidP="00C2294F">
                  <w:pPr>
                    <w:spacing w:line="228" w:lineRule="auto"/>
                    <w:jc w:val="center"/>
                    <w:rPr>
                      <w:b/>
                      <w:lang w:val="en-GB"/>
                    </w:rPr>
                  </w:pPr>
                  <w:r w:rsidRPr="00C2294F">
                    <w:rPr>
                      <w:b/>
                      <w:lang w:val="en-GB"/>
                    </w:rPr>
                    <w:t>2</w:t>
                  </w:r>
                </w:p>
              </w:tc>
              <w:tc>
                <w:tcPr>
                  <w:tcW w:w="1530" w:type="dxa"/>
                </w:tcPr>
                <w:p w:rsidR="00C2294F" w:rsidRPr="00C2294F" w:rsidRDefault="00C2294F" w:rsidP="00C2294F">
                  <w:pPr>
                    <w:jc w:val="center"/>
                    <w:rPr>
                      <w:lang w:val="sr-Latn-CS"/>
                    </w:rPr>
                  </w:pPr>
                  <w:r w:rsidRPr="00C2294F">
                    <w:rPr>
                      <w:lang w:val="sr-Latn-CS"/>
                    </w:rPr>
                    <w:t>1</w:t>
                  </w: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Ukupno časova aktivne nastave</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1530" w:type="dxa"/>
                </w:tcPr>
                <w:p w:rsidR="00C2294F" w:rsidRPr="00C2294F" w:rsidRDefault="00C2294F" w:rsidP="00C2294F">
                  <w:pPr>
                    <w:jc w:val="center"/>
                    <w:rPr>
                      <w:lang w:val="sr-Latn-CS"/>
                    </w:rPr>
                  </w:pPr>
                  <w:r w:rsidRPr="00C2294F">
                    <w:rPr>
                      <w:lang w:val="sr-Latn-CS"/>
                    </w:rPr>
                    <w:t>32+20</w:t>
                  </w: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Ukupno ECTS kredita</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r w:rsidRPr="00C2294F">
                    <w:rPr>
                      <w:lang w:val="sr-Latn-CS"/>
                    </w:rPr>
                    <w:t>60</w:t>
                  </w:r>
                </w:p>
              </w:tc>
              <w:tc>
                <w:tcPr>
                  <w:tcW w:w="1530" w:type="dxa"/>
                </w:tcPr>
                <w:p w:rsidR="00C2294F" w:rsidRPr="00C2294F" w:rsidRDefault="00C2294F" w:rsidP="00C2294F">
                  <w:pPr>
                    <w:tabs>
                      <w:tab w:val="left" w:pos="360"/>
                    </w:tabs>
                    <w:jc w:val="center"/>
                  </w:pPr>
                </w:p>
              </w:tc>
            </w:tr>
            <w:tr w:rsidR="00C2294F" w:rsidRPr="00C2294F" w:rsidTr="00975689">
              <w:trPr>
                <w:gridAfter w:val="5"/>
                <w:wAfter w:w="4500" w:type="dxa"/>
                <w:trHeight w:val="467"/>
              </w:trPr>
              <w:tc>
                <w:tcPr>
                  <w:tcW w:w="4230" w:type="dxa"/>
                  <w:vAlign w:val="center"/>
                </w:tcPr>
                <w:p w:rsidR="00C2294F" w:rsidRPr="00C2294F" w:rsidRDefault="00C2294F" w:rsidP="00C2294F">
                  <w:pPr>
                    <w:rPr>
                      <w:b/>
                      <w:lang w:val="sr-Latn-CS"/>
                    </w:rPr>
                  </w:pPr>
                  <w:r w:rsidRPr="00C2294F">
                    <w:rPr>
                      <w:b/>
                      <w:lang w:val="sr-Latn-CS"/>
                    </w:rPr>
                    <w:t>TREĆA GODINA I semestar</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sr-Latn-CS" w:eastAsia="zh-CN"/>
                    </w:rPr>
                  </w:pPr>
                  <w:r w:rsidRPr="00C2294F">
                    <w:rPr>
                      <w:rFonts w:eastAsia="SimSun"/>
                      <w:sz w:val="20"/>
                      <w:szCs w:val="20"/>
                      <w:lang w:val="sr-Latn-CS" w:eastAsia="zh-CN"/>
                    </w:rPr>
                    <w:t>Istorija Balkana od kr. XV do kr. XVIII vijeka</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pl-PL" w:eastAsia="zh-CN"/>
                    </w:rPr>
                    <w:t xml:space="preserve">Istorija Crne Gore od kraja XV do kr. </w:t>
                  </w:r>
                  <w:r w:rsidRPr="00C2294F">
                    <w:rPr>
                      <w:rFonts w:eastAsia="SimSun"/>
                      <w:sz w:val="20"/>
                      <w:szCs w:val="20"/>
                      <w:lang w:val="en-GB" w:eastAsia="zh-CN"/>
                    </w:rPr>
                    <w:t xml:space="preserve">XVIII vijeka </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n-GB" w:eastAsia="zh-CN"/>
                    </w:rPr>
                  </w:pPr>
                </w:p>
              </w:tc>
              <w:tc>
                <w:tcPr>
                  <w:tcW w:w="720" w:type="dxa"/>
                </w:tcPr>
                <w:p w:rsidR="00C2294F" w:rsidRPr="00C2294F" w:rsidRDefault="00C2294F" w:rsidP="00C2294F">
                  <w:pPr>
                    <w:rPr>
                      <w:lang w:val="sr-Latn-CS"/>
                    </w:rPr>
                  </w:pPr>
                  <w:r w:rsidRPr="00C2294F">
                    <w:rPr>
                      <w:lang w:val="sr-Latn-CS"/>
                    </w:rPr>
                    <w:t>V</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7</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3+3</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Istorija Jugoslavije I</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s-ES_tradnl" w:eastAsia="zh-CN"/>
                    </w:rPr>
                    <w:t>Opšta savremena istorija (1917-1941)</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n-GB" w:eastAsia="zh-CN"/>
                    </w:rPr>
                  </w:pPr>
                </w:p>
              </w:tc>
              <w:tc>
                <w:tcPr>
                  <w:tcW w:w="720" w:type="dxa"/>
                </w:tcPr>
                <w:p w:rsidR="00C2294F" w:rsidRPr="00C2294F" w:rsidRDefault="00C2294F" w:rsidP="00C2294F">
                  <w:pPr>
                    <w:rPr>
                      <w:lang w:val="sr-Latn-CS"/>
                    </w:rPr>
                  </w:pPr>
                  <w:r w:rsidRPr="00C2294F">
                    <w:rPr>
                      <w:lang w:val="sr-Latn-CS"/>
                    </w:rPr>
                    <w:t>V</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3+2</w:t>
                  </w:r>
                </w:p>
              </w:tc>
            </w:tr>
            <w:tr w:rsidR="00C2294F" w:rsidRPr="00C2294F" w:rsidTr="00975689">
              <w:trPr>
                <w:trHeight w:val="467"/>
              </w:trPr>
              <w:tc>
                <w:tcPr>
                  <w:tcW w:w="4230" w:type="dxa"/>
                </w:tcPr>
                <w:p w:rsidR="00C2294F" w:rsidRPr="00C2294F" w:rsidRDefault="00C2294F" w:rsidP="00C2294F">
                  <w:pPr>
                    <w:spacing w:line="276" w:lineRule="auto"/>
                    <w:rPr>
                      <w:rFonts w:eastAsia="Calibri"/>
                      <w:lang w:val="en-GB"/>
                    </w:rPr>
                  </w:pPr>
                  <w:r w:rsidRPr="00C2294F">
                    <w:rPr>
                      <w:rFonts w:eastAsia="Calibri"/>
                      <w:lang w:val="en-GB"/>
                    </w:rPr>
                    <w:t>ISTORIJSKI PRAKTIKUM V</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jc w:val="center"/>
                    <w:rPr>
                      <w:lang w:val="sr-Latn-CS"/>
                    </w:rPr>
                  </w:pPr>
                </w:p>
              </w:tc>
              <w:tc>
                <w:tcPr>
                  <w:tcW w:w="720" w:type="dxa"/>
                </w:tcPr>
                <w:p w:rsidR="00C2294F" w:rsidRPr="00C2294F" w:rsidRDefault="00C2294F" w:rsidP="00C2294F">
                  <w:pPr>
                    <w:rPr>
                      <w:lang w:val="sr-Latn-CS"/>
                    </w:rPr>
                  </w:pPr>
                  <w:r w:rsidRPr="00C2294F">
                    <w:rPr>
                      <w:lang w:val="sr-Latn-CS"/>
                    </w:rPr>
                    <w:t>V</w:t>
                  </w:r>
                </w:p>
              </w:tc>
              <w:tc>
                <w:tcPr>
                  <w:tcW w:w="720" w:type="dxa"/>
                </w:tcPr>
                <w:p w:rsidR="00C2294F" w:rsidRPr="00C2294F" w:rsidRDefault="00C2294F" w:rsidP="00C2294F">
                  <w:pPr>
                    <w:spacing w:line="276" w:lineRule="auto"/>
                    <w:jc w:val="center"/>
                    <w:rPr>
                      <w:rFonts w:ascii="Calibri" w:eastAsia="Calibri" w:hAnsi="Calibri"/>
                      <w:b/>
                      <w:lang w:val="en-GB"/>
                    </w:rPr>
                  </w:pPr>
                  <w:r w:rsidRPr="00C2294F">
                    <w:rPr>
                      <w:rFonts w:ascii="Calibri" w:eastAsia="Calibri" w:hAnsi="Calibri"/>
                      <w:b/>
                      <w:sz w:val="22"/>
                      <w:szCs w:val="22"/>
                      <w:lang w:val="en-GB"/>
                    </w:rPr>
                    <w:t>2</w:t>
                  </w:r>
                </w:p>
              </w:tc>
              <w:tc>
                <w:tcPr>
                  <w:tcW w:w="1530" w:type="dxa"/>
                </w:tcPr>
                <w:p w:rsidR="00C2294F" w:rsidRPr="00C2294F" w:rsidRDefault="00C2294F" w:rsidP="00C2294F">
                  <w:pPr>
                    <w:jc w:val="center"/>
                    <w:rPr>
                      <w:lang w:val="sr-Latn-CS"/>
                    </w:rPr>
                  </w:pPr>
                  <w:r w:rsidRPr="00C2294F">
                    <w:rPr>
                      <w:lang w:val="sr-Latn-CS"/>
                    </w:rPr>
                    <w:t>2</w:t>
                  </w:r>
                </w:p>
              </w:tc>
            </w:tr>
            <w:tr w:rsidR="00C2294F" w:rsidRPr="00C2294F" w:rsidTr="00975689">
              <w:trPr>
                <w:trHeight w:val="467"/>
              </w:trPr>
              <w:tc>
                <w:tcPr>
                  <w:tcW w:w="4230" w:type="dxa"/>
                </w:tcPr>
                <w:p w:rsidR="00C2294F" w:rsidRPr="00C2294F" w:rsidRDefault="00C2294F" w:rsidP="00C2294F">
                  <w:pPr>
                    <w:spacing w:line="276" w:lineRule="auto"/>
                    <w:rPr>
                      <w:rFonts w:eastAsia="Calibri"/>
                    </w:rPr>
                  </w:pPr>
                  <w:r w:rsidRPr="00C2294F">
                    <w:rPr>
                      <w:rFonts w:eastAsia="Calibri"/>
                      <w:lang w:val="en-GB"/>
                    </w:rPr>
                    <w:t>Istočno pitanje</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jc w:val="center"/>
                    <w:rPr>
                      <w:lang w:val="sr-Latn-CS"/>
                    </w:rPr>
                  </w:pPr>
                </w:p>
              </w:tc>
              <w:tc>
                <w:tcPr>
                  <w:tcW w:w="720" w:type="dxa"/>
                </w:tcPr>
                <w:p w:rsidR="00C2294F" w:rsidRPr="00C2294F" w:rsidRDefault="00C2294F" w:rsidP="00C2294F">
                  <w:pPr>
                    <w:rPr>
                      <w:lang w:val="sr-Latn-CS"/>
                    </w:rPr>
                  </w:pPr>
                  <w:r w:rsidRPr="00C2294F">
                    <w:rPr>
                      <w:lang w:val="sr-Latn-CS"/>
                    </w:rPr>
                    <w:t>V</w:t>
                  </w:r>
                </w:p>
              </w:tc>
              <w:tc>
                <w:tcPr>
                  <w:tcW w:w="720" w:type="dxa"/>
                </w:tcPr>
                <w:p w:rsidR="00C2294F" w:rsidRPr="00C2294F" w:rsidRDefault="00C2294F" w:rsidP="00C2294F">
                  <w:pPr>
                    <w:spacing w:line="276" w:lineRule="auto"/>
                    <w:jc w:val="center"/>
                    <w:rPr>
                      <w:rFonts w:ascii="Calibri" w:eastAsia="Calibri" w:hAnsi="Calibri"/>
                      <w:b/>
                      <w:sz w:val="22"/>
                      <w:szCs w:val="22"/>
                      <w:lang w:val="en-GB"/>
                    </w:rPr>
                  </w:pPr>
                  <w:r w:rsidRPr="00C2294F">
                    <w:rPr>
                      <w:rFonts w:ascii="Calibri" w:eastAsia="Calibri" w:hAnsi="Calibri"/>
                      <w:b/>
                      <w:sz w:val="22"/>
                      <w:szCs w:val="22"/>
                      <w:lang w:val="en-GB"/>
                    </w:rPr>
                    <w:t>3</w:t>
                  </w:r>
                </w:p>
              </w:tc>
              <w:tc>
                <w:tcPr>
                  <w:tcW w:w="1530" w:type="dxa"/>
                </w:tcPr>
                <w:p w:rsidR="00C2294F" w:rsidRPr="00C2294F" w:rsidRDefault="00C2294F" w:rsidP="00C2294F">
                  <w:pPr>
                    <w:jc w:val="center"/>
                    <w:rPr>
                      <w:lang w:val="sr-Latn-CS"/>
                    </w:rPr>
                  </w:pPr>
                  <w:r w:rsidRPr="00C2294F">
                    <w:rPr>
                      <w:lang w:val="sr-Latn-CS"/>
                    </w:rPr>
                    <w:t>2+1</w:t>
                  </w: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Ukupno časova aktivne nastave</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1530" w:type="dxa"/>
                </w:tcPr>
                <w:p w:rsidR="00C2294F" w:rsidRPr="00C2294F" w:rsidRDefault="00C2294F" w:rsidP="00C2294F">
                  <w:pPr>
                    <w:spacing w:line="276" w:lineRule="auto"/>
                    <w:jc w:val="center"/>
                    <w:rPr>
                      <w:rFonts w:ascii="Calibri" w:eastAsia="Calibri" w:hAnsi="Calibri"/>
                      <w:b/>
                      <w:sz w:val="22"/>
                      <w:szCs w:val="22"/>
                      <w:lang w:val="en-GB"/>
                    </w:rPr>
                  </w:pPr>
                  <w:r w:rsidRPr="00C2294F">
                    <w:rPr>
                      <w:rFonts w:ascii="Calibri" w:eastAsia="Calibri" w:hAnsi="Calibri"/>
                      <w:b/>
                      <w:sz w:val="22"/>
                      <w:szCs w:val="22"/>
                      <w:lang w:val="en-GB"/>
                    </w:rPr>
                    <w:t>16+10</w:t>
                  </w: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Ukupno ECTS kredita</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r w:rsidRPr="00C2294F">
                    <w:rPr>
                      <w:lang w:val="sr-Latn-CS"/>
                    </w:rPr>
                    <w:t>30</w:t>
                  </w:r>
                </w:p>
              </w:tc>
              <w:tc>
                <w:tcPr>
                  <w:tcW w:w="1530" w:type="dxa"/>
                </w:tcPr>
                <w:p w:rsidR="00C2294F" w:rsidRPr="00C2294F" w:rsidRDefault="00C2294F" w:rsidP="00C2294F">
                  <w:pPr>
                    <w:spacing w:line="276" w:lineRule="auto"/>
                    <w:jc w:val="center"/>
                    <w:rPr>
                      <w:rFonts w:ascii="Calibri" w:eastAsia="Calibri" w:hAnsi="Calibri"/>
                      <w:b/>
                      <w:sz w:val="22"/>
                      <w:szCs w:val="22"/>
                      <w:lang w:val="en-GB"/>
                    </w:rPr>
                  </w:pPr>
                </w:p>
              </w:tc>
            </w:tr>
            <w:tr w:rsidR="00C2294F" w:rsidRPr="00C2294F" w:rsidTr="00975689">
              <w:trPr>
                <w:gridAfter w:val="5"/>
                <w:wAfter w:w="4500" w:type="dxa"/>
                <w:trHeight w:val="467"/>
              </w:trPr>
              <w:tc>
                <w:tcPr>
                  <w:tcW w:w="4230" w:type="dxa"/>
                </w:tcPr>
                <w:p w:rsidR="00C2294F" w:rsidRPr="00C2294F" w:rsidRDefault="00C2294F" w:rsidP="00C2294F">
                  <w:pPr>
                    <w:rPr>
                      <w:lang w:val="sr-Latn-CS"/>
                    </w:rPr>
                  </w:pPr>
                  <w:r w:rsidRPr="00C2294F">
                    <w:rPr>
                      <w:b/>
                    </w:rPr>
                    <w:t>Izborni modul 1: Nastavni</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sv-SE" w:eastAsia="zh-CN"/>
                    </w:rPr>
                  </w:pPr>
                  <w:r w:rsidRPr="00C2294F">
                    <w:rPr>
                      <w:rFonts w:eastAsia="SimSun"/>
                      <w:sz w:val="20"/>
                      <w:szCs w:val="20"/>
                      <w:lang w:val="sv-SE" w:eastAsia="zh-CN"/>
                    </w:rPr>
                    <w:t>Istorija Balkana od kr. XVIII v. do 1918 g.</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n-GB" w:eastAsia="zh-CN"/>
                    </w:rPr>
                    <w:t xml:space="preserve">Istorija Crne Gore od kr. </w:t>
                  </w:r>
                  <w:r w:rsidRPr="00C2294F">
                    <w:rPr>
                      <w:rFonts w:eastAsia="SimSun"/>
                      <w:sz w:val="20"/>
                      <w:szCs w:val="20"/>
                      <w:lang w:val="es-ES_tradnl" w:eastAsia="zh-CN"/>
                    </w:rPr>
                    <w:t xml:space="preserve">XVIII v. do 1918 </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7</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3+3</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s-ES_tradnl" w:eastAsia="zh-CN"/>
                    </w:rPr>
                    <w:t>Istorija Jugoslavije II</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s-ES_tradnl" w:eastAsia="zh-CN"/>
                    </w:rPr>
                    <w:lastRenderedPageBreak/>
                    <w:t>Opšta savremena istorija (1941-1989)</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it-IT" w:eastAsia="zh-CN"/>
                    </w:rPr>
                  </w:pPr>
                  <w:r w:rsidRPr="00C2294F">
                    <w:rPr>
                      <w:rFonts w:eastAsia="SimSun"/>
                      <w:sz w:val="20"/>
                      <w:szCs w:val="20"/>
                      <w:lang w:val="it-IT" w:eastAsia="zh-CN"/>
                    </w:rPr>
                    <w:t>Sociologija obrazovanja</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n-GB"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hr-HR" w:eastAsia="zh-CN"/>
                    </w:rPr>
                  </w:pPr>
                  <w:r w:rsidRPr="00C2294F">
                    <w:rPr>
                      <w:rFonts w:eastAsia="SimSun"/>
                      <w:sz w:val="20"/>
                      <w:szCs w:val="20"/>
                      <w:lang w:val="hr-HR" w:eastAsia="zh-CN"/>
                    </w:rPr>
                    <w:t>3</w:t>
                  </w:r>
                </w:p>
              </w:tc>
              <w:tc>
                <w:tcPr>
                  <w:tcW w:w="1530" w:type="dxa"/>
                </w:tcPr>
                <w:p w:rsidR="00C2294F" w:rsidRPr="00C2294F" w:rsidRDefault="00C2294F" w:rsidP="00C2294F">
                  <w:pPr>
                    <w:spacing w:before="60" w:line="276" w:lineRule="auto"/>
                    <w:jc w:val="center"/>
                    <w:rPr>
                      <w:rFonts w:eastAsia="SimSun"/>
                      <w:sz w:val="20"/>
                      <w:szCs w:val="20"/>
                      <w:lang w:val="hr-HR" w:eastAsia="zh-CN"/>
                    </w:rPr>
                  </w:pPr>
                  <w:r w:rsidRPr="00C2294F">
                    <w:rPr>
                      <w:rFonts w:eastAsia="SimSun"/>
                      <w:sz w:val="20"/>
                      <w:szCs w:val="20"/>
                      <w:lang w:val="hr-HR" w:eastAsia="zh-CN"/>
                    </w:rPr>
                    <w:t>2+1</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Izborni predmet</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X</w:t>
                  </w:r>
                </w:p>
              </w:tc>
              <w:tc>
                <w:tcPr>
                  <w:tcW w:w="720" w:type="dxa"/>
                </w:tcPr>
                <w:p w:rsidR="00C2294F" w:rsidRPr="00C2294F" w:rsidRDefault="00C2294F" w:rsidP="00C2294F">
                  <w:pPr>
                    <w:spacing w:before="60" w:line="276" w:lineRule="auto"/>
                    <w:jc w:val="center"/>
                    <w:rPr>
                      <w:rFonts w:eastAsia="SimSun"/>
                      <w:sz w:val="20"/>
                      <w:szCs w:val="20"/>
                      <w:lang w:val="en-GB" w:eastAsia="zh-CN"/>
                    </w:rPr>
                  </w:pP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w:t>
                  </w: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Ukupno časova aktivne nastave</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1530" w:type="dxa"/>
                </w:tcPr>
                <w:p w:rsidR="00C2294F" w:rsidRPr="00C2294F" w:rsidRDefault="00C2294F" w:rsidP="00C2294F">
                  <w:pPr>
                    <w:spacing w:line="228" w:lineRule="auto"/>
                    <w:jc w:val="center"/>
                    <w:rPr>
                      <w:b/>
                      <w:lang w:val="en-GB"/>
                    </w:rPr>
                  </w:pPr>
                  <w:r w:rsidRPr="00C2294F">
                    <w:rPr>
                      <w:b/>
                      <w:lang w:val="en-GB"/>
                    </w:rPr>
                    <w:t>16+10</w:t>
                  </w: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Ukupno ECTS kredita</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r w:rsidRPr="00C2294F">
                    <w:rPr>
                      <w:lang w:val="sr-Latn-CS"/>
                    </w:rPr>
                    <w:t>30</w:t>
                  </w:r>
                </w:p>
              </w:tc>
              <w:tc>
                <w:tcPr>
                  <w:tcW w:w="1530" w:type="dxa"/>
                </w:tcPr>
                <w:p w:rsidR="00C2294F" w:rsidRPr="00C2294F" w:rsidRDefault="00C2294F" w:rsidP="00C2294F">
                  <w:pPr>
                    <w:spacing w:line="228" w:lineRule="auto"/>
                    <w:jc w:val="center"/>
                    <w:rPr>
                      <w:b/>
                      <w:lang w:val="en-GB"/>
                    </w:rPr>
                  </w:pP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Izborni predmet: Savremeni obrazovni sistemi; Savremeni pedagoški pravci</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1530" w:type="dxa"/>
                </w:tcPr>
                <w:p w:rsidR="00C2294F" w:rsidRPr="00C2294F" w:rsidRDefault="00C2294F" w:rsidP="00C2294F">
                  <w:pPr>
                    <w:spacing w:line="228" w:lineRule="auto"/>
                    <w:jc w:val="center"/>
                    <w:rPr>
                      <w:b/>
                      <w:lang w:val="en-GB"/>
                    </w:rPr>
                  </w:pPr>
                </w:p>
              </w:tc>
            </w:tr>
            <w:tr w:rsidR="00C2294F" w:rsidRPr="00C2294F" w:rsidTr="00975689">
              <w:trPr>
                <w:gridAfter w:val="5"/>
                <w:wAfter w:w="4500" w:type="dxa"/>
                <w:trHeight w:val="467"/>
              </w:trPr>
              <w:tc>
                <w:tcPr>
                  <w:tcW w:w="4230" w:type="dxa"/>
                </w:tcPr>
                <w:p w:rsidR="00C2294F" w:rsidRPr="00C2294F" w:rsidRDefault="00C2294F" w:rsidP="00C2294F">
                  <w:pPr>
                    <w:rPr>
                      <w:lang w:val="sr-Latn-CS"/>
                    </w:rPr>
                  </w:pPr>
                  <w:r w:rsidRPr="00C2294F">
                    <w:rPr>
                      <w:b/>
                    </w:rPr>
                    <w:t>Izborni modul 2 – Naučnoistraživački</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sv-SE" w:eastAsia="zh-CN"/>
                    </w:rPr>
                  </w:pPr>
                  <w:r w:rsidRPr="00C2294F">
                    <w:rPr>
                      <w:rFonts w:eastAsia="SimSun"/>
                      <w:sz w:val="20"/>
                      <w:szCs w:val="20"/>
                      <w:lang w:val="sv-SE" w:eastAsia="zh-CN"/>
                    </w:rPr>
                    <w:t>Istorija Balkana od kr. XVIII v. do 1918 g.</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n-GB" w:eastAsia="zh-CN"/>
                    </w:rPr>
                    <w:t xml:space="preserve">Istorija Crne Gore od kr. </w:t>
                  </w:r>
                  <w:r w:rsidRPr="00C2294F">
                    <w:rPr>
                      <w:rFonts w:eastAsia="SimSun"/>
                      <w:sz w:val="20"/>
                      <w:szCs w:val="20"/>
                      <w:lang w:val="es-ES_tradnl" w:eastAsia="zh-CN"/>
                    </w:rPr>
                    <w:t xml:space="preserve">XVIII v. do 1918 </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7</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3+3</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s-ES_tradnl" w:eastAsia="zh-CN"/>
                    </w:rPr>
                    <w:t>Istorija Jugoslavije II</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s-ES_tradnl" w:eastAsia="zh-CN"/>
                    </w:rPr>
                  </w:pPr>
                  <w:r w:rsidRPr="00C2294F">
                    <w:rPr>
                      <w:rFonts w:eastAsia="SimSun"/>
                      <w:sz w:val="20"/>
                      <w:szCs w:val="20"/>
                      <w:lang w:val="es-ES_tradnl" w:eastAsia="zh-CN"/>
                    </w:rPr>
                    <w:t>Opšta savremena istorija (1941-1989)</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s-ES_tradnl"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6</w:t>
                  </w:r>
                </w:p>
              </w:tc>
              <w:tc>
                <w:tcPr>
                  <w:tcW w:w="1530" w:type="dxa"/>
                </w:tcPr>
                <w:p w:rsidR="00C2294F" w:rsidRPr="00C2294F" w:rsidRDefault="00C2294F" w:rsidP="00C2294F">
                  <w:pPr>
                    <w:spacing w:before="60" w:line="276" w:lineRule="auto"/>
                    <w:jc w:val="center"/>
                    <w:rPr>
                      <w:rFonts w:eastAsia="SimSun"/>
                      <w:sz w:val="20"/>
                      <w:szCs w:val="20"/>
                      <w:lang w:val="es-ES_tradnl" w:eastAsia="zh-CN"/>
                    </w:rPr>
                  </w:pPr>
                  <w:r w:rsidRPr="00C2294F">
                    <w:rPr>
                      <w:rFonts w:eastAsia="SimSun"/>
                      <w:sz w:val="20"/>
                      <w:szCs w:val="20"/>
                      <w:lang w:val="es-ES_tradnl" w:eastAsia="zh-CN"/>
                    </w:rPr>
                    <w:t>3+2</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it-IT" w:eastAsia="zh-CN"/>
                    </w:rPr>
                  </w:pPr>
                  <w:r w:rsidRPr="00C2294F">
                    <w:rPr>
                      <w:rFonts w:eastAsia="SimSun"/>
                      <w:sz w:val="20"/>
                      <w:szCs w:val="20"/>
                      <w:lang w:val="it-IT" w:eastAsia="zh-CN"/>
                    </w:rPr>
                    <w:t>Savremena istorija Crne Gore 1991-2006</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n-GB"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hr-HR" w:eastAsia="zh-CN"/>
                    </w:rPr>
                  </w:pPr>
                  <w:r w:rsidRPr="00C2294F">
                    <w:rPr>
                      <w:rFonts w:eastAsia="SimSun"/>
                      <w:sz w:val="20"/>
                      <w:szCs w:val="20"/>
                      <w:lang w:val="hr-HR" w:eastAsia="zh-CN"/>
                    </w:rPr>
                    <w:t>3</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2+1</w:t>
                  </w:r>
                </w:p>
              </w:tc>
            </w:tr>
            <w:tr w:rsidR="00C2294F" w:rsidRPr="00C2294F" w:rsidTr="00975689">
              <w:trPr>
                <w:trHeight w:val="467"/>
              </w:trPr>
              <w:tc>
                <w:tcPr>
                  <w:tcW w:w="4230" w:type="dxa"/>
                </w:tcPr>
                <w:p w:rsidR="00C2294F" w:rsidRPr="00C2294F" w:rsidRDefault="00C2294F" w:rsidP="00C2294F">
                  <w:pPr>
                    <w:spacing w:before="60" w:line="276" w:lineRule="auto"/>
                    <w:jc w:val="both"/>
                    <w:rPr>
                      <w:rFonts w:eastAsia="SimSun"/>
                      <w:sz w:val="20"/>
                      <w:szCs w:val="20"/>
                      <w:lang w:val="en-GB" w:eastAsia="zh-CN"/>
                    </w:rPr>
                  </w:pPr>
                  <w:r w:rsidRPr="00C2294F">
                    <w:rPr>
                      <w:rFonts w:eastAsia="SimSun"/>
                      <w:sz w:val="20"/>
                      <w:szCs w:val="20"/>
                      <w:lang w:val="en-GB" w:eastAsia="zh-CN"/>
                    </w:rPr>
                    <w:t>Metodologija društvenih istraživanja</w:t>
                  </w:r>
                </w:p>
              </w:tc>
              <w:tc>
                <w:tcPr>
                  <w:tcW w:w="810" w:type="dxa"/>
                </w:tcPr>
                <w:p w:rsidR="00C2294F" w:rsidRPr="00C2294F" w:rsidRDefault="00C2294F" w:rsidP="00C2294F">
                  <w:pPr>
                    <w:rPr>
                      <w:lang w:val="sr-Latn-CS"/>
                    </w:rPr>
                  </w:pPr>
                  <w:r w:rsidRPr="00C2294F">
                    <w:rPr>
                      <w:lang w:val="sr-Latn-CS"/>
                    </w:rPr>
                    <w:t>X</w:t>
                  </w:r>
                </w:p>
              </w:tc>
              <w:tc>
                <w:tcPr>
                  <w:tcW w:w="720" w:type="dxa"/>
                </w:tcPr>
                <w:p w:rsidR="00C2294F" w:rsidRPr="00C2294F" w:rsidRDefault="00C2294F" w:rsidP="00C2294F">
                  <w:pPr>
                    <w:spacing w:before="60" w:line="276" w:lineRule="auto"/>
                    <w:jc w:val="center"/>
                    <w:rPr>
                      <w:rFonts w:eastAsia="SimSun"/>
                      <w:sz w:val="20"/>
                      <w:szCs w:val="20"/>
                      <w:lang w:val="en-GB" w:eastAsia="zh-CN"/>
                    </w:rPr>
                  </w:pPr>
                </w:p>
              </w:tc>
              <w:tc>
                <w:tcPr>
                  <w:tcW w:w="720" w:type="dxa"/>
                </w:tcPr>
                <w:p w:rsidR="00C2294F" w:rsidRPr="00C2294F" w:rsidRDefault="00C2294F" w:rsidP="00C2294F">
                  <w:pPr>
                    <w:rPr>
                      <w:lang w:val="sr-Latn-CS"/>
                    </w:rPr>
                  </w:pPr>
                  <w:r w:rsidRPr="00C2294F">
                    <w:rPr>
                      <w:lang w:val="sr-Latn-CS"/>
                    </w:rPr>
                    <w:t>VI</w:t>
                  </w:r>
                </w:p>
              </w:tc>
              <w:tc>
                <w:tcPr>
                  <w:tcW w:w="72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w:t>
                  </w:r>
                </w:p>
              </w:tc>
              <w:tc>
                <w:tcPr>
                  <w:tcW w:w="1530" w:type="dxa"/>
                </w:tcPr>
                <w:p w:rsidR="00C2294F" w:rsidRPr="00C2294F" w:rsidRDefault="00C2294F" w:rsidP="00C2294F">
                  <w:pPr>
                    <w:spacing w:before="60" w:line="276" w:lineRule="auto"/>
                    <w:jc w:val="center"/>
                    <w:rPr>
                      <w:rFonts w:eastAsia="SimSun"/>
                      <w:sz w:val="20"/>
                      <w:szCs w:val="20"/>
                      <w:lang w:val="en-GB" w:eastAsia="zh-CN"/>
                    </w:rPr>
                  </w:pPr>
                  <w:r w:rsidRPr="00C2294F">
                    <w:rPr>
                      <w:rFonts w:eastAsia="SimSun"/>
                      <w:sz w:val="20"/>
                      <w:szCs w:val="20"/>
                      <w:lang w:val="en-GB" w:eastAsia="zh-CN"/>
                    </w:rPr>
                    <w:t>2</w:t>
                  </w: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Ukupno časova aktivne nastave</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1530" w:type="dxa"/>
                </w:tcPr>
                <w:p w:rsidR="00C2294F" w:rsidRPr="00C2294F" w:rsidRDefault="00C2294F" w:rsidP="00C2294F">
                  <w:pPr>
                    <w:spacing w:line="228" w:lineRule="auto"/>
                    <w:jc w:val="center"/>
                    <w:rPr>
                      <w:b/>
                      <w:lang w:val="en-GB"/>
                    </w:rPr>
                  </w:pPr>
                  <w:r w:rsidRPr="00C2294F">
                    <w:rPr>
                      <w:b/>
                      <w:lang w:val="en-GB"/>
                    </w:rPr>
                    <w:t>16+10</w:t>
                  </w:r>
                </w:p>
              </w:tc>
            </w:tr>
            <w:tr w:rsidR="00C2294F" w:rsidRPr="00C2294F" w:rsidTr="00975689">
              <w:trPr>
                <w:trHeight w:val="467"/>
              </w:trPr>
              <w:tc>
                <w:tcPr>
                  <w:tcW w:w="4230" w:type="dxa"/>
                </w:tcPr>
                <w:p w:rsidR="00C2294F" w:rsidRPr="00C2294F" w:rsidRDefault="00C2294F" w:rsidP="00C2294F">
                  <w:pPr>
                    <w:rPr>
                      <w:lang w:val="sr-Latn-CS"/>
                    </w:rPr>
                  </w:pPr>
                  <w:r w:rsidRPr="00C2294F">
                    <w:rPr>
                      <w:lang w:val="sr-Latn-CS"/>
                    </w:rPr>
                    <w:t>Ukupno ECTS kredita</w:t>
                  </w:r>
                </w:p>
              </w:tc>
              <w:tc>
                <w:tcPr>
                  <w:tcW w:w="81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p>
              </w:tc>
              <w:tc>
                <w:tcPr>
                  <w:tcW w:w="720" w:type="dxa"/>
                </w:tcPr>
                <w:p w:rsidR="00C2294F" w:rsidRPr="00C2294F" w:rsidRDefault="00C2294F" w:rsidP="00C2294F">
                  <w:pPr>
                    <w:rPr>
                      <w:lang w:val="sr-Latn-CS"/>
                    </w:rPr>
                  </w:pPr>
                  <w:r w:rsidRPr="00C2294F">
                    <w:rPr>
                      <w:lang w:val="sr-Latn-CS"/>
                    </w:rPr>
                    <w:t>30</w:t>
                  </w:r>
                </w:p>
              </w:tc>
              <w:tc>
                <w:tcPr>
                  <w:tcW w:w="1530" w:type="dxa"/>
                </w:tcPr>
                <w:p w:rsidR="00C2294F" w:rsidRPr="00C2294F" w:rsidRDefault="00C2294F" w:rsidP="00C2294F">
                  <w:pPr>
                    <w:spacing w:line="228" w:lineRule="auto"/>
                    <w:jc w:val="center"/>
                    <w:rPr>
                      <w:b/>
                      <w:lang w:val="en-GB"/>
                    </w:rPr>
                  </w:pPr>
                </w:p>
              </w:tc>
            </w:tr>
          </w:tbl>
          <w:p w:rsidR="00C2294F" w:rsidRPr="00C2294F" w:rsidRDefault="00C2294F" w:rsidP="00C2294F">
            <w:pPr>
              <w:tabs>
                <w:tab w:val="left" w:pos="360"/>
              </w:tabs>
              <w:jc w:val="both"/>
              <w:rPr>
                <w:lang w:val="sr-Latn-CS"/>
              </w:rPr>
            </w:pPr>
          </w:p>
          <w:p w:rsidR="00C2294F" w:rsidRPr="00C2294F" w:rsidRDefault="00C2294F" w:rsidP="00C2294F">
            <w:pPr>
              <w:tabs>
                <w:tab w:val="left" w:pos="360"/>
              </w:tabs>
              <w:jc w:val="both"/>
              <w:rPr>
                <w:lang w:val="sr-Latn-CS"/>
              </w:rPr>
            </w:pPr>
          </w:p>
          <w:p w:rsidR="00C2294F" w:rsidRPr="00C2294F" w:rsidRDefault="00C2294F" w:rsidP="00C2294F">
            <w:pPr>
              <w:tabs>
                <w:tab w:val="left" w:pos="360"/>
              </w:tabs>
              <w:jc w:val="both"/>
              <w:rPr>
                <w:lang w:val="sr-Latn-CS"/>
              </w:rPr>
            </w:pPr>
          </w:p>
          <w:p w:rsidR="00C2294F" w:rsidRPr="00C2294F" w:rsidRDefault="00C2294F" w:rsidP="00C2294F">
            <w:pPr>
              <w:tabs>
                <w:tab w:val="left" w:pos="360"/>
              </w:tabs>
              <w:jc w:val="both"/>
              <w:rPr>
                <w:b/>
                <w:lang w:val="sl-SI"/>
              </w:rPr>
            </w:pPr>
            <w:r w:rsidRPr="00C2294F">
              <w:rPr>
                <w:b/>
                <w:lang w:val="sl-SI"/>
              </w:rPr>
              <w:t>MAGISTARSKE / MASTER STUDIJE:  ISTORIJA</w:t>
            </w:r>
          </w:p>
          <w:p w:rsidR="00C2294F" w:rsidRPr="00C2294F" w:rsidRDefault="00C2294F" w:rsidP="00C2294F">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809"/>
              <w:gridCol w:w="719"/>
              <w:gridCol w:w="719"/>
              <w:gridCol w:w="730"/>
              <w:gridCol w:w="1528"/>
            </w:tblGrid>
            <w:tr w:rsidR="00C2294F" w:rsidRPr="00C2294F" w:rsidTr="00975689">
              <w:trPr>
                <w:cantSplit/>
                <w:trHeight w:val="1367"/>
              </w:trPr>
              <w:tc>
                <w:tcPr>
                  <w:tcW w:w="4225" w:type="dxa"/>
                  <w:vAlign w:val="center"/>
                </w:tcPr>
                <w:p w:rsidR="00C2294F" w:rsidRPr="00C2294F" w:rsidRDefault="00C2294F" w:rsidP="00C2294F">
                  <w:pPr>
                    <w:tabs>
                      <w:tab w:val="left" w:pos="360"/>
                    </w:tabs>
                    <w:jc w:val="center"/>
                    <w:rPr>
                      <w:sz w:val="20"/>
                      <w:szCs w:val="20"/>
                      <w:lang w:val="sr-Latn-CS"/>
                    </w:rPr>
                  </w:pPr>
                  <w:r w:rsidRPr="00C2294F">
                    <w:rPr>
                      <w:sz w:val="20"/>
                      <w:szCs w:val="20"/>
                      <w:lang w:val="sr-Latn-CS"/>
                    </w:rPr>
                    <w:t>NAZIV    PREDMETA</w:t>
                  </w:r>
                </w:p>
              </w:tc>
              <w:tc>
                <w:tcPr>
                  <w:tcW w:w="809"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OBAVEZNI</w:t>
                  </w:r>
                </w:p>
              </w:tc>
              <w:tc>
                <w:tcPr>
                  <w:tcW w:w="719"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 xml:space="preserve"> IZBORNI</w:t>
                  </w:r>
                </w:p>
              </w:tc>
              <w:tc>
                <w:tcPr>
                  <w:tcW w:w="719"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SEMESTAR</w:t>
                  </w:r>
                </w:p>
              </w:tc>
              <w:tc>
                <w:tcPr>
                  <w:tcW w:w="730"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ECTS</w:t>
                  </w:r>
                </w:p>
              </w:tc>
              <w:tc>
                <w:tcPr>
                  <w:tcW w:w="1528"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FOND ČASOVA</w:t>
                  </w:r>
                </w:p>
              </w:tc>
            </w:tr>
            <w:tr w:rsidR="00C2294F" w:rsidRPr="00C2294F" w:rsidTr="00975689">
              <w:trPr>
                <w:trHeight w:val="368"/>
              </w:trPr>
              <w:tc>
                <w:tcPr>
                  <w:tcW w:w="4225" w:type="dxa"/>
                </w:tcPr>
                <w:p w:rsidR="00C2294F" w:rsidRPr="00C2294F" w:rsidRDefault="00C2294F" w:rsidP="00C2294F">
                  <w:pPr>
                    <w:spacing w:line="276" w:lineRule="auto"/>
                    <w:rPr>
                      <w:bCs/>
                      <w:sz w:val="20"/>
                      <w:szCs w:val="20"/>
                      <w:lang w:val="hr-HR"/>
                    </w:rPr>
                  </w:pPr>
                  <w:r w:rsidRPr="00C2294F">
                    <w:rPr>
                      <w:sz w:val="20"/>
                      <w:szCs w:val="20"/>
                      <w:lang w:val="it-IT"/>
                    </w:rPr>
                    <w:t>Kulturno nasleđe Crne Gore I</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spacing w:line="276" w:lineRule="auto"/>
                    <w:jc w:val="center"/>
                    <w:rPr>
                      <w:bCs/>
                      <w:sz w:val="20"/>
                      <w:szCs w:val="20"/>
                      <w:lang w:val="hr-HR"/>
                    </w:rPr>
                  </w:pPr>
                  <w:r w:rsidRPr="00C2294F">
                    <w:rPr>
                      <w:bCs/>
                      <w:sz w:val="20"/>
                      <w:szCs w:val="20"/>
                      <w:lang w:val="hr-HR"/>
                    </w:rPr>
                    <w:t>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6</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3+2</w:t>
                  </w:r>
                </w:p>
              </w:tc>
            </w:tr>
            <w:tr w:rsidR="00C2294F" w:rsidRPr="00C2294F" w:rsidTr="00975689">
              <w:trPr>
                <w:trHeight w:val="440"/>
              </w:trPr>
              <w:tc>
                <w:tcPr>
                  <w:tcW w:w="4225" w:type="dxa"/>
                </w:tcPr>
                <w:p w:rsidR="00C2294F" w:rsidRPr="00C2294F" w:rsidRDefault="00C2294F" w:rsidP="00C2294F">
                  <w:pPr>
                    <w:spacing w:line="276" w:lineRule="auto"/>
                    <w:rPr>
                      <w:bCs/>
                      <w:sz w:val="20"/>
                      <w:szCs w:val="20"/>
                      <w:lang w:val="hr-HR"/>
                    </w:rPr>
                  </w:pPr>
                  <w:r w:rsidRPr="00C2294F">
                    <w:rPr>
                      <w:sz w:val="20"/>
                      <w:szCs w:val="20"/>
                      <w:lang w:val="en-GB"/>
                    </w:rPr>
                    <w:t>Informatika i istorija I</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spacing w:line="276" w:lineRule="auto"/>
                    <w:jc w:val="center"/>
                    <w:rPr>
                      <w:bCs/>
                      <w:sz w:val="20"/>
                      <w:szCs w:val="20"/>
                      <w:lang w:val="hr-HR"/>
                    </w:rPr>
                  </w:pPr>
                  <w:r w:rsidRPr="00C2294F">
                    <w:rPr>
                      <w:bCs/>
                      <w:sz w:val="20"/>
                      <w:szCs w:val="20"/>
                      <w:lang w:val="hr-HR"/>
                    </w:rPr>
                    <w:t>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6</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2+2</w:t>
                  </w:r>
                </w:p>
              </w:tc>
            </w:tr>
            <w:tr w:rsidR="00C2294F" w:rsidRPr="00C2294F" w:rsidTr="00975689">
              <w:trPr>
                <w:trHeight w:val="413"/>
              </w:trPr>
              <w:tc>
                <w:tcPr>
                  <w:tcW w:w="4225" w:type="dxa"/>
                </w:tcPr>
                <w:p w:rsidR="00C2294F" w:rsidRPr="00C2294F" w:rsidRDefault="00C2294F" w:rsidP="00C2294F">
                  <w:pPr>
                    <w:spacing w:line="276" w:lineRule="auto"/>
                    <w:rPr>
                      <w:bCs/>
                      <w:sz w:val="20"/>
                      <w:szCs w:val="20"/>
                      <w:lang w:val="hr-HR"/>
                    </w:rPr>
                  </w:pPr>
                  <w:r w:rsidRPr="00C2294F">
                    <w:rPr>
                      <w:bCs/>
                      <w:sz w:val="20"/>
                      <w:szCs w:val="20"/>
                      <w:lang w:val="hr-HR"/>
                    </w:rPr>
                    <w:t>Opšta pedagogija - teorija vaspitanja</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spacing w:line="276" w:lineRule="auto"/>
                    <w:jc w:val="center"/>
                    <w:rPr>
                      <w:bCs/>
                      <w:sz w:val="20"/>
                      <w:szCs w:val="20"/>
                      <w:lang w:val="hr-HR"/>
                    </w:rPr>
                  </w:pPr>
                  <w:r w:rsidRPr="00C2294F">
                    <w:rPr>
                      <w:bCs/>
                      <w:sz w:val="20"/>
                      <w:szCs w:val="20"/>
                      <w:lang w:val="hr-HR"/>
                    </w:rPr>
                    <w:t>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4</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w:t>
                  </w:r>
                </w:p>
              </w:tc>
            </w:tr>
            <w:tr w:rsidR="00C2294F" w:rsidRPr="00C2294F" w:rsidTr="00975689">
              <w:trPr>
                <w:trHeight w:val="395"/>
              </w:trPr>
              <w:tc>
                <w:tcPr>
                  <w:tcW w:w="4225" w:type="dxa"/>
                </w:tcPr>
                <w:p w:rsidR="00C2294F" w:rsidRPr="00C2294F" w:rsidRDefault="00C2294F" w:rsidP="00C2294F">
                  <w:pPr>
                    <w:spacing w:line="276" w:lineRule="auto"/>
                    <w:rPr>
                      <w:bCs/>
                      <w:sz w:val="20"/>
                      <w:szCs w:val="20"/>
                      <w:lang w:val="hr-HR"/>
                    </w:rPr>
                  </w:pPr>
                  <w:r w:rsidRPr="00C2294F">
                    <w:rPr>
                      <w:bCs/>
                      <w:sz w:val="20"/>
                      <w:szCs w:val="20"/>
                      <w:lang w:val="hr-HR"/>
                    </w:rPr>
                    <w:t>Razvojna psihologija</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spacing w:line="276" w:lineRule="auto"/>
                    <w:jc w:val="center"/>
                    <w:rPr>
                      <w:bCs/>
                      <w:sz w:val="20"/>
                      <w:szCs w:val="20"/>
                      <w:lang w:val="hr-HR"/>
                    </w:rPr>
                  </w:pPr>
                  <w:r w:rsidRPr="00C2294F">
                    <w:rPr>
                      <w:bCs/>
                      <w:sz w:val="20"/>
                      <w:szCs w:val="20"/>
                      <w:lang w:val="hr-HR"/>
                    </w:rPr>
                    <w:t>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4</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w:t>
                  </w:r>
                </w:p>
              </w:tc>
            </w:tr>
            <w:tr w:rsidR="00C2294F" w:rsidRPr="00C2294F" w:rsidTr="00975689">
              <w:trPr>
                <w:trHeight w:val="467"/>
              </w:trPr>
              <w:tc>
                <w:tcPr>
                  <w:tcW w:w="4225" w:type="dxa"/>
                </w:tcPr>
                <w:p w:rsidR="00C2294F" w:rsidRPr="00C2294F" w:rsidRDefault="00C2294F" w:rsidP="00C2294F">
                  <w:pPr>
                    <w:spacing w:line="276" w:lineRule="auto"/>
                    <w:rPr>
                      <w:bCs/>
                      <w:sz w:val="20"/>
                      <w:szCs w:val="20"/>
                      <w:lang w:val="hr-HR"/>
                    </w:rPr>
                  </w:pPr>
                  <w:r w:rsidRPr="00C2294F">
                    <w:rPr>
                      <w:sz w:val="20"/>
                      <w:szCs w:val="20"/>
                      <w:lang w:val="en-GB"/>
                    </w:rPr>
                    <w:t>Teorijske osnove metodike istorije</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spacing w:line="276" w:lineRule="auto"/>
                    <w:jc w:val="center"/>
                    <w:rPr>
                      <w:bCs/>
                      <w:sz w:val="20"/>
                      <w:szCs w:val="20"/>
                      <w:lang w:val="hr-HR"/>
                    </w:rPr>
                  </w:pPr>
                  <w:r w:rsidRPr="00C2294F">
                    <w:rPr>
                      <w:bCs/>
                      <w:sz w:val="20"/>
                      <w:szCs w:val="20"/>
                      <w:lang w:val="hr-HR"/>
                    </w:rPr>
                    <w:t>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5</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2+2</w:t>
                  </w:r>
                </w:p>
              </w:tc>
            </w:tr>
            <w:tr w:rsidR="00C2294F" w:rsidRPr="00C2294F" w:rsidTr="00975689">
              <w:trPr>
                <w:trHeight w:val="467"/>
              </w:trPr>
              <w:tc>
                <w:tcPr>
                  <w:tcW w:w="4225" w:type="dxa"/>
                </w:tcPr>
                <w:p w:rsidR="00C2294F" w:rsidRPr="00C2294F" w:rsidRDefault="00C2294F" w:rsidP="00C2294F">
                  <w:pPr>
                    <w:spacing w:line="276" w:lineRule="auto"/>
                    <w:rPr>
                      <w:bCs/>
                      <w:sz w:val="20"/>
                      <w:szCs w:val="20"/>
                      <w:lang w:val="hr-HR"/>
                    </w:rPr>
                  </w:pPr>
                  <w:r w:rsidRPr="00C2294F">
                    <w:rPr>
                      <w:bCs/>
                      <w:sz w:val="20"/>
                      <w:szCs w:val="20"/>
                      <w:lang w:val="hr-HR"/>
                    </w:rPr>
                    <w:t>Izborni predmet</w:t>
                  </w:r>
                </w:p>
              </w:tc>
              <w:tc>
                <w:tcPr>
                  <w:tcW w:w="809" w:type="dxa"/>
                </w:tcPr>
                <w:p w:rsidR="00C2294F" w:rsidRPr="00C2294F" w:rsidRDefault="00C2294F" w:rsidP="00C2294F">
                  <w:pPr>
                    <w:rPr>
                      <w:lang w:val="sr-Latn-CS"/>
                    </w:rPr>
                  </w:pPr>
                </w:p>
              </w:tc>
              <w:tc>
                <w:tcPr>
                  <w:tcW w:w="719" w:type="dxa"/>
                </w:tcPr>
                <w:p w:rsidR="00C2294F" w:rsidRPr="00C2294F" w:rsidRDefault="00C2294F" w:rsidP="00C2294F">
                  <w:pPr>
                    <w:spacing w:line="276" w:lineRule="auto"/>
                    <w:jc w:val="center"/>
                    <w:rPr>
                      <w:b/>
                      <w:bCs/>
                      <w:sz w:val="20"/>
                      <w:szCs w:val="20"/>
                      <w:lang w:val="hr-HR"/>
                    </w:rPr>
                  </w:pPr>
                  <w:r w:rsidRPr="00C2294F">
                    <w:rPr>
                      <w:b/>
                      <w:bCs/>
                      <w:sz w:val="20"/>
                      <w:szCs w:val="20"/>
                      <w:lang w:val="hr-HR"/>
                    </w:rPr>
                    <w:t>X</w:t>
                  </w:r>
                </w:p>
              </w:tc>
              <w:tc>
                <w:tcPr>
                  <w:tcW w:w="719" w:type="dxa"/>
                </w:tcPr>
                <w:p w:rsidR="00C2294F" w:rsidRPr="00C2294F" w:rsidRDefault="00C2294F" w:rsidP="00C2294F">
                  <w:pPr>
                    <w:spacing w:line="276" w:lineRule="auto"/>
                    <w:jc w:val="center"/>
                    <w:rPr>
                      <w:b/>
                      <w:bCs/>
                      <w:sz w:val="20"/>
                      <w:szCs w:val="20"/>
                      <w:lang w:val="hr-HR"/>
                    </w:rPr>
                  </w:pPr>
                  <w:r w:rsidRPr="00C2294F">
                    <w:rPr>
                      <w:b/>
                      <w:bCs/>
                      <w:sz w:val="20"/>
                      <w:szCs w:val="20"/>
                      <w:lang w:val="hr-HR"/>
                    </w:rPr>
                    <w:t>I</w:t>
                  </w:r>
                </w:p>
              </w:tc>
              <w:tc>
                <w:tcPr>
                  <w:tcW w:w="730" w:type="dxa"/>
                </w:tcPr>
                <w:p w:rsidR="00C2294F" w:rsidRPr="00C2294F" w:rsidRDefault="00C2294F" w:rsidP="00C2294F">
                  <w:pPr>
                    <w:spacing w:line="276" w:lineRule="auto"/>
                    <w:jc w:val="center"/>
                    <w:rPr>
                      <w:b/>
                      <w:bCs/>
                      <w:sz w:val="20"/>
                      <w:szCs w:val="20"/>
                      <w:lang w:val="hr-HR"/>
                    </w:rPr>
                  </w:pPr>
                  <w:r w:rsidRPr="00C2294F">
                    <w:rPr>
                      <w:b/>
                      <w:bCs/>
                      <w:sz w:val="20"/>
                      <w:szCs w:val="20"/>
                      <w:lang w:val="hr-HR"/>
                    </w:rPr>
                    <w:t>5</w:t>
                  </w:r>
                </w:p>
              </w:tc>
              <w:tc>
                <w:tcPr>
                  <w:tcW w:w="1528" w:type="dxa"/>
                </w:tcPr>
                <w:p w:rsidR="00C2294F" w:rsidRPr="00C2294F" w:rsidRDefault="00C2294F" w:rsidP="00C2294F">
                  <w:pPr>
                    <w:spacing w:line="276" w:lineRule="auto"/>
                    <w:jc w:val="center"/>
                    <w:rPr>
                      <w:b/>
                      <w:bCs/>
                      <w:sz w:val="20"/>
                      <w:szCs w:val="20"/>
                      <w:lang w:val="hr-HR"/>
                    </w:rPr>
                  </w:pPr>
                  <w:r w:rsidRPr="00C2294F">
                    <w:rPr>
                      <w:b/>
                      <w:bCs/>
                      <w:sz w:val="20"/>
                      <w:szCs w:val="20"/>
                      <w:lang w:val="hr-HR"/>
                    </w:rPr>
                    <w:t>2+2</w:t>
                  </w:r>
                </w:p>
              </w:tc>
            </w:tr>
            <w:tr w:rsidR="00C2294F" w:rsidRPr="00C2294F" w:rsidTr="00975689">
              <w:trPr>
                <w:trHeight w:val="467"/>
              </w:trPr>
              <w:tc>
                <w:tcPr>
                  <w:tcW w:w="4225" w:type="dxa"/>
                </w:tcPr>
                <w:p w:rsidR="00C2294F" w:rsidRPr="00C2294F" w:rsidRDefault="00C2294F" w:rsidP="00C2294F">
                  <w:pPr>
                    <w:spacing w:line="276" w:lineRule="auto"/>
                    <w:rPr>
                      <w:bCs/>
                      <w:sz w:val="20"/>
                      <w:szCs w:val="20"/>
                      <w:lang w:val="hr-HR"/>
                    </w:rPr>
                  </w:pPr>
                  <w:r w:rsidRPr="00C2294F">
                    <w:rPr>
                      <w:sz w:val="20"/>
                      <w:szCs w:val="20"/>
                      <w:lang w:val="it-IT"/>
                    </w:rPr>
                    <w:lastRenderedPageBreak/>
                    <w:t>Kulturno nasleđe Crne Gore II</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jc w:val="center"/>
                    <w:rPr>
                      <w:lang w:val="sr-Latn-CS"/>
                    </w:rPr>
                  </w:pPr>
                  <w:r w:rsidRPr="00C2294F">
                    <w:rPr>
                      <w:lang w:val="sr-Latn-CS"/>
                    </w:rPr>
                    <w:t>II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6</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2+2</w:t>
                  </w:r>
                </w:p>
              </w:tc>
            </w:tr>
            <w:tr w:rsidR="00C2294F" w:rsidRPr="00C2294F" w:rsidTr="00975689">
              <w:trPr>
                <w:trHeight w:val="467"/>
              </w:trPr>
              <w:tc>
                <w:tcPr>
                  <w:tcW w:w="4225" w:type="dxa"/>
                </w:tcPr>
                <w:p w:rsidR="00C2294F" w:rsidRPr="00C2294F" w:rsidRDefault="00C2294F" w:rsidP="00C2294F">
                  <w:pPr>
                    <w:spacing w:line="276" w:lineRule="auto"/>
                    <w:rPr>
                      <w:bCs/>
                      <w:sz w:val="20"/>
                      <w:szCs w:val="20"/>
                      <w:lang w:val="hr-HR"/>
                    </w:rPr>
                  </w:pPr>
                  <w:r w:rsidRPr="00C2294F">
                    <w:rPr>
                      <w:sz w:val="20"/>
                      <w:szCs w:val="20"/>
                      <w:lang w:val="it-IT"/>
                    </w:rPr>
                    <w:t>Informatika i istorija II</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jc w:val="center"/>
                    <w:rPr>
                      <w:lang w:val="sr-Latn-CS"/>
                    </w:rPr>
                  </w:pPr>
                  <w:r w:rsidRPr="00C2294F">
                    <w:rPr>
                      <w:lang w:val="sr-Latn-CS"/>
                    </w:rPr>
                    <w:t>II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6</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2+1</w:t>
                  </w:r>
                </w:p>
              </w:tc>
            </w:tr>
            <w:tr w:rsidR="00C2294F" w:rsidRPr="00C2294F" w:rsidTr="00975689">
              <w:trPr>
                <w:trHeight w:val="467"/>
              </w:trPr>
              <w:tc>
                <w:tcPr>
                  <w:tcW w:w="4225" w:type="dxa"/>
                </w:tcPr>
                <w:p w:rsidR="00C2294F" w:rsidRPr="00C2294F" w:rsidRDefault="00C2294F" w:rsidP="00C2294F">
                  <w:pPr>
                    <w:spacing w:line="276" w:lineRule="auto"/>
                    <w:rPr>
                      <w:bCs/>
                      <w:sz w:val="20"/>
                      <w:szCs w:val="20"/>
                      <w:lang w:val="hr-HR"/>
                    </w:rPr>
                  </w:pPr>
                  <w:r w:rsidRPr="00C2294F">
                    <w:rPr>
                      <w:bCs/>
                      <w:sz w:val="20"/>
                      <w:szCs w:val="20"/>
                      <w:lang w:val="hr-HR"/>
                    </w:rPr>
                    <w:t>Didaktika – teorija obrazovanja i nastave</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jc w:val="center"/>
                    <w:rPr>
                      <w:lang w:val="sr-Latn-CS"/>
                    </w:rPr>
                  </w:pPr>
                  <w:r w:rsidRPr="00C2294F">
                    <w:rPr>
                      <w:lang w:val="sr-Latn-CS"/>
                    </w:rPr>
                    <w:t>II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4</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w:t>
                  </w:r>
                </w:p>
              </w:tc>
            </w:tr>
            <w:tr w:rsidR="00C2294F" w:rsidRPr="00C2294F" w:rsidTr="00975689">
              <w:trPr>
                <w:trHeight w:val="467"/>
              </w:trPr>
              <w:tc>
                <w:tcPr>
                  <w:tcW w:w="4225" w:type="dxa"/>
                </w:tcPr>
                <w:p w:rsidR="00C2294F" w:rsidRPr="00C2294F" w:rsidRDefault="00C2294F" w:rsidP="00C2294F">
                  <w:pPr>
                    <w:spacing w:line="276" w:lineRule="auto"/>
                    <w:rPr>
                      <w:bCs/>
                      <w:sz w:val="20"/>
                      <w:szCs w:val="20"/>
                      <w:lang w:val="hr-HR"/>
                    </w:rPr>
                  </w:pPr>
                  <w:r w:rsidRPr="00C2294F">
                    <w:rPr>
                      <w:bCs/>
                      <w:sz w:val="20"/>
                      <w:szCs w:val="20"/>
                      <w:lang w:val="hr-HR"/>
                    </w:rPr>
                    <w:t>Pedagoška psihologija</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jc w:val="center"/>
                    <w:rPr>
                      <w:lang w:val="sr-Latn-CS"/>
                    </w:rPr>
                  </w:pPr>
                  <w:r w:rsidRPr="00C2294F">
                    <w:rPr>
                      <w:lang w:val="sr-Latn-CS"/>
                    </w:rPr>
                    <w:t>II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4</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w:t>
                  </w:r>
                </w:p>
              </w:tc>
            </w:tr>
            <w:tr w:rsidR="00C2294F" w:rsidRPr="00C2294F" w:rsidTr="00975689">
              <w:trPr>
                <w:trHeight w:val="467"/>
              </w:trPr>
              <w:tc>
                <w:tcPr>
                  <w:tcW w:w="4225" w:type="dxa"/>
                </w:tcPr>
                <w:p w:rsidR="00C2294F" w:rsidRPr="00C2294F" w:rsidRDefault="00C2294F" w:rsidP="00C2294F">
                  <w:pPr>
                    <w:spacing w:line="276" w:lineRule="auto"/>
                    <w:rPr>
                      <w:bCs/>
                      <w:sz w:val="20"/>
                      <w:szCs w:val="20"/>
                      <w:lang w:val="hr-HR"/>
                    </w:rPr>
                  </w:pPr>
                  <w:r w:rsidRPr="00C2294F">
                    <w:rPr>
                      <w:bCs/>
                      <w:sz w:val="20"/>
                      <w:szCs w:val="20"/>
                      <w:lang w:val="hr-HR"/>
                    </w:rPr>
                    <w:t>Metodika nastave istorije sa školskim radom</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Cs/>
                      <w:sz w:val="20"/>
                      <w:szCs w:val="20"/>
                      <w:lang w:val="hr-HR"/>
                    </w:rPr>
                  </w:pPr>
                </w:p>
              </w:tc>
              <w:tc>
                <w:tcPr>
                  <w:tcW w:w="719" w:type="dxa"/>
                </w:tcPr>
                <w:p w:rsidR="00C2294F" w:rsidRPr="00C2294F" w:rsidRDefault="00C2294F" w:rsidP="00C2294F">
                  <w:pPr>
                    <w:jc w:val="center"/>
                    <w:rPr>
                      <w:lang w:val="sr-Latn-CS"/>
                    </w:rPr>
                  </w:pPr>
                  <w:r w:rsidRPr="00C2294F">
                    <w:rPr>
                      <w:lang w:val="sr-Latn-CS"/>
                    </w:rPr>
                    <w:t>II</w:t>
                  </w:r>
                </w:p>
              </w:tc>
              <w:tc>
                <w:tcPr>
                  <w:tcW w:w="730" w:type="dxa"/>
                </w:tcPr>
                <w:p w:rsidR="00C2294F" w:rsidRPr="00C2294F" w:rsidRDefault="00C2294F" w:rsidP="00C2294F">
                  <w:pPr>
                    <w:spacing w:line="276" w:lineRule="auto"/>
                    <w:jc w:val="center"/>
                    <w:rPr>
                      <w:bCs/>
                      <w:sz w:val="20"/>
                      <w:szCs w:val="20"/>
                      <w:lang w:val="hr-HR"/>
                    </w:rPr>
                  </w:pPr>
                  <w:r w:rsidRPr="00C2294F">
                    <w:rPr>
                      <w:bCs/>
                      <w:sz w:val="20"/>
                      <w:szCs w:val="20"/>
                      <w:lang w:val="hr-HR"/>
                    </w:rPr>
                    <w:t>5</w:t>
                  </w:r>
                </w:p>
              </w:tc>
              <w:tc>
                <w:tcPr>
                  <w:tcW w:w="1528" w:type="dxa"/>
                </w:tcPr>
                <w:p w:rsidR="00C2294F" w:rsidRPr="00C2294F" w:rsidRDefault="00C2294F" w:rsidP="00C2294F">
                  <w:pPr>
                    <w:spacing w:line="276" w:lineRule="auto"/>
                    <w:jc w:val="center"/>
                    <w:rPr>
                      <w:bCs/>
                      <w:sz w:val="20"/>
                      <w:szCs w:val="20"/>
                      <w:lang w:val="hr-HR"/>
                    </w:rPr>
                  </w:pPr>
                  <w:r w:rsidRPr="00C2294F">
                    <w:rPr>
                      <w:bCs/>
                      <w:sz w:val="20"/>
                      <w:szCs w:val="20"/>
                      <w:lang w:val="hr-HR"/>
                    </w:rPr>
                    <w:t>2+4</w:t>
                  </w:r>
                </w:p>
              </w:tc>
            </w:tr>
            <w:tr w:rsidR="00C2294F" w:rsidRPr="00C2294F" w:rsidTr="00975689">
              <w:trPr>
                <w:trHeight w:val="467"/>
              </w:trPr>
              <w:tc>
                <w:tcPr>
                  <w:tcW w:w="4225" w:type="dxa"/>
                </w:tcPr>
                <w:p w:rsidR="00C2294F" w:rsidRPr="00C2294F" w:rsidRDefault="00C2294F" w:rsidP="00C2294F">
                  <w:pPr>
                    <w:spacing w:line="276" w:lineRule="auto"/>
                    <w:rPr>
                      <w:bCs/>
                      <w:sz w:val="20"/>
                      <w:szCs w:val="20"/>
                      <w:lang w:val="hr-HR"/>
                    </w:rPr>
                  </w:pPr>
                  <w:r w:rsidRPr="00C2294F">
                    <w:rPr>
                      <w:bCs/>
                      <w:sz w:val="20"/>
                      <w:szCs w:val="20"/>
                      <w:lang w:val="hr-HR"/>
                    </w:rPr>
                    <w:t>Izborni predmet</w:t>
                  </w:r>
                </w:p>
              </w:tc>
              <w:tc>
                <w:tcPr>
                  <w:tcW w:w="809" w:type="dxa"/>
                </w:tcPr>
                <w:p w:rsidR="00C2294F" w:rsidRPr="00C2294F" w:rsidRDefault="00C2294F" w:rsidP="00C2294F">
                  <w:pPr>
                    <w:rPr>
                      <w:lang w:val="sr-Latn-CS"/>
                    </w:rPr>
                  </w:pPr>
                </w:p>
              </w:tc>
              <w:tc>
                <w:tcPr>
                  <w:tcW w:w="719" w:type="dxa"/>
                </w:tcPr>
                <w:p w:rsidR="00C2294F" w:rsidRPr="00C2294F" w:rsidRDefault="00C2294F" w:rsidP="00C2294F">
                  <w:pPr>
                    <w:spacing w:line="276" w:lineRule="auto"/>
                    <w:jc w:val="center"/>
                    <w:rPr>
                      <w:b/>
                      <w:bCs/>
                      <w:sz w:val="20"/>
                      <w:szCs w:val="20"/>
                      <w:lang w:val="hr-HR"/>
                    </w:rPr>
                  </w:pPr>
                  <w:r w:rsidRPr="00C2294F">
                    <w:rPr>
                      <w:b/>
                      <w:bCs/>
                      <w:sz w:val="20"/>
                      <w:szCs w:val="20"/>
                      <w:lang w:val="hr-HR"/>
                    </w:rPr>
                    <w:t>X</w:t>
                  </w:r>
                </w:p>
              </w:tc>
              <w:tc>
                <w:tcPr>
                  <w:tcW w:w="719" w:type="dxa"/>
                </w:tcPr>
                <w:p w:rsidR="00C2294F" w:rsidRPr="00C2294F" w:rsidRDefault="00C2294F" w:rsidP="00C2294F">
                  <w:pPr>
                    <w:jc w:val="center"/>
                    <w:rPr>
                      <w:lang w:val="sr-Latn-CS"/>
                    </w:rPr>
                  </w:pPr>
                  <w:r w:rsidRPr="00C2294F">
                    <w:rPr>
                      <w:lang w:val="sr-Latn-CS"/>
                    </w:rPr>
                    <w:t>II</w:t>
                  </w:r>
                </w:p>
              </w:tc>
              <w:tc>
                <w:tcPr>
                  <w:tcW w:w="730" w:type="dxa"/>
                </w:tcPr>
                <w:p w:rsidR="00C2294F" w:rsidRPr="00C2294F" w:rsidRDefault="00C2294F" w:rsidP="00C2294F">
                  <w:pPr>
                    <w:spacing w:line="276" w:lineRule="auto"/>
                    <w:jc w:val="center"/>
                    <w:rPr>
                      <w:b/>
                      <w:bCs/>
                      <w:sz w:val="20"/>
                      <w:szCs w:val="20"/>
                      <w:lang w:val="hr-HR"/>
                    </w:rPr>
                  </w:pPr>
                  <w:r w:rsidRPr="00C2294F">
                    <w:rPr>
                      <w:b/>
                      <w:bCs/>
                      <w:sz w:val="20"/>
                      <w:szCs w:val="20"/>
                      <w:lang w:val="hr-HR"/>
                    </w:rPr>
                    <w:t>5</w:t>
                  </w:r>
                </w:p>
              </w:tc>
              <w:tc>
                <w:tcPr>
                  <w:tcW w:w="1528" w:type="dxa"/>
                </w:tcPr>
                <w:p w:rsidR="00C2294F" w:rsidRPr="00C2294F" w:rsidRDefault="00C2294F" w:rsidP="00C2294F">
                  <w:pPr>
                    <w:spacing w:line="276" w:lineRule="auto"/>
                    <w:jc w:val="center"/>
                    <w:rPr>
                      <w:b/>
                      <w:bCs/>
                      <w:sz w:val="20"/>
                      <w:szCs w:val="20"/>
                      <w:lang w:val="hr-HR"/>
                    </w:rPr>
                  </w:pPr>
                  <w:r w:rsidRPr="00C2294F">
                    <w:rPr>
                      <w:b/>
                      <w:bCs/>
                      <w:sz w:val="20"/>
                      <w:szCs w:val="20"/>
                      <w:lang w:val="hr-HR"/>
                    </w:rPr>
                    <w:t>2+2</w:t>
                  </w:r>
                </w:p>
              </w:tc>
            </w:tr>
            <w:tr w:rsidR="00C2294F" w:rsidRPr="00C2294F" w:rsidTr="00975689">
              <w:trPr>
                <w:trHeight w:val="467"/>
              </w:trPr>
              <w:tc>
                <w:tcPr>
                  <w:tcW w:w="4225" w:type="dxa"/>
                </w:tcPr>
                <w:p w:rsidR="00C2294F" w:rsidRPr="00C2294F" w:rsidRDefault="00C2294F" w:rsidP="00C2294F">
                  <w:pPr>
                    <w:rPr>
                      <w:lang w:val="sr-Latn-CS"/>
                    </w:rPr>
                  </w:pPr>
                  <w:r w:rsidRPr="00C2294F">
                    <w:rPr>
                      <w:lang w:val="sr-Latn-CS"/>
                    </w:rPr>
                    <w:t>Ukupno časova aktivne nastave</w:t>
                  </w:r>
                </w:p>
              </w:tc>
              <w:tc>
                <w:tcPr>
                  <w:tcW w:w="80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p>
              </w:tc>
              <w:tc>
                <w:tcPr>
                  <w:tcW w:w="730" w:type="dxa"/>
                </w:tcPr>
                <w:p w:rsidR="00C2294F" w:rsidRPr="00C2294F" w:rsidRDefault="00C2294F" w:rsidP="00C2294F">
                  <w:pPr>
                    <w:spacing w:line="276" w:lineRule="auto"/>
                    <w:jc w:val="center"/>
                    <w:rPr>
                      <w:b/>
                      <w:bCs/>
                      <w:sz w:val="20"/>
                      <w:szCs w:val="20"/>
                      <w:lang w:val="hr-HR"/>
                    </w:rPr>
                  </w:pPr>
                </w:p>
              </w:tc>
              <w:tc>
                <w:tcPr>
                  <w:tcW w:w="1528" w:type="dxa"/>
                </w:tcPr>
                <w:p w:rsidR="00C2294F" w:rsidRPr="00C2294F" w:rsidRDefault="00C2294F" w:rsidP="00C2294F">
                  <w:pPr>
                    <w:spacing w:line="276" w:lineRule="auto"/>
                    <w:jc w:val="center"/>
                    <w:rPr>
                      <w:b/>
                      <w:bCs/>
                      <w:sz w:val="20"/>
                      <w:szCs w:val="20"/>
                      <w:lang w:val="hr-HR"/>
                    </w:rPr>
                  </w:pPr>
                  <w:r w:rsidRPr="00C2294F">
                    <w:rPr>
                      <w:b/>
                      <w:bCs/>
                      <w:sz w:val="20"/>
                      <w:szCs w:val="20"/>
                      <w:lang w:val="hr-HR"/>
                    </w:rPr>
                    <w:t>25+17</w:t>
                  </w:r>
                </w:p>
              </w:tc>
            </w:tr>
            <w:tr w:rsidR="00C2294F" w:rsidRPr="00C2294F" w:rsidTr="00975689">
              <w:trPr>
                <w:trHeight w:val="467"/>
              </w:trPr>
              <w:tc>
                <w:tcPr>
                  <w:tcW w:w="4225" w:type="dxa"/>
                </w:tcPr>
                <w:p w:rsidR="00C2294F" w:rsidRPr="00C2294F" w:rsidRDefault="00C2294F" w:rsidP="00C2294F">
                  <w:pPr>
                    <w:rPr>
                      <w:lang w:val="sr-Latn-CS"/>
                    </w:rPr>
                  </w:pPr>
                  <w:r w:rsidRPr="00C2294F">
                    <w:rPr>
                      <w:lang w:val="sr-Latn-CS"/>
                    </w:rPr>
                    <w:t>Ukupno ECTS kredita</w:t>
                  </w:r>
                </w:p>
              </w:tc>
              <w:tc>
                <w:tcPr>
                  <w:tcW w:w="80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p>
              </w:tc>
              <w:tc>
                <w:tcPr>
                  <w:tcW w:w="730" w:type="dxa"/>
                </w:tcPr>
                <w:p w:rsidR="00C2294F" w:rsidRPr="00C2294F" w:rsidRDefault="00C2294F" w:rsidP="00C2294F">
                  <w:pPr>
                    <w:rPr>
                      <w:lang w:val="sr-Latn-CS"/>
                    </w:rPr>
                  </w:pPr>
                  <w:r w:rsidRPr="00C2294F">
                    <w:rPr>
                      <w:lang w:val="sr-Latn-CS"/>
                    </w:rPr>
                    <w:t>60</w:t>
                  </w:r>
                </w:p>
              </w:tc>
              <w:tc>
                <w:tcPr>
                  <w:tcW w:w="1528" w:type="dxa"/>
                </w:tcPr>
                <w:p w:rsidR="00C2294F" w:rsidRPr="00C2294F" w:rsidRDefault="00C2294F" w:rsidP="00C2294F">
                  <w:pPr>
                    <w:spacing w:line="276" w:lineRule="auto"/>
                    <w:jc w:val="center"/>
                    <w:rPr>
                      <w:b/>
                      <w:bCs/>
                      <w:sz w:val="20"/>
                      <w:szCs w:val="20"/>
                      <w:lang w:val="hr-HR"/>
                    </w:rPr>
                  </w:pPr>
                </w:p>
              </w:tc>
            </w:tr>
            <w:tr w:rsidR="00C2294F" w:rsidRPr="00C2294F" w:rsidTr="00975689">
              <w:trPr>
                <w:gridAfter w:val="5"/>
                <w:wAfter w:w="4505" w:type="dxa"/>
                <w:trHeight w:val="467"/>
              </w:trPr>
              <w:tc>
                <w:tcPr>
                  <w:tcW w:w="4225" w:type="dxa"/>
                  <w:vAlign w:val="center"/>
                </w:tcPr>
                <w:p w:rsidR="00C2294F" w:rsidRPr="00C2294F" w:rsidRDefault="00C2294F" w:rsidP="00C2294F">
                  <w:pPr>
                    <w:rPr>
                      <w:b/>
                      <w:lang w:val="sr-Latn-CS"/>
                    </w:rPr>
                  </w:pPr>
                  <w:r w:rsidRPr="00C2294F">
                    <w:rPr>
                      <w:b/>
                      <w:lang w:val="sr-Latn-CS"/>
                    </w:rPr>
                    <w:t>DRUGA GODINA</w:t>
                  </w:r>
                </w:p>
              </w:tc>
            </w:tr>
            <w:tr w:rsidR="00C2294F" w:rsidRPr="00C2294F" w:rsidTr="00975689">
              <w:trPr>
                <w:trHeight w:val="467"/>
              </w:trPr>
              <w:tc>
                <w:tcPr>
                  <w:tcW w:w="4225" w:type="dxa"/>
                </w:tcPr>
                <w:p w:rsidR="00C2294F" w:rsidRPr="00C2294F" w:rsidRDefault="00C2294F" w:rsidP="00C2294F">
                  <w:pPr>
                    <w:spacing w:line="276" w:lineRule="auto"/>
                    <w:rPr>
                      <w:lang w:val="en-GB"/>
                    </w:rPr>
                  </w:pPr>
                  <w:r w:rsidRPr="00C2294F">
                    <w:rPr>
                      <w:lang w:val="en-GB"/>
                    </w:rPr>
                    <w:t xml:space="preserve">Metodologija istorijskih istraživanja </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
                      <w:lang w:val="en-GB"/>
                    </w:rPr>
                  </w:pPr>
                </w:p>
              </w:tc>
              <w:tc>
                <w:tcPr>
                  <w:tcW w:w="719" w:type="dxa"/>
                </w:tcPr>
                <w:p w:rsidR="00C2294F" w:rsidRPr="00C2294F" w:rsidRDefault="00C2294F" w:rsidP="00C2294F">
                  <w:pPr>
                    <w:rPr>
                      <w:lang w:val="sr-Latn-CS"/>
                    </w:rPr>
                  </w:pPr>
                  <w:r w:rsidRPr="00C2294F">
                    <w:rPr>
                      <w:lang w:val="sr-Latn-CS"/>
                    </w:rPr>
                    <w:t>III</w:t>
                  </w:r>
                </w:p>
              </w:tc>
              <w:tc>
                <w:tcPr>
                  <w:tcW w:w="730" w:type="dxa"/>
                </w:tcPr>
                <w:p w:rsidR="00C2294F" w:rsidRPr="00C2294F" w:rsidRDefault="00C2294F" w:rsidP="00C2294F">
                  <w:pPr>
                    <w:spacing w:line="276" w:lineRule="auto"/>
                    <w:jc w:val="center"/>
                    <w:rPr>
                      <w:lang w:val="en-GB"/>
                    </w:rPr>
                  </w:pPr>
                  <w:r w:rsidRPr="00C2294F">
                    <w:rPr>
                      <w:lang w:val="en-GB"/>
                    </w:rPr>
                    <w:t>6</w:t>
                  </w:r>
                </w:p>
              </w:tc>
              <w:tc>
                <w:tcPr>
                  <w:tcW w:w="1528" w:type="dxa"/>
                </w:tcPr>
                <w:p w:rsidR="00C2294F" w:rsidRPr="00C2294F" w:rsidRDefault="00C2294F" w:rsidP="00C2294F">
                  <w:pPr>
                    <w:spacing w:line="276" w:lineRule="auto"/>
                    <w:jc w:val="center"/>
                    <w:rPr>
                      <w:b/>
                      <w:lang w:val="en-GB"/>
                    </w:rPr>
                  </w:pPr>
                  <w:r w:rsidRPr="00C2294F">
                    <w:rPr>
                      <w:b/>
                      <w:lang w:val="en-GB"/>
                    </w:rPr>
                    <w:t>2+1</w:t>
                  </w:r>
                </w:p>
              </w:tc>
            </w:tr>
            <w:tr w:rsidR="00C2294F" w:rsidRPr="00C2294F" w:rsidTr="00975689">
              <w:trPr>
                <w:trHeight w:val="467"/>
              </w:trPr>
              <w:tc>
                <w:tcPr>
                  <w:tcW w:w="4225" w:type="dxa"/>
                </w:tcPr>
                <w:p w:rsidR="00C2294F" w:rsidRPr="00C2294F" w:rsidRDefault="00C2294F" w:rsidP="00C2294F">
                  <w:pPr>
                    <w:spacing w:line="276" w:lineRule="auto"/>
                    <w:rPr>
                      <w:lang w:val="en-GB"/>
                    </w:rPr>
                  </w:pPr>
                  <w:r w:rsidRPr="00C2294F">
                    <w:rPr>
                      <w:lang w:val="en-GB"/>
                    </w:rPr>
                    <w:t xml:space="preserve">Tehnika naučnog rada </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
                      <w:lang w:val="en-GB"/>
                    </w:rPr>
                  </w:pPr>
                </w:p>
              </w:tc>
              <w:tc>
                <w:tcPr>
                  <w:tcW w:w="719" w:type="dxa"/>
                </w:tcPr>
                <w:p w:rsidR="00C2294F" w:rsidRPr="00C2294F" w:rsidRDefault="00C2294F" w:rsidP="00C2294F">
                  <w:pPr>
                    <w:rPr>
                      <w:lang w:val="sr-Latn-CS"/>
                    </w:rPr>
                  </w:pPr>
                  <w:r w:rsidRPr="00C2294F">
                    <w:rPr>
                      <w:lang w:val="sr-Latn-CS"/>
                    </w:rPr>
                    <w:t>III</w:t>
                  </w:r>
                </w:p>
              </w:tc>
              <w:tc>
                <w:tcPr>
                  <w:tcW w:w="730" w:type="dxa"/>
                </w:tcPr>
                <w:p w:rsidR="00C2294F" w:rsidRPr="00C2294F" w:rsidRDefault="00C2294F" w:rsidP="00C2294F">
                  <w:pPr>
                    <w:spacing w:line="276" w:lineRule="auto"/>
                    <w:jc w:val="center"/>
                    <w:rPr>
                      <w:lang w:val="en-GB"/>
                    </w:rPr>
                  </w:pPr>
                  <w:r w:rsidRPr="00C2294F">
                    <w:rPr>
                      <w:lang w:val="en-GB"/>
                    </w:rPr>
                    <w:t>6</w:t>
                  </w:r>
                </w:p>
              </w:tc>
              <w:tc>
                <w:tcPr>
                  <w:tcW w:w="1528" w:type="dxa"/>
                </w:tcPr>
                <w:p w:rsidR="00C2294F" w:rsidRPr="00C2294F" w:rsidRDefault="00C2294F" w:rsidP="00C2294F">
                  <w:pPr>
                    <w:spacing w:line="276" w:lineRule="auto"/>
                    <w:jc w:val="center"/>
                    <w:rPr>
                      <w:b/>
                      <w:lang w:val="en-GB"/>
                    </w:rPr>
                  </w:pPr>
                  <w:r w:rsidRPr="00C2294F">
                    <w:rPr>
                      <w:b/>
                      <w:lang w:val="en-GB"/>
                    </w:rPr>
                    <w:t>2+2</w:t>
                  </w:r>
                </w:p>
              </w:tc>
            </w:tr>
            <w:tr w:rsidR="00C2294F" w:rsidRPr="00C2294F" w:rsidTr="00975689">
              <w:trPr>
                <w:trHeight w:val="467"/>
              </w:trPr>
              <w:tc>
                <w:tcPr>
                  <w:tcW w:w="4225" w:type="dxa"/>
                </w:tcPr>
                <w:p w:rsidR="00C2294F" w:rsidRPr="00C2294F" w:rsidRDefault="00C2294F" w:rsidP="00C2294F">
                  <w:pPr>
                    <w:spacing w:line="276" w:lineRule="auto"/>
                    <w:rPr>
                      <w:lang w:val="en-GB"/>
                    </w:rPr>
                  </w:pPr>
                  <w:r w:rsidRPr="00C2294F">
                    <w:rPr>
                      <w:lang w:val="en-GB"/>
                    </w:rPr>
                    <w:t xml:space="preserve">Savremena istoriografija </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
                      <w:lang w:val="en-GB"/>
                    </w:rPr>
                  </w:pPr>
                </w:p>
              </w:tc>
              <w:tc>
                <w:tcPr>
                  <w:tcW w:w="719" w:type="dxa"/>
                </w:tcPr>
                <w:p w:rsidR="00C2294F" w:rsidRPr="00C2294F" w:rsidRDefault="00C2294F" w:rsidP="00C2294F">
                  <w:pPr>
                    <w:rPr>
                      <w:lang w:val="sr-Latn-CS"/>
                    </w:rPr>
                  </w:pPr>
                  <w:r w:rsidRPr="00C2294F">
                    <w:rPr>
                      <w:lang w:val="sr-Latn-CS"/>
                    </w:rPr>
                    <w:t>III</w:t>
                  </w:r>
                </w:p>
              </w:tc>
              <w:tc>
                <w:tcPr>
                  <w:tcW w:w="730" w:type="dxa"/>
                </w:tcPr>
                <w:p w:rsidR="00C2294F" w:rsidRPr="00C2294F" w:rsidRDefault="00C2294F" w:rsidP="00C2294F">
                  <w:pPr>
                    <w:spacing w:line="276" w:lineRule="auto"/>
                    <w:jc w:val="center"/>
                    <w:rPr>
                      <w:lang w:val="en-GB"/>
                    </w:rPr>
                  </w:pPr>
                  <w:r w:rsidRPr="00C2294F">
                    <w:rPr>
                      <w:lang w:val="en-GB"/>
                    </w:rPr>
                    <w:t>6</w:t>
                  </w:r>
                </w:p>
              </w:tc>
              <w:tc>
                <w:tcPr>
                  <w:tcW w:w="1528" w:type="dxa"/>
                </w:tcPr>
                <w:p w:rsidR="00C2294F" w:rsidRPr="00C2294F" w:rsidRDefault="00C2294F" w:rsidP="00C2294F">
                  <w:pPr>
                    <w:spacing w:line="276" w:lineRule="auto"/>
                    <w:jc w:val="center"/>
                    <w:rPr>
                      <w:b/>
                      <w:lang w:val="en-GB"/>
                    </w:rPr>
                  </w:pPr>
                  <w:r w:rsidRPr="00C2294F">
                    <w:rPr>
                      <w:b/>
                      <w:lang w:val="en-GB"/>
                    </w:rPr>
                    <w:t>2+2</w:t>
                  </w:r>
                </w:p>
              </w:tc>
            </w:tr>
            <w:tr w:rsidR="00C2294F" w:rsidRPr="00C2294F" w:rsidTr="00975689">
              <w:trPr>
                <w:trHeight w:val="467"/>
              </w:trPr>
              <w:tc>
                <w:tcPr>
                  <w:tcW w:w="4225" w:type="dxa"/>
                </w:tcPr>
                <w:p w:rsidR="00C2294F" w:rsidRPr="00C2294F" w:rsidRDefault="00C2294F" w:rsidP="00C2294F">
                  <w:pPr>
                    <w:spacing w:line="276" w:lineRule="auto"/>
                    <w:rPr>
                      <w:lang w:val="sr-Latn-CS"/>
                    </w:rPr>
                  </w:pPr>
                  <w:r w:rsidRPr="00C2294F">
                    <w:rPr>
                      <w:lang w:val="sr-Latn-CS"/>
                    </w:rPr>
                    <w:t>Geopolitika</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
                      <w:lang w:val="sr-Latn-CS"/>
                    </w:rPr>
                  </w:pPr>
                </w:p>
              </w:tc>
              <w:tc>
                <w:tcPr>
                  <w:tcW w:w="719" w:type="dxa"/>
                </w:tcPr>
                <w:p w:rsidR="00C2294F" w:rsidRPr="00C2294F" w:rsidRDefault="00C2294F" w:rsidP="00C2294F">
                  <w:pPr>
                    <w:rPr>
                      <w:lang w:val="sr-Latn-CS"/>
                    </w:rPr>
                  </w:pPr>
                  <w:r w:rsidRPr="00C2294F">
                    <w:rPr>
                      <w:lang w:val="sr-Latn-CS"/>
                    </w:rPr>
                    <w:t>III</w:t>
                  </w:r>
                </w:p>
              </w:tc>
              <w:tc>
                <w:tcPr>
                  <w:tcW w:w="730" w:type="dxa"/>
                </w:tcPr>
                <w:p w:rsidR="00C2294F" w:rsidRPr="00C2294F" w:rsidRDefault="00C2294F" w:rsidP="00C2294F">
                  <w:pPr>
                    <w:spacing w:line="276" w:lineRule="auto"/>
                    <w:jc w:val="center"/>
                    <w:rPr>
                      <w:b/>
                      <w:lang w:val="en-GB"/>
                    </w:rPr>
                  </w:pPr>
                  <w:r w:rsidRPr="00C2294F">
                    <w:rPr>
                      <w:b/>
                      <w:lang w:val="en-GB"/>
                    </w:rPr>
                    <w:t>6</w:t>
                  </w:r>
                </w:p>
              </w:tc>
              <w:tc>
                <w:tcPr>
                  <w:tcW w:w="1528" w:type="dxa"/>
                </w:tcPr>
                <w:p w:rsidR="00C2294F" w:rsidRPr="00C2294F" w:rsidRDefault="00C2294F" w:rsidP="00C2294F">
                  <w:pPr>
                    <w:spacing w:line="276" w:lineRule="auto"/>
                    <w:jc w:val="center"/>
                    <w:rPr>
                      <w:b/>
                      <w:lang w:val="sr-Latn-CS"/>
                    </w:rPr>
                  </w:pPr>
                  <w:r w:rsidRPr="00C2294F">
                    <w:rPr>
                      <w:b/>
                      <w:lang w:val="sr-Latn-CS"/>
                    </w:rPr>
                    <w:t>2+2</w:t>
                  </w:r>
                </w:p>
              </w:tc>
            </w:tr>
            <w:tr w:rsidR="00C2294F" w:rsidRPr="00C2294F" w:rsidTr="00975689">
              <w:trPr>
                <w:trHeight w:val="467"/>
              </w:trPr>
              <w:tc>
                <w:tcPr>
                  <w:tcW w:w="4225" w:type="dxa"/>
                </w:tcPr>
                <w:p w:rsidR="00C2294F" w:rsidRPr="00C2294F" w:rsidRDefault="00C2294F" w:rsidP="00C2294F">
                  <w:pPr>
                    <w:spacing w:line="276" w:lineRule="auto"/>
                    <w:rPr>
                      <w:lang w:val="sr-Latn-CS"/>
                    </w:rPr>
                  </w:pPr>
                  <w:r w:rsidRPr="00C2294F">
                    <w:rPr>
                      <w:lang w:val="sr-Latn-CS"/>
                    </w:rPr>
                    <w:t>Arhivistika</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b/>
                      <w:lang w:val="sr-Latn-CS"/>
                    </w:rPr>
                  </w:pPr>
                </w:p>
              </w:tc>
              <w:tc>
                <w:tcPr>
                  <w:tcW w:w="719" w:type="dxa"/>
                </w:tcPr>
                <w:p w:rsidR="00C2294F" w:rsidRPr="00C2294F" w:rsidRDefault="00C2294F" w:rsidP="00C2294F">
                  <w:pPr>
                    <w:rPr>
                      <w:lang w:val="sr-Latn-CS"/>
                    </w:rPr>
                  </w:pPr>
                  <w:r w:rsidRPr="00C2294F">
                    <w:rPr>
                      <w:lang w:val="sr-Latn-CS"/>
                    </w:rPr>
                    <w:t>III</w:t>
                  </w:r>
                </w:p>
              </w:tc>
              <w:tc>
                <w:tcPr>
                  <w:tcW w:w="730" w:type="dxa"/>
                </w:tcPr>
                <w:p w:rsidR="00C2294F" w:rsidRPr="00C2294F" w:rsidRDefault="00C2294F" w:rsidP="00C2294F">
                  <w:pPr>
                    <w:spacing w:line="276" w:lineRule="auto"/>
                    <w:jc w:val="center"/>
                    <w:rPr>
                      <w:b/>
                      <w:lang w:val="en-GB"/>
                    </w:rPr>
                  </w:pPr>
                  <w:r w:rsidRPr="00C2294F">
                    <w:rPr>
                      <w:b/>
                      <w:lang w:val="en-GB"/>
                    </w:rPr>
                    <w:t>3</w:t>
                  </w:r>
                </w:p>
              </w:tc>
              <w:tc>
                <w:tcPr>
                  <w:tcW w:w="1528" w:type="dxa"/>
                </w:tcPr>
                <w:p w:rsidR="00C2294F" w:rsidRPr="00C2294F" w:rsidRDefault="00C2294F" w:rsidP="00C2294F">
                  <w:pPr>
                    <w:spacing w:line="276" w:lineRule="auto"/>
                    <w:jc w:val="center"/>
                    <w:rPr>
                      <w:b/>
                      <w:lang w:val="sr-Latn-CS"/>
                    </w:rPr>
                  </w:pPr>
                  <w:r w:rsidRPr="00C2294F">
                    <w:rPr>
                      <w:b/>
                      <w:lang w:val="sr-Latn-CS"/>
                    </w:rPr>
                    <w:t>2+1</w:t>
                  </w:r>
                </w:p>
              </w:tc>
            </w:tr>
            <w:tr w:rsidR="00C2294F" w:rsidRPr="00C2294F" w:rsidTr="00975689">
              <w:trPr>
                <w:trHeight w:val="467"/>
              </w:trPr>
              <w:tc>
                <w:tcPr>
                  <w:tcW w:w="4225" w:type="dxa"/>
                </w:tcPr>
                <w:p w:rsidR="00C2294F" w:rsidRPr="00C2294F" w:rsidRDefault="00C2294F" w:rsidP="00C2294F">
                  <w:pPr>
                    <w:spacing w:line="276" w:lineRule="auto"/>
                    <w:rPr>
                      <w:lang w:val="en-GB"/>
                    </w:rPr>
                  </w:pPr>
                  <w:r w:rsidRPr="00C2294F">
                    <w:rPr>
                      <w:lang w:val="en-GB"/>
                    </w:rPr>
                    <w:t>Izborni predmet</w:t>
                  </w:r>
                </w:p>
              </w:tc>
              <w:tc>
                <w:tcPr>
                  <w:tcW w:w="809" w:type="dxa"/>
                </w:tcPr>
                <w:p w:rsidR="00C2294F" w:rsidRPr="00C2294F" w:rsidRDefault="00C2294F" w:rsidP="00C2294F">
                  <w:pPr>
                    <w:rPr>
                      <w:lang w:val="sr-Latn-CS"/>
                    </w:rPr>
                  </w:pPr>
                </w:p>
              </w:tc>
              <w:tc>
                <w:tcPr>
                  <w:tcW w:w="719" w:type="dxa"/>
                </w:tcPr>
                <w:p w:rsidR="00C2294F" w:rsidRPr="00C2294F" w:rsidRDefault="00C2294F" w:rsidP="00C2294F">
                  <w:pPr>
                    <w:spacing w:line="276" w:lineRule="auto"/>
                    <w:jc w:val="center"/>
                    <w:rPr>
                      <w:rFonts w:ascii="Calibri" w:eastAsia="Calibri" w:hAnsi="Calibri"/>
                      <w:b/>
                      <w:lang w:val="en-GB"/>
                    </w:rPr>
                  </w:pPr>
                  <w:r w:rsidRPr="00C2294F">
                    <w:rPr>
                      <w:rFonts w:ascii="Calibri" w:eastAsia="Calibri" w:hAnsi="Calibri"/>
                      <w:b/>
                      <w:lang w:val="en-GB"/>
                    </w:rPr>
                    <w:t>X</w:t>
                  </w:r>
                </w:p>
              </w:tc>
              <w:tc>
                <w:tcPr>
                  <w:tcW w:w="719" w:type="dxa"/>
                </w:tcPr>
                <w:p w:rsidR="00C2294F" w:rsidRPr="00C2294F" w:rsidRDefault="00C2294F" w:rsidP="00C2294F">
                  <w:pPr>
                    <w:rPr>
                      <w:lang w:val="sr-Latn-CS"/>
                    </w:rPr>
                  </w:pPr>
                  <w:r w:rsidRPr="00C2294F">
                    <w:rPr>
                      <w:lang w:val="sr-Latn-CS"/>
                    </w:rPr>
                    <w:t>III</w:t>
                  </w:r>
                </w:p>
              </w:tc>
              <w:tc>
                <w:tcPr>
                  <w:tcW w:w="730" w:type="dxa"/>
                </w:tcPr>
                <w:p w:rsidR="00C2294F" w:rsidRPr="00C2294F" w:rsidRDefault="00C2294F" w:rsidP="00C2294F">
                  <w:pPr>
                    <w:spacing w:line="276" w:lineRule="auto"/>
                    <w:jc w:val="center"/>
                    <w:rPr>
                      <w:b/>
                      <w:lang w:val="en-GB"/>
                    </w:rPr>
                  </w:pPr>
                  <w:r w:rsidRPr="00C2294F">
                    <w:rPr>
                      <w:b/>
                      <w:lang w:val="en-GB"/>
                    </w:rPr>
                    <w:t>3</w:t>
                  </w:r>
                </w:p>
              </w:tc>
              <w:tc>
                <w:tcPr>
                  <w:tcW w:w="1528" w:type="dxa"/>
                </w:tcPr>
                <w:p w:rsidR="00C2294F" w:rsidRPr="00C2294F" w:rsidRDefault="00C2294F" w:rsidP="00C2294F">
                  <w:pPr>
                    <w:spacing w:line="276" w:lineRule="auto"/>
                    <w:jc w:val="center"/>
                    <w:rPr>
                      <w:rFonts w:ascii="Calibri" w:eastAsia="Calibri" w:hAnsi="Calibri"/>
                      <w:b/>
                      <w:lang w:val="en-GB"/>
                    </w:rPr>
                  </w:pPr>
                  <w:r w:rsidRPr="00C2294F">
                    <w:rPr>
                      <w:rFonts w:ascii="Calibri" w:eastAsia="Calibri" w:hAnsi="Calibri"/>
                      <w:b/>
                      <w:lang w:val="en-GB"/>
                    </w:rPr>
                    <w:t>2+1</w:t>
                  </w:r>
                </w:p>
              </w:tc>
            </w:tr>
            <w:tr w:rsidR="00C2294F" w:rsidRPr="00C2294F" w:rsidTr="00975689">
              <w:trPr>
                <w:trHeight w:val="467"/>
              </w:trPr>
              <w:tc>
                <w:tcPr>
                  <w:tcW w:w="4225" w:type="dxa"/>
                </w:tcPr>
                <w:p w:rsidR="00C2294F" w:rsidRPr="00C2294F" w:rsidRDefault="00C2294F" w:rsidP="00C2294F">
                  <w:pPr>
                    <w:spacing w:line="276" w:lineRule="auto"/>
                    <w:rPr>
                      <w:lang w:val="en-GB"/>
                    </w:rPr>
                  </w:pPr>
                  <w:r w:rsidRPr="00C2294F">
                    <w:rPr>
                      <w:lang w:val="en-GB"/>
                    </w:rPr>
                    <w:t>Teorijsko empirijska istraživanja u funkciji izrade master rada</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spacing w:line="276" w:lineRule="auto"/>
                    <w:jc w:val="center"/>
                    <w:rPr>
                      <w:lang w:val="en-GB"/>
                    </w:rPr>
                  </w:pPr>
                </w:p>
              </w:tc>
              <w:tc>
                <w:tcPr>
                  <w:tcW w:w="719" w:type="dxa"/>
                </w:tcPr>
                <w:p w:rsidR="00C2294F" w:rsidRPr="00C2294F" w:rsidRDefault="00C2294F" w:rsidP="00C2294F">
                  <w:pPr>
                    <w:rPr>
                      <w:lang w:val="sr-Latn-CS"/>
                    </w:rPr>
                  </w:pPr>
                  <w:r w:rsidRPr="00C2294F">
                    <w:rPr>
                      <w:lang w:val="sr-Latn-CS"/>
                    </w:rPr>
                    <w:t>IV</w:t>
                  </w:r>
                </w:p>
              </w:tc>
              <w:tc>
                <w:tcPr>
                  <w:tcW w:w="730" w:type="dxa"/>
                </w:tcPr>
                <w:p w:rsidR="00C2294F" w:rsidRPr="00C2294F" w:rsidRDefault="00C2294F" w:rsidP="00C2294F">
                  <w:pPr>
                    <w:spacing w:line="276" w:lineRule="auto"/>
                    <w:jc w:val="center"/>
                    <w:rPr>
                      <w:lang w:val="en-GB"/>
                    </w:rPr>
                  </w:pPr>
                  <w:r w:rsidRPr="00C2294F">
                    <w:rPr>
                      <w:lang w:val="en-GB"/>
                    </w:rPr>
                    <w:t>5</w:t>
                  </w:r>
                </w:p>
              </w:tc>
              <w:tc>
                <w:tcPr>
                  <w:tcW w:w="1528" w:type="dxa"/>
                </w:tcPr>
                <w:p w:rsidR="00C2294F" w:rsidRPr="00C2294F" w:rsidRDefault="00C2294F" w:rsidP="00C2294F">
                  <w:pPr>
                    <w:spacing w:line="276" w:lineRule="auto"/>
                    <w:jc w:val="center"/>
                    <w:rPr>
                      <w:lang w:val="en-GB"/>
                    </w:rPr>
                  </w:pPr>
                  <w:r w:rsidRPr="00C2294F">
                    <w:rPr>
                      <w:lang w:val="en-GB"/>
                    </w:rPr>
                    <w:t>3+1</w:t>
                  </w:r>
                </w:p>
              </w:tc>
            </w:tr>
            <w:tr w:rsidR="00C2294F" w:rsidRPr="00C2294F" w:rsidTr="00975689">
              <w:trPr>
                <w:trHeight w:val="467"/>
              </w:trPr>
              <w:tc>
                <w:tcPr>
                  <w:tcW w:w="4225" w:type="dxa"/>
                </w:tcPr>
                <w:p w:rsidR="00C2294F" w:rsidRPr="00C2294F" w:rsidRDefault="00C2294F" w:rsidP="00C2294F">
                  <w:pPr>
                    <w:spacing w:line="276" w:lineRule="auto"/>
                    <w:rPr>
                      <w:lang w:val="en-GB"/>
                    </w:rPr>
                  </w:pPr>
                  <w:r w:rsidRPr="00C2294F">
                    <w:rPr>
                      <w:lang w:val="en-GB"/>
                    </w:rPr>
                    <w:t>Izrada i oblikovanje master rada</w:t>
                  </w:r>
                </w:p>
              </w:tc>
              <w:tc>
                <w:tcPr>
                  <w:tcW w:w="809" w:type="dxa"/>
                </w:tcPr>
                <w:p w:rsidR="00C2294F" w:rsidRPr="00C2294F" w:rsidRDefault="00C2294F" w:rsidP="00C2294F">
                  <w:pPr>
                    <w:rPr>
                      <w:lang w:val="sr-Latn-CS"/>
                    </w:rPr>
                  </w:pPr>
                  <w:r w:rsidRPr="00C2294F">
                    <w:rPr>
                      <w:lang w:val="sr-Latn-CS"/>
                    </w:rPr>
                    <w:t>X</w:t>
                  </w:r>
                </w:p>
              </w:tc>
              <w:tc>
                <w:tcPr>
                  <w:tcW w:w="71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r w:rsidRPr="00C2294F">
                    <w:rPr>
                      <w:lang w:val="sr-Latn-CS"/>
                    </w:rPr>
                    <w:t>IV</w:t>
                  </w:r>
                </w:p>
              </w:tc>
              <w:tc>
                <w:tcPr>
                  <w:tcW w:w="730" w:type="dxa"/>
                </w:tcPr>
                <w:p w:rsidR="00C2294F" w:rsidRPr="00C2294F" w:rsidRDefault="00C2294F" w:rsidP="00C2294F">
                  <w:pPr>
                    <w:spacing w:line="276" w:lineRule="auto"/>
                    <w:jc w:val="center"/>
                    <w:rPr>
                      <w:lang w:val="en-GB"/>
                    </w:rPr>
                  </w:pPr>
                  <w:r w:rsidRPr="00C2294F">
                    <w:rPr>
                      <w:lang w:val="en-GB"/>
                    </w:rPr>
                    <w:t>25</w:t>
                  </w:r>
                </w:p>
              </w:tc>
              <w:tc>
                <w:tcPr>
                  <w:tcW w:w="1528" w:type="dxa"/>
                </w:tcPr>
                <w:p w:rsidR="00C2294F" w:rsidRPr="00C2294F" w:rsidRDefault="00C2294F" w:rsidP="00C2294F">
                  <w:pPr>
                    <w:spacing w:line="276" w:lineRule="auto"/>
                    <w:jc w:val="center"/>
                    <w:rPr>
                      <w:lang w:val="en-GB"/>
                    </w:rPr>
                  </w:pPr>
                </w:p>
              </w:tc>
            </w:tr>
            <w:tr w:rsidR="00C2294F" w:rsidRPr="00C2294F" w:rsidTr="00975689">
              <w:trPr>
                <w:trHeight w:val="467"/>
              </w:trPr>
              <w:tc>
                <w:tcPr>
                  <w:tcW w:w="4225" w:type="dxa"/>
                </w:tcPr>
                <w:p w:rsidR="00C2294F" w:rsidRPr="00C2294F" w:rsidRDefault="00C2294F" w:rsidP="00C2294F">
                  <w:pPr>
                    <w:rPr>
                      <w:lang w:val="sr-Latn-CS"/>
                    </w:rPr>
                  </w:pPr>
                  <w:r w:rsidRPr="00C2294F">
                    <w:rPr>
                      <w:lang w:val="sr-Latn-CS"/>
                    </w:rPr>
                    <w:t>Ukupno časova aktivne nastave</w:t>
                  </w:r>
                </w:p>
              </w:tc>
              <w:tc>
                <w:tcPr>
                  <w:tcW w:w="80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p>
              </w:tc>
              <w:tc>
                <w:tcPr>
                  <w:tcW w:w="730" w:type="dxa"/>
                </w:tcPr>
                <w:p w:rsidR="00C2294F" w:rsidRPr="00C2294F" w:rsidRDefault="00C2294F" w:rsidP="00C2294F">
                  <w:pPr>
                    <w:rPr>
                      <w:lang w:val="sr-Latn-CS"/>
                    </w:rPr>
                  </w:pPr>
                </w:p>
              </w:tc>
              <w:tc>
                <w:tcPr>
                  <w:tcW w:w="1528" w:type="dxa"/>
                </w:tcPr>
                <w:p w:rsidR="00C2294F" w:rsidRPr="00C2294F" w:rsidRDefault="00C2294F" w:rsidP="00C2294F">
                  <w:pPr>
                    <w:spacing w:line="276" w:lineRule="auto"/>
                    <w:jc w:val="center"/>
                    <w:rPr>
                      <w:lang w:val="en-GB"/>
                    </w:rPr>
                  </w:pPr>
                  <w:r w:rsidRPr="00C2294F">
                    <w:rPr>
                      <w:lang w:val="en-GB"/>
                    </w:rPr>
                    <w:t>15+11</w:t>
                  </w:r>
                </w:p>
              </w:tc>
            </w:tr>
            <w:tr w:rsidR="00C2294F" w:rsidRPr="00C2294F" w:rsidTr="00975689">
              <w:trPr>
                <w:trHeight w:val="467"/>
              </w:trPr>
              <w:tc>
                <w:tcPr>
                  <w:tcW w:w="4225" w:type="dxa"/>
                </w:tcPr>
                <w:p w:rsidR="00C2294F" w:rsidRPr="00C2294F" w:rsidRDefault="00C2294F" w:rsidP="00C2294F">
                  <w:pPr>
                    <w:rPr>
                      <w:lang w:val="sr-Latn-CS"/>
                    </w:rPr>
                  </w:pPr>
                  <w:r w:rsidRPr="00C2294F">
                    <w:rPr>
                      <w:lang w:val="sr-Latn-CS"/>
                    </w:rPr>
                    <w:t>Ukupno ECTS kredita</w:t>
                  </w:r>
                </w:p>
              </w:tc>
              <w:tc>
                <w:tcPr>
                  <w:tcW w:w="80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p>
              </w:tc>
              <w:tc>
                <w:tcPr>
                  <w:tcW w:w="719" w:type="dxa"/>
                </w:tcPr>
                <w:p w:rsidR="00C2294F" w:rsidRPr="00C2294F" w:rsidRDefault="00C2294F" w:rsidP="00C2294F">
                  <w:pPr>
                    <w:rPr>
                      <w:lang w:val="sr-Latn-CS"/>
                    </w:rPr>
                  </w:pPr>
                </w:p>
              </w:tc>
              <w:tc>
                <w:tcPr>
                  <w:tcW w:w="730" w:type="dxa"/>
                </w:tcPr>
                <w:p w:rsidR="00C2294F" w:rsidRPr="00C2294F" w:rsidRDefault="00C2294F" w:rsidP="00C2294F">
                  <w:pPr>
                    <w:rPr>
                      <w:lang w:val="sr-Latn-CS"/>
                    </w:rPr>
                  </w:pPr>
                  <w:r w:rsidRPr="00C2294F">
                    <w:rPr>
                      <w:lang w:val="sr-Latn-CS"/>
                    </w:rPr>
                    <w:t>60</w:t>
                  </w:r>
                </w:p>
              </w:tc>
              <w:tc>
                <w:tcPr>
                  <w:tcW w:w="1528" w:type="dxa"/>
                </w:tcPr>
                <w:p w:rsidR="00C2294F" w:rsidRPr="00C2294F" w:rsidRDefault="00C2294F" w:rsidP="00C2294F">
                  <w:pPr>
                    <w:spacing w:line="276" w:lineRule="auto"/>
                    <w:jc w:val="center"/>
                    <w:rPr>
                      <w:lang w:val="en-GB"/>
                    </w:rPr>
                  </w:pPr>
                </w:p>
              </w:tc>
            </w:tr>
            <w:tr w:rsidR="00C2294F" w:rsidRPr="00C2294F" w:rsidTr="00975689">
              <w:trPr>
                <w:gridAfter w:val="5"/>
                <w:wAfter w:w="4505" w:type="dxa"/>
                <w:trHeight w:val="467"/>
              </w:trPr>
              <w:tc>
                <w:tcPr>
                  <w:tcW w:w="4225" w:type="dxa"/>
                </w:tcPr>
                <w:p w:rsidR="00C2294F" w:rsidRPr="00C2294F" w:rsidRDefault="00C2294F" w:rsidP="00C2294F">
                  <w:pPr>
                    <w:rPr>
                      <w:b/>
                      <w:sz w:val="22"/>
                      <w:szCs w:val="22"/>
                      <w:lang w:val="it-IT"/>
                    </w:rPr>
                  </w:pPr>
                  <w:r w:rsidRPr="00C2294F">
                    <w:rPr>
                      <w:b/>
                      <w:sz w:val="22"/>
                      <w:szCs w:val="22"/>
                      <w:lang w:val="it-IT"/>
                    </w:rPr>
                    <w:t>Izborni predmeti:</w:t>
                  </w:r>
                </w:p>
                <w:p w:rsidR="00C2294F" w:rsidRPr="00C2294F" w:rsidRDefault="00C2294F" w:rsidP="00C2294F">
                  <w:pPr>
                    <w:rPr>
                      <w:b/>
                      <w:sz w:val="22"/>
                      <w:szCs w:val="22"/>
                      <w:lang w:val="it-IT"/>
                    </w:rPr>
                  </w:pPr>
                  <w:r w:rsidRPr="00C2294F">
                    <w:rPr>
                      <w:b/>
                      <w:sz w:val="22"/>
                      <w:szCs w:val="22"/>
                      <w:lang w:val="it-IT"/>
                    </w:rPr>
                    <w:t>Savremena politička istorija Evrope (političke nauke)</w:t>
                  </w:r>
                </w:p>
                <w:p w:rsidR="00C2294F" w:rsidRPr="00C2294F" w:rsidRDefault="00C2294F" w:rsidP="00C2294F">
                  <w:pPr>
                    <w:rPr>
                      <w:b/>
                      <w:sz w:val="22"/>
                      <w:szCs w:val="22"/>
                      <w:lang w:val="it-IT"/>
                    </w:rPr>
                  </w:pPr>
                  <w:r w:rsidRPr="00C2294F">
                    <w:rPr>
                      <w:b/>
                      <w:sz w:val="22"/>
                      <w:szCs w:val="22"/>
                      <w:lang w:val="it-IT"/>
                    </w:rPr>
                    <w:t>Istorija crnogorske državnosti (istorija)</w:t>
                  </w:r>
                </w:p>
                <w:p w:rsidR="00C2294F" w:rsidRPr="00C2294F" w:rsidRDefault="00C2294F" w:rsidP="00C2294F">
                  <w:pPr>
                    <w:rPr>
                      <w:b/>
                      <w:sz w:val="22"/>
                      <w:szCs w:val="22"/>
                      <w:lang w:val="it-IT"/>
                    </w:rPr>
                  </w:pPr>
                  <w:r w:rsidRPr="00C2294F">
                    <w:rPr>
                      <w:b/>
                      <w:sz w:val="22"/>
                      <w:szCs w:val="22"/>
                      <w:lang w:val="it-IT"/>
                    </w:rPr>
                    <w:t>Istorija državnih institucija (istorija)</w:t>
                  </w:r>
                </w:p>
                <w:p w:rsidR="00C2294F" w:rsidRPr="00C2294F" w:rsidRDefault="00C2294F" w:rsidP="00C2294F">
                  <w:pPr>
                    <w:rPr>
                      <w:b/>
                      <w:bCs/>
                      <w:lang w:val="pl-PL"/>
                    </w:rPr>
                  </w:pPr>
                  <w:r w:rsidRPr="00C2294F">
                    <w:rPr>
                      <w:b/>
                      <w:bCs/>
                      <w:lang w:val="pl-PL"/>
                    </w:rPr>
                    <w:t>Kultura savremenog doba (istorija)</w:t>
                  </w:r>
                </w:p>
                <w:p w:rsidR="00C2294F" w:rsidRPr="00C2294F" w:rsidRDefault="00C2294F" w:rsidP="00C2294F">
                  <w:pPr>
                    <w:rPr>
                      <w:b/>
                      <w:bCs/>
                      <w:lang w:val="pl-PL"/>
                    </w:rPr>
                  </w:pPr>
                  <w:r w:rsidRPr="00C2294F">
                    <w:rPr>
                      <w:b/>
                      <w:bCs/>
                      <w:lang w:val="pl-PL"/>
                    </w:rPr>
                    <w:t>Identitet Crne Gore (istorijske i kulturološke osobenosti) (geografija)</w:t>
                  </w:r>
                </w:p>
              </w:tc>
            </w:tr>
          </w:tbl>
          <w:p w:rsidR="00C2294F" w:rsidRPr="00C2294F" w:rsidRDefault="00C2294F" w:rsidP="00C2294F">
            <w:pPr>
              <w:tabs>
                <w:tab w:val="left" w:pos="360"/>
              </w:tabs>
              <w:jc w:val="both"/>
              <w:rPr>
                <w:lang w:val="sr-Latn-CS"/>
              </w:rPr>
            </w:pPr>
          </w:p>
          <w:p w:rsidR="00C2294F" w:rsidRPr="00C2294F" w:rsidRDefault="00C2294F" w:rsidP="00C2294F">
            <w:pPr>
              <w:tabs>
                <w:tab w:val="left" w:pos="360"/>
              </w:tabs>
              <w:rPr>
                <w:lang w:val="sr-Latn-CS"/>
              </w:rPr>
            </w:pPr>
          </w:p>
          <w:p w:rsidR="00C2294F" w:rsidRDefault="00C2294F" w:rsidP="00C2294F">
            <w:pPr>
              <w:tabs>
                <w:tab w:val="left" w:pos="360"/>
              </w:tabs>
              <w:rPr>
                <w:lang w:val="sr-Latn-CS"/>
              </w:rPr>
            </w:pPr>
          </w:p>
          <w:p w:rsidR="002C3B8D" w:rsidRDefault="002C3B8D" w:rsidP="00C2294F">
            <w:pPr>
              <w:tabs>
                <w:tab w:val="left" w:pos="360"/>
              </w:tabs>
              <w:rPr>
                <w:lang w:val="sr-Latn-CS"/>
              </w:rPr>
            </w:pPr>
          </w:p>
          <w:p w:rsidR="002C3B8D" w:rsidRDefault="002C3B8D" w:rsidP="00C2294F">
            <w:pPr>
              <w:tabs>
                <w:tab w:val="left" w:pos="360"/>
              </w:tabs>
              <w:rPr>
                <w:lang w:val="sr-Latn-CS"/>
              </w:rPr>
            </w:pPr>
          </w:p>
          <w:p w:rsidR="002C3B8D" w:rsidRPr="00C2294F" w:rsidRDefault="002C3B8D" w:rsidP="00C2294F">
            <w:pPr>
              <w:tabs>
                <w:tab w:val="left" w:pos="360"/>
              </w:tabs>
              <w:rPr>
                <w:lang w:val="sr-Latn-CS"/>
              </w:rPr>
            </w:pPr>
          </w:p>
          <w:p w:rsidR="00C2294F" w:rsidRPr="00C2294F" w:rsidRDefault="00C2294F" w:rsidP="00C2294F">
            <w:pPr>
              <w:tabs>
                <w:tab w:val="left" w:pos="360"/>
              </w:tabs>
              <w:rPr>
                <w:lang w:val="sr-Latn-CS"/>
              </w:rPr>
            </w:pPr>
          </w:p>
          <w:p w:rsidR="00C2294F" w:rsidRPr="00C2294F" w:rsidRDefault="00C2294F" w:rsidP="00C2294F">
            <w:pPr>
              <w:tabs>
                <w:tab w:val="left" w:pos="360"/>
              </w:tabs>
              <w:jc w:val="both"/>
              <w:rPr>
                <w:b/>
                <w:lang w:val="sl-SI"/>
              </w:rPr>
            </w:pPr>
            <w:r w:rsidRPr="00C2294F">
              <w:rPr>
                <w:b/>
                <w:lang w:val="sl-SI"/>
              </w:rPr>
              <w:t>DOKTORSKE STUDIJE:  ISTORIJA</w:t>
            </w:r>
          </w:p>
          <w:p w:rsidR="00C2294F" w:rsidRPr="00C2294F" w:rsidRDefault="00C2294F" w:rsidP="00C2294F">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813"/>
              <w:gridCol w:w="722"/>
              <w:gridCol w:w="722"/>
              <w:gridCol w:w="731"/>
              <w:gridCol w:w="1526"/>
            </w:tblGrid>
            <w:tr w:rsidR="00C2294F" w:rsidRPr="00C2294F" w:rsidTr="00975689">
              <w:trPr>
                <w:cantSplit/>
                <w:trHeight w:val="1367"/>
              </w:trPr>
              <w:tc>
                <w:tcPr>
                  <w:tcW w:w="4216" w:type="dxa"/>
                  <w:vAlign w:val="center"/>
                </w:tcPr>
                <w:p w:rsidR="00C2294F" w:rsidRPr="00C2294F" w:rsidRDefault="00C2294F" w:rsidP="00C2294F">
                  <w:pPr>
                    <w:tabs>
                      <w:tab w:val="left" w:pos="360"/>
                    </w:tabs>
                    <w:jc w:val="center"/>
                    <w:rPr>
                      <w:sz w:val="20"/>
                      <w:szCs w:val="20"/>
                      <w:lang w:val="sr-Latn-CS"/>
                    </w:rPr>
                  </w:pPr>
                  <w:r w:rsidRPr="00C2294F">
                    <w:rPr>
                      <w:sz w:val="20"/>
                      <w:szCs w:val="20"/>
                      <w:lang w:val="sr-Latn-CS"/>
                    </w:rPr>
                    <w:t>NAZIV    PREDMETA</w:t>
                  </w:r>
                </w:p>
              </w:tc>
              <w:tc>
                <w:tcPr>
                  <w:tcW w:w="813"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OBAVEZNI</w:t>
                  </w:r>
                </w:p>
              </w:tc>
              <w:tc>
                <w:tcPr>
                  <w:tcW w:w="722"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 xml:space="preserve"> IZBORNI</w:t>
                  </w:r>
                </w:p>
              </w:tc>
              <w:tc>
                <w:tcPr>
                  <w:tcW w:w="722"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SEMESTAR</w:t>
                  </w:r>
                </w:p>
              </w:tc>
              <w:tc>
                <w:tcPr>
                  <w:tcW w:w="731"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ECTS</w:t>
                  </w:r>
                </w:p>
              </w:tc>
              <w:tc>
                <w:tcPr>
                  <w:tcW w:w="1526" w:type="dxa"/>
                  <w:textDirection w:val="btLr"/>
                </w:tcPr>
                <w:p w:rsidR="00C2294F" w:rsidRPr="00C2294F" w:rsidRDefault="00C2294F" w:rsidP="00C2294F">
                  <w:pPr>
                    <w:tabs>
                      <w:tab w:val="left" w:pos="360"/>
                    </w:tabs>
                    <w:ind w:right="113"/>
                    <w:jc w:val="both"/>
                    <w:rPr>
                      <w:sz w:val="20"/>
                      <w:szCs w:val="20"/>
                      <w:lang w:val="sr-Latn-CS"/>
                    </w:rPr>
                  </w:pPr>
                  <w:r w:rsidRPr="00C2294F">
                    <w:rPr>
                      <w:sz w:val="20"/>
                      <w:szCs w:val="20"/>
                      <w:lang w:val="sr-Latn-CS"/>
                    </w:rPr>
                    <w:t>FOND ČASOVA</w:t>
                  </w:r>
                </w:p>
              </w:tc>
            </w:tr>
            <w:tr w:rsidR="00C2294F" w:rsidRPr="00C2294F" w:rsidTr="00975689">
              <w:trPr>
                <w:trHeight w:val="368"/>
              </w:trPr>
              <w:tc>
                <w:tcPr>
                  <w:tcW w:w="4216" w:type="dxa"/>
                </w:tcPr>
                <w:p w:rsidR="00C2294F" w:rsidRPr="00C2294F" w:rsidRDefault="00C2294F" w:rsidP="00C2294F">
                  <w:pPr>
                    <w:spacing w:line="276" w:lineRule="auto"/>
                    <w:rPr>
                      <w:b/>
                      <w:lang w:val="en-GB"/>
                    </w:rPr>
                  </w:pPr>
                  <w:r w:rsidRPr="00C2294F">
                    <w:rPr>
                      <w:b/>
                      <w:lang w:val="en-GB"/>
                    </w:rPr>
                    <w:t>PRVA GODINA</w:t>
                  </w:r>
                </w:p>
              </w:tc>
              <w:tc>
                <w:tcPr>
                  <w:tcW w:w="813"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p>
              </w:tc>
              <w:tc>
                <w:tcPr>
                  <w:tcW w:w="731" w:type="dxa"/>
                </w:tcPr>
                <w:p w:rsidR="00C2294F" w:rsidRPr="00C2294F" w:rsidRDefault="00C2294F" w:rsidP="00C2294F">
                  <w:pPr>
                    <w:spacing w:line="276" w:lineRule="auto"/>
                    <w:jc w:val="center"/>
                    <w:rPr>
                      <w:lang w:val="en-GB"/>
                    </w:rPr>
                  </w:pPr>
                </w:p>
              </w:tc>
              <w:tc>
                <w:tcPr>
                  <w:tcW w:w="1526" w:type="dxa"/>
                </w:tcPr>
                <w:p w:rsidR="00C2294F" w:rsidRPr="00C2294F" w:rsidRDefault="00C2294F" w:rsidP="00C2294F">
                  <w:pPr>
                    <w:tabs>
                      <w:tab w:val="left" w:pos="360"/>
                    </w:tabs>
                    <w:jc w:val="center"/>
                  </w:pPr>
                </w:p>
              </w:tc>
            </w:tr>
            <w:tr w:rsidR="00C2294F" w:rsidRPr="00C2294F" w:rsidTr="00975689">
              <w:trPr>
                <w:trHeight w:val="368"/>
              </w:trPr>
              <w:tc>
                <w:tcPr>
                  <w:tcW w:w="4216" w:type="dxa"/>
                </w:tcPr>
                <w:p w:rsidR="00C2294F" w:rsidRPr="00C2294F" w:rsidRDefault="00C2294F" w:rsidP="00C2294F">
                  <w:pPr>
                    <w:spacing w:line="276" w:lineRule="auto"/>
                    <w:rPr>
                      <w:lang w:val="en-GB"/>
                    </w:rPr>
                  </w:pPr>
                  <w:r w:rsidRPr="00C2294F">
                    <w:rPr>
                      <w:rFonts w:ascii="Arial" w:eastAsia="SimSun" w:hAnsi="Arial" w:cs="Arial"/>
                      <w:b/>
                      <w:sz w:val="22"/>
                      <w:szCs w:val="22"/>
                      <w:lang w:val="sr-Latn-CS" w:eastAsia="zh-CN"/>
                    </w:rPr>
                    <w:t>Metode naučnog istraživanja u istoriji</w:t>
                  </w:r>
                </w:p>
              </w:tc>
              <w:tc>
                <w:tcPr>
                  <w:tcW w:w="813" w:type="dxa"/>
                </w:tcPr>
                <w:p w:rsidR="00C2294F" w:rsidRPr="00C2294F" w:rsidRDefault="00C2294F" w:rsidP="00C2294F">
                  <w:pPr>
                    <w:spacing w:line="276" w:lineRule="auto"/>
                    <w:jc w:val="center"/>
                    <w:rPr>
                      <w:lang w:val="en-GB"/>
                    </w:rPr>
                  </w:pPr>
                  <w:r w:rsidRPr="00C2294F">
                    <w:rPr>
                      <w:lang w:val="en-GB"/>
                    </w:rPr>
                    <w:t>X</w:t>
                  </w: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r w:rsidRPr="00C2294F">
                    <w:t>I</w:t>
                  </w:r>
                </w:p>
              </w:tc>
              <w:tc>
                <w:tcPr>
                  <w:tcW w:w="731" w:type="dxa"/>
                </w:tcPr>
                <w:p w:rsidR="00C2294F" w:rsidRPr="00C2294F" w:rsidRDefault="00C2294F" w:rsidP="00C2294F">
                  <w:pPr>
                    <w:spacing w:line="276" w:lineRule="auto"/>
                    <w:jc w:val="center"/>
                    <w:rPr>
                      <w:lang w:val="en-GB"/>
                    </w:rPr>
                  </w:pPr>
                  <w:r w:rsidRPr="00C2294F">
                    <w:rPr>
                      <w:lang w:val="en-GB"/>
                    </w:rPr>
                    <w:t>8</w:t>
                  </w:r>
                </w:p>
              </w:tc>
              <w:tc>
                <w:tcPr>
                  <w:tcW w:w="1526" w:type="dxa"/>
                </w:tcPr>
                <w:p w:rsidR="00C2294F" w:rsidRPr="00C2294F" w:rsidRDefault="00C2294F" w:rsidP="00C2294F">
                  <w:pPr>
                    <w:tabs>
                      <w:tab w:val="left" w:pos="360"/>
                    </w:tabs>
                    <w:jc w:val="center"/>
                  </w:pPr>
                  <w:r w:rsidRPr="00C2294F">
                    <w:t>2</w:t>
                  </w:r>
                </w:p>
              </w:tc>
            </w:tr>
            <w:tr w:rsidR="00C2294F" w:rsidRPr="00C2294F" w:rsidTr="00975689">
              <w:trPr>
                <w:trHeight w:val="440"/>
              </w:trPr>
              <w:tc>
                <w:tcPr>
                  <w:tcW w:w="4216" w:type="dxa"/>
                </w:tcPr>
                <w:p w:rsidR="00C2294F" w:rsidRPr="00C2294F" w:rsidRDefault="00C2294F" w:rsidP="00C2294F">
                  <w:pPr>
                    <w:spacing w:before="60" w:line="276" w:lineRule="auto"/>
                    <w:rPr>
                      <w:rFonts w:ascii="Arial" w:eastAsia="SimSun" w:hAnsi="Arial" w:cs="Arial"/>
                      <w:b/>
                      <w:lang w:val="en-GB" w:eastAsia="zh-CN"/>
                    </w:rPr>
                  </w:pPr>
                  <w:r w:rsidRPr="00C2294F">
                    <w:rPr>
                      <w:rFonts w:ascii="Arial" w:eastAsia="SimSun" w:hAnsi="Arial" w:cs="Arial"/>
                      <w:b/>
                      <w:sz w:val="22"/>
                      <w:szCs w:val="22"/>
                      <w:lang w:val="en-GB" w:eastAsia="zh-CN"/>
                    </w:rPr>
                    <w:t>Specijalni kurs</w:t>
                  </w:r>
                </w:p>
              </w:tc>
              <w:tc>
                <w:tcPr>
                  <w:tcW w:w="813" w:type="dxa"/>
                </w:tcPr>
                <w:p w:rsidR="00C2294F" w:rsidRPr="00C2294F" w:rsidRDefault="00C2294F" w:rsidP="00C2294F">
                  <w:pPr>
                    <w:spacing w:line="276" w:lineRule="auto"/>
                    <w:jc w:val="center"/>
                    <w:rPr>
                      <w:lang w:val="en-GB"/>
                    </w:rPr>
                  </w:pPr>
                  <w:r w:rsidRPr="00C2294F">
                    <w:rPr>
                      <w:lang w:val="en-GB"/>
                    </w:rPr>
                    <w:t>X</w:t>
                  </w: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r w:rsidRPr="00C2294F">
                    <w:t>I</w:t>
                  </w:r>
                </w:p>
              </w:tc>
              <w:tc>
                <w:tcPr>
                  <w:tcW w:w="731" w:type="dxa"/>
                </w:tcPr>
                <w:p w:rsidR="00C2294F" w:rsidRPr="00C2294F" w:rsidRDefault="00C2294F" w:rsidP="00C2294F">
                  <w:pPr>
                    <w:spacing w:line="276" w:lineRule="auto"/>
                    <w:jc w:val="center"/>
                    <w:rPr>
                      <w:lang w:val="en-GB"/>
                    </w:rPr>
                  </w:pPr>
                  <w:r w:rsidRPr="00C2294F">
                    <w:rPr>
                      <w:lang w:val="en-GB"/>
                    </w:rPr>
                    <w:t>8</w:t>
                  </w:r>
                </w:p>
              </w:tc>
              <w:tc>
                <w:tcPr>
                  <w:tcW w:w="1526" w:type="dxa"/>
                </w:tcPr>
                <w:p w:rsidR="00C2294F" w:rsidRPr="00C2294F" w:rsidRDefault="00C2294F" w:rsidP="00C2294F">
                  <w:pPr>
                    <w:tabs>
                      <w:tab w:val="left" w:pos="360"/>
                    </w:tabs>
                    <w:jc w:val="center"/>
                  </w:pPr>
                  <w:r w:rsidRPr="00C2294F">
                    <w:t>2</w:t>
                  </w:r>
                </w:p>
              </w:tc>
            </w:tr>
            <w:tr w:rsidR="00C2294F" w:rsidRPr="00C2294F" w:rsidTr="00975689">
              <w:trPr>
                <w:trHeight w:val="413"/>
              </w:trPr>
              <w:tc>
                <w:tcPr>
                  <w:tcW w:w="4216" w:type="dxa"/>
                </w:tcPr>
                <w:p w:rsidR="00C2294F" w:rsidRPr="00C2294F" w:rsidRDefault="00C2294F" w:rsidP="00C2294F">
                  <w:pPr>
                    <w:spacing w:before="60" w:line="276" w:lineRule="auto"/>
                    <w:rPr>
                      <w:rFonts w:ascii="Arial" w:eastAsia="SimSun" w:hAnsi="Arial" w:cs="Arial"/>
                      <w:b/>
                      <w:lang w:val="en-GB" w:eastAsia="zh-CN"/>
                    </w:rPr>
                  </w:pPr>
                  <w:r w:rsidRPr="00C2294F">
                    <w:rPr>
                      <w:rFonts w:ascii="Arial" w:eastAsia="SimSun" w:hAnsi="Arial" w:cs="Arial"/>
                      <w:b/>
                      <w:sz w:val="22"/>
                      <w:szCs w:val="22"/>
                      <w:lang w:val="en-GB" w:eastAsia="zh-CN"/>
                    </w:rPr>
                    <w:t>Predmet uže struke I</w:t>
                  </w:r>
                </w:p>
              </w:tc>
              <w:tc>
                <w:tcPr>
                  <w:tcW w:w="813"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spacing w:line="276" w:lineRule="auto"/>
                    <w:jc w:val="center"/>
                    <w:rPr>
                      <w:lang w:val="en-GB"/>
                    </w:rPr>
                  </w:pPr>
                  <w:r w:rsidRPr="00C2294F">
                    <w:rPr>
                      <w:lang w:val="en-GB"/>
                    </w:rPr>
                    <w:t>X</w:t>
                  </w:r>
                </w:p>
              </w:tc>
              <w:tc>
                <w:tcPr>
                  <w:tcW w:w="722" w:type="dxa"/>
                </w:tcPr>
                <w:p w:rsidR="00C2294F" w:rsidRPr="00C2294F" w:rsidRDefault="00C2294F" w:rsidP="00C2294F">
                  <w:pPr>
                    <w:jc w:val="center"/>
                  </w:pPr>
                  <w:r w:rsidRPr="00C2294F">
                    <w:t>I</w:t>
                  </w:r>
                </w:p>
              </w:tc>
              <w:tc>
                <w:tcPr>
                  <w:tcW w:w="731" w:type="dxa"/>
                </w:tcPr>
                <w:p w:rsidR="00C2294F" w:rsidRPr="00C2294F" w:rsidRDefault="00C2294F" w:rsidP="00C2294F">
                  <w:pPr>
                    <w:spacing w:line="276" w:lineRule="auto"/>
                    <w:jc w:val="center"/>
                    <w:rPr>
                      <w:lang w:val="en-GB"/>
                    </w:rPr>
                  </w:pPr>
                  <w:r w:rsidRPr="00C2294F">
                    <w:rPr>
                      <w:lang w:val="en-GB"/>
                    </w:rPr>
                    <w:t>8</w:t>
                  </w:r>
                </w:p>
              </w:tc>
              <w:tc>
                <w:tcPr>
                  <w:tcW w:w="1526" w:type="dxa"/>
                </w:tcPr>
                <w:p w:rsidR="00C2294F" w:rsidRPr="00C2294F" w:rsidRDefault="00C2294F" w:rsidP="00C2294F">
                  <w:pPr>
                    <w:tabs>
                      <w:tab w:val="left" w:pos="360"/>
                    </w:tabs>
                    <w:jc w:val="center"/>
                  </w:pPr>
                  <w:r w:rsidRPr="00C2294F">
                    <w:t>2</w:t>
                  </w:r>
                </w:p>
              </w:tc>
            </w:tr>
            <w:tr w:rsidR="00C2294F" w:rsidRPr="00C2294F" w:rsidTr="00975689">
              <w:trPr>
                <w:trHeight w:val="395"/>
              </w:trPr>
              <w:tc>
                <w:tcPr>
                  <w:tcW w:w="4216" w:type="dxa"/>
                </w:tcPr>
                <w:p w:rsidR="00C2294F" w:rsidRPr="00C2294F" w:rsidRDefault="00C2294F" w:rsidP="00C2294F">
                  <w:pPr>
                    <w:spacing w:before="60" w:line="276" w:lineRule="auto"/>
                    <w:rPr>
                      <w:rFonts w:ascii="Arial" w:eastAsia="SimSun" w:hAnsi="Arial" w:cs="Arial"/>
                      <w:b/>
                      <w:lang w:val="es-ES_tradnl" w:eastAsia="zh-CN"/>
                    </w:rPr>
                  </w:pPr>
                  <w:r w:rsidRPr="00C2294F">
                    <w:rPr>
                      <w:rFonts w:ascii="Arial" w:eastAsia="SimSun" w:hAnsi="Arial" w:cs="Arial"/>
                      <w:b/>
                      <w:sz w:val="22"/>
                      <w:szCs w:val="22"/>
                      <w:lang w:val="en-GB" w:eastAsia="zh-CN"/>
                    </w:rPr>
                    <w:t>Strani jezik I</w:t>
                  </w:r>
                </w:p>
              </w:tc>
              <w:tc>
                <w:tcPr>
                  <w:tcW w:w="813" w:type="dxa"/>
                  <w:vAlign w:val="center"/>
                </w:tcPr>
                <w:p w:rsidR="00C2294F" w:rsidRPr="00C2294F" w:rsidRDefault="00C2294F" w:rsidP="00C2294F">
                  <w:pPr>
                    <w:spacing w:line="276" w:lineRule="auto"/>
                    <w:jc w:val="center"/>
                    <w:rPr>
                      <w:rFonts w:ascii="Arial" w:hAnsi="Arial" w:cs="Arial"/>
                      <w:lang w:val="sr-Latn-CS"/>
                    </w:rPr>
                  </w:pPr>
                  <w:r w:rsidRPr="00C2294F">
                    <w:rPr>
                      <w:rFonts w:ascii="Arial" w:hAnsi="Arial" w:cs="Arial"/>
                      <w:lang w:val="sr-Latn-CS"/>
                    </w:rPr>
                    <w:t>X</w:t>
                  </w:r>
                </w:p>
              </w:tc>
              <w:tc>
                <w:tcPr>
                  <w:tcW w:w="722" w:type="dxa"/>
                </w:tcPr>
                <w:p w:rsidR="00C2294F" w:rsidRPr="00C2294F" w:rsidRDefault="00C2294F" w:rsidP="00C2294F">
                  <w:pPr>
                    <w:spacing w:before="60" w:line="276" w:lineRule="auto"/>
                    <w:jc w:val="center"/>
                    <w:rPr>
                      <w:rFonts w:ascii="Arial" w:eastAsia="SimSun" w:hAnsi="Arial" w:cs="Arial"/>
                      <w:lang w:val="en-GB" w:eastAsia="zh-CN"/>
                    </w:rPr>
                  </w:pPr>
                </w:p>
              </w:tc>
              <w:tc>
                <w:tcPr>
                  <w:tcW w:w="722" w:type="dxa"/>
                </w:tcPr>
                <w:p w:rsidR="00C2294F" w:rsidRPr="00C2294F" w:rsidRDefault="00C2294F" w:rsidP="00C2294F">
                  <w:pPr>
                    <w:jc w:val="center"/>
                  </w:pPr>
                  <w:r w:rsidRPr="00C2294F">
                    <w:t>I</w:t>
                  </w:r>
                </w:p>
              </w:tc>
              <w:tc>
                <w:tcPr>
                  <w:tcW w:w="731" w:type="dxa"/>
                </w:tcPr>
                <w:p w:rsidR="00C2294F" w:rsidRPr="00C2294F" w:rsidRDefault="00C2294F" w:rsidP="00C2294F">
                  <w:pPr>
                    <w:spacing w:before="60" w:line="276" w:lineRule="auto"/>
                    <w:jc w:val="center"/>
                    <w:rPr>
                      <w:rFonts w:ascii="Arial" w:eastAsia="SimSun" w:hAnsi="Arial" w:cs="Arial"/>
                      <w:lang w:val="en-GB" w:eastAsia="zh-CN"/>
                    </w:rPr>
                  </w:pPr>
                  <w:r w:rsidRPr="00C2294F">
                    <w:rPr>
                      <w:rFonts w:ascii="Arial" w:eastAsia="SimSun" w:hAnsi="Arial" w:cs="Arial"/>
                      <w:sz w:val="22"/>
                      <w:szCs w:val="22"/>
                      <w:lang w:val="en-GB" w:eastAsia="zh-CN"/>
                    </w:rPr>
                    <w:t>6</w:t>
                  </w:r>
                </w:p>
              </w:tc>
              <w:tc>
                <w:tcPr>
                  <w:tcW w:w="1526" w:type="dxa"/>
                </w:tcPr>
                <w:p w:rsidR="00C2294F" w:rsidRPr="00C2294F" w:rsidRDefault="00C2294F" w:rsidP="00C2294F">
                  <w:pPr>
                    <w:tabs>
                      <w:tab w:val="left" w:pos="360"/>
                    </w:tabs>
                    <w:jc w:val="center"/>
                  </w:pPr>
                  <w:r w:rsidRPr="00C2294F">
                    <w:t>2</w:t>
                  </w:r>
                </w:p>
              </w:tc>
            </w:tr>
            <w:tr w:rsidR="00C2294F" w:rsidRPr="00C2294F" w:rsidTr="00975689">
              <w:trPr>
                <w:trHeight w:val="467"/>
              </w:trPr>
              <w:tc>
                <w:tcPr>
                  <w:tcW w:w="4216" w:type="dxa"/>
                </w:tcPr>
                <w:p w:rsidR="00C2294F" w:rsidRPr="00C2294F" w:rsidRDefault="00C2294F" w:rsidP="00C2294F">
                  <w:pPr>
                    <w:spacing w:line="276" w:lineRule="auto"/>
                    <w:rPr>
                      <w:lang w:val="en-GB"/>
                    </w:rPr>
                  </w:pPr>
                  <w:r w:rsidRPr="00C2294F">
                    <w:rPr>
                      <w:rFonts w:ascii="Arial" w:eastAsia="SimSun" w:hAnsi="Arial" w:cs="Arial"/>
                      <w:b/>
                      <w:sz w:val="22"/>
                      <w:szCs w:val="22"/>
                      <w:lang w:val="en-GB" w:eastAsia="zh-CN"/>
                    </w:rPr>
                    <w:t>Predmet uže struke II</w:t>
                  </w:r>
                </w:p>
              </w:tc>
              <w:tc>
                <w:tcPr>
                  <w:tcW w:w="813"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spacing w:line="276" w:lineRule="auto"/>
                    <w:jc w:val="center"/>
                    <w:rPr>
                      <w:lang w:val="en-GB"/>
                    </w:rPr>
                  </w:pPr>
                  <w:r w:rsidRPr="00C2294F">
                    <w:rPr>
                      <w:lang w:val="en-GB"/>
                    </w:rPr>
                    <w:t>X</w:t>
                  </w:r>
                </w:p>
              </w:tc>
              <w:tc>
                <w:tcPr>
                  <w:tcW w:w="722" w:type="dxa"/>
                </w:tcPr>
                <w:p w:rsidR="00C2294F" w:rsidRPr="00C2294F" w:rsidRDefault="00C2294F" w:rsidP="00C2294F">
                  <w:pPr>
                    <w:spacing w:line="276" w:lineRule="auto"/>
                    <w:jc w:val="center"/>
                    <w:rPr>
                      <w:lang w:val="en-GB"/>
                    </w:rPr>
                  </w:pPr>
                  <w:r w:rsidRPr="00C2294F">
                    <w:rPr>
                      <w:lang w:val="en-GB"/>
                    </w:rPr>
                    <w:t>II</w:t>
                  </w:r>
                </w:p>
              </w:tc>
              <w:tc>
                <w:tcPr>
                  <w:tcW w:w="731" w:type="dxa"/>
                </w:tcPr>
                <w:p w:rsidR="00C2294F" w:rsidRPr="00C2294F" w:rsidRDefault="00C2294F" w:rsidP="00C2294F">
                  <w:pPr>
                    <w:spacing w:line="276" w:lineRule="auto"/>
                    <w:jc w:val="center"/>
                    <w:rPr>
                      <w:lang w:val="en-GB"/>
                    </w:rPr>
                  </w:pPr>
                  <w:r w:rsidRPr="00C2294F">
                    <w:rPr>
                      <w:lang w:val="en-GB"/>
                    </w:rPr>
                    <w:t>10</w:t>
                  </w:r>
                </w:p>
              </w:tc>
              <w:tc>
                <w:tcPr>
                  <w:tcW w:w="1526" w:type="dxa"/>
                </w:tcPr>
                <w:p w:rsidR="00C2294F" w:rsidRPr="00C2294F" w:rsidRDefault="00C2294F" w:rsidP="00C2294F">
                  <w:pPr>
                    <w:tabs>
                      <w:tab w:val="left" w:pos="360"/>
                    </w:tabs>
                    <w:jc w:val="center"/>
                  </w:pPr>
                  <w:r w:rsidRPr="00C2294F">
                    <w:t>2</w:t>
                  </w:r>
                </w:p>
              </w:tc>
            </w:tr>
            <w:tr w:rsidR="00C2294F" w:rsidRPr="00C2294F" w:rsidTr="00975689">
              <w:trPr>
                <w:trHeight w:val="467"/>
              </w:trPr>
              <w:tc>
                <w:tcPr>
                  <w:tcW w:w="4216" w:type="dxa"/>
                </w:tcPr>
                <w:p w:rsidR="00C2294F" w:rsidRPr="00C2294F" w:rsidRDefault="00C2294F" w:rsidP="00C2294F">
                  <w:pPr>
                    <w:spacing w:line="276" w:lineRule="auto"/>
                    <w:rPr>
                      <w:lang w:val="sv-SE"/>
                    </w:rPr>
                  </w:pPr>
                  <w:r w:rsidRPr="00C2294F">
                    <w:rPr>
                      <w:rFonts w:ascii="Arial" w:eastAsia="SimSun" w:hAnsi="Arial" w:cs="Arial"/>
                      <w:b/>
                      <w:sz w:val="22"/>
                      <w:szCs w:val="22"/>
                      <w:lang w:val="sr-Latn-CS" w:eastAsia="zh-CN"/>
                    </w:rPr>
                    <w:t>Polazna istraživanja</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r w:rsidRPr="00C2294F">
                    <w:t>II</w:t>
                  </w:r>
                </w:p>
              </w:tc>
              <w:tc>
                <w:tcPr>
                  <w:tcW w:w="731" w:type="dxa"/>
                </w:tcPr>
                <w:p w:rsidR="00C2294F" w:rsidRPr="00C2294F" w:rsidRDefault="00C2294F" w:rsidP="00C2294F">
                  <w:pPr>
                    <w:spacing w:line="276" w:lineRule="auto"/>
                    <w:jc w:val="center"/>
                    <w:rPr>
                      <w:lang w:val="en-GB"/>
                    </w:rPr>
                  </w:pPr>
                  <w:r w:rsidRPr="00C2294F">
                    <w:rPr>
                      <w:lang w:val="en-GB"/>
                    </w:rPr>
                    <w:t>20</w:t>
                  </w:r>
                </w:p>
              </w:tc>
              <w:tc>
                <w:tcPr>
                  <w:tcW w:w="1526" w:type="dxa"/>
                </w:tcPr>
                <w:p w:rsidR="00C2294F" w:rsidRPr="00C2294F" w:rsidRDefault="00C2294F" w:rsidP="00C2294F">
                  <w:pPr>
                    <w:tabs>
                      <w:tab w:val="left" w:pos="360"/>
                    </w:tabs>
                    <w:jc w:val="center"/>
                    <w:rPr>
                      <w:lang w:val="sr-Cyrl-CS"/>
                    </w:rPr>
                  </w:pPr>
                </w:p>
              </w:tc>
            </w:tr>
            <w:tr w:rsidR="00C2294F" w:rsidRPr="00C2294F" w:rsidTr="00975689">
              <w:trPr>
                <w:trHeight w:val="467"/>
              </w:trPr>
              <w:tc>
                <w:tcPr>
                  <w:tcW w:w="4216" w:type="dxa"/>
                </w:tcPr>
                <w:p w:rsidR="00C2294F" w:rsidRPr="00C2294F" w:rsidRDefault="00C2294F" w:rsidP="00C2294F">
                  <w:pPr>
                    <w:rPr>
                      <w:b/>
                      <w:lang w:val="sr-Latn-CS"/>
                    </w:rPr>
                  </w:pPr>
                  <w:r w:rsidRPr="00C2294F">
                    <w:rPr>
                      <w:b/>
                      <w:lang w:val="sr-Latn-CS"/>
                    </w:rPr>
                    <w:t>Ukupno ECTS kredita</w:t>
                  </w:r>
                </w:p>
              </w:tc>
              <w:tc>
                <w:tcPr>
                  <w:tcW w:w="813" w:type="dxa"/>
                </w:tcPr>
                <w:p w:rsidR="00C2294F" w:rsidRPr="00C2294F" w:rsidRDefault="00C2294F" w:rsidP="00C2294F">
                  <w:pPr>
                    <w:rPr>
                      <w:lang w:val="sr-Latn-CS"/>
                    </w:rPr>
                  </w:pPr>
                </w:p>
              </w:tc>
              <w:tc>
                <w:tcPr>
                  <w:tcW w:w="722" w:type="dxa"/>
                </w:tcPr>
                <w:p w:rsidR="00C2294F" w:rsidRPr="00C2294F" w:rsidRDefault="00C2294F" w:rsidP="00C2294F">
                  <w:pPr>
                    <w:rPr>
                      <w:lang w:val="sr-Latn-CS"/>
                    </w:rPr>
                  </w:pPr>
                </w:p>
              </w:tc>
              <w:tc>
                <w:tcPr>
                  <w:tcW w:w="722" w:type="dxa"/>
                </w:tcPr>
                <w:p w:rsidR="00C2294F" w:rsidRPr="00C2294F" w:rsidRDefault="00C2294F" w:rsidP="00C2294F">
                  <w:pPr>
                    <w:rPr>
                      <w:lang w:val="sr-Latn-CS"/>
                    </w:rPr>
                  </w:pPr>
                </w:p>
              </w:tc>
              <w:tc>
                <w:tcPr>
                  <w:tcW w:w="731" w:type="dxa"/>
                </w:tcPr>
                <w:p w:rsidR="00C2294F" w:rsidRPr="00C2294F" w:rsidRDefault="00C2294F" w:rsidP="00C2294F">
                  <w:pPr>
                    <w:rPr>
                      <w:lang w:val="sr-Latn-CS"/>
                    </w:rPr>
                  </w:pPr>
                  <w:r w:rsidRPr="00C2294F">
                    <w:rPr>
                      <w:lang w:val="sr-Latn-CS"/>
                    </w:rPr>
                    <w:t>60</w:t>
                  </w:r>
                </w:p>
              </w:tc>
              <w:tc>
                <w:tcPr>
                  <w:tcW w:w="1526" w:type="dxa"/>
                </w:tcPr>
                <w:p w:rsidR="00C2294F" w:rsidRPr="00C2294F" w:rsidRDefault="00C2294F" w:rsidP="00C2294F">
                  <w:pPr>
                    <w:spacing w:line="276" w:lineRule="auto"/>
                    <w:jc w:val="center"/>
                    <w:rPr>
                      <w:lang w:val="en-GB"/>
                    </w:rPr>
                  </w:pPr>
                </w:p>
              </w:tc>
            </w:tr>
            <w:tr w:rsidR="00C2294F" w:rsidRPr="00C2294F" w:rsidTr="00975689">
              <w:trPr>
                <w:trHeight w:val="467"/>
              </w:trPr>
              <w:tc>
                <w:tcPr>
                  <w:tcW w:w="4216" w:type="dxa"/>
                </w:tcPr>
                <w:p w:rsidR="00C2294F" w:rsidRPr="00C2294F" w:rsidRDefault="00C2294F" w:rsidP="00C2294F">
                  <w:pPr>
                    <w:spacing w:line="276" w:lineRule="auto"/>
                    <w:rPr>
                      <w:rFonts w:ascii="Arial" w:eastAsia="SimSun" w:hAnsi="Arial" w:cs="Arial"/>
                      <w:b/>
                      <w:sz w:val="22"/>
                      <w:szCs w:val="22"/>
                      <w:lang w:val="sr-Latn-CS" w:eastAsia="zh-CN"/>
                    </w:rPr>
                  </w:pPr>
                  <w:r w:rsidRPr="00C2294F">
                    <w:rPr>
                      <w:rFonts w:ascii="Arial" w:eastAsia="SimSun" w:hAnsi="Arial" w:cs="Arial"/>
                      <w:b/>
                      <w:sz w:val="22"/>
                      <w:szCs w:val="22"/>
                      <w:lang w:val="sr-Latn-CS" w:eastAsia="zh-CN"/>
                    </w:rPr>
                    <w:t>DRUGA GODINA</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p>
              </w:tc>
              <w:tc>
                <w:tcPr>
                  <w:tcW w:w="731" w:type="dxa"/>
                </w:tcPr>
                <w:p w:rsidR="00C2294F" w:rsidRPr="00C2294F" w:rsidRDefault="00C2294F" w:rsidP="00C2294F">
                  <w:pPr>
                    <w:spacing w:line="276" w:lineRule="auto"/>
                    <w:jc w:val="center"/>
                    <w:rPr>
                      <w:lang w:val="en-GB"/>
                    </w:rPr>
                  </w:pPr>
                </w:p>
              </w:tc>
              <w:tc>
                <w:tcPr>
                  <w:tcW w:w="1526" w:type="dxa"/>
                </w:tcPr>
                <w:p w:rsidR="00C2294F" w:rsidRPr="00C2294F" w:rsidRDefault="00C2294F" w:rsidP="00C2294F">
                  <w:pPr>
                    <w:tabs>
                      <w:tab w:val="left" w:pos="360"/>
                    </w:tabs>
                    <w:jc w:val="center"/>
                    <w:rPr>
                      <w:lang w:val="sr-Cyrl-CS"/>
                    </w:rPr>
                  </w:pPr>
                </w:p>
              </w:tc>
            </w:tr>
            <w:tr w:rsidR="00C2294F" w:rsidRPr="00C2294F" w:rsidTr="00975689">
              <w:trPr>
                <w:trHeight w:val="467"/>
              </w:trPr>
              <w:tc>
                <w:tcPr>
                  <w:tcW w:w="4216" w:type="dxa"/>
                </w:tcPr>
                <w:p w:rsidR="00C2294F" w:rsidRPr="00C2294F" w:rsidRDefault="00C2294F" w:rsidP="00C2294F">
                  <w:pPr>
                    <w:spacing w:line="276" w:lineRule="auto"/>
                    <w:rPr>
                      <w:rFonts w:ascii="Arial" w:eastAsia="SimSun" w:hAnsi="Arial" w:cs="Arial"/>
                      <w:b/>
                      <w:sz w:val="22"/>
                      <w:szCs w:val="22"/>
                      <w:lang w:val="sr-Latn-CS" w:eastAsia="zh-CN"/>
                    </w:rPr>
                  </w:pPr>
                  <w:r w:rsidRPr="00C2294F">
                    <w:rPr>
                      <w:rFonts w:ascii="Arial" w:eastAsia="SimSun" w:hAnsi="Arial" w:cs="Arial"/>
                      <w:b/>
                      <w:sz w:val="22"/>
                      <w:szCs w:val="22"/>
                      <w:lang w:val="sr-Latn-CS" w:eastAsia="zh-CN"/>
                    </w:rPr>
                    <w:t>Istraživački rad u funkciji izrade diseratcije</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r w:rsidRPr="00C2294F">
                    <w:t>III</w:t>
                  </w:r>
                </w:p>
              </w:tc>
              <w:tc>
                <w:tcPr>
                  <w:tcW w:w="731" w:type="dxa"/>
                </w:tcPr>
                <w:p w:rsidR="00C2294F" w:rsidRPr="00C2294F" w:rsidRDefault="00C2294F" w:rsidP="00C2294F">
                  <w:pPr>
                    <w:spacing w:line="276" w:lineRule="auto"/>
                    <w:jc w:val="center"/>
                    <w:rPr>
                      <w:lang w:val="en-GB"/>
                    </w:rPr>
                  </w:pPr>
                  <w:r w:rsidRPr="00C2294F">
                    <w:rPr>
                      <w:lang w:val="en-GB"/>
                    </w:rPr>
                    <w:t>30</w:t>
                  </w:r>
                </w:p>
              </w:tc>
              <w:tc>
                <w:tcPr>
                  <w:tcW w:w="1526" w:type="dxa"/>
                </w:tcPr>
                <w:p w:rsidR="00C2294F" w:rsidRPr="00C2294F" w:rsidRDefault="00C2294F" w:rsidP="00C2294F">
                  <w:pPr>
                    <w:tabs>
                      <w:tab w:val="left" w:pos="360"/>
                    </w:tabs>
                    <w:jc w:val="center"/>
                    <w:rPr>
                      <w:lang w:val="sr-Cyrl-CS"/>
                    </w:rPr>
                  </w:pPr>
                </w:p>
              </w:tc>
            </w:tr>
            <w:tr w:rsidR="00C2294F" w:rsidRPr="00C2294F" w:rsidTr="00975689">
              <w:trPr>
                <w:trHeight w:val="467"/>
              </w:trPr>
              <w:tc>
                <w:tcPr>
                  <w:tcW w:w="4216" w:type="dxa"/>
                </w:tcPr>
                <w:p w:rsidR="00C2294F" w:rsidRPr="00C2294F" w:rsidRDefault="00C2294F" w:rsidP="00C2294F">
                  <w:pPr>
                    <w:spacing w:line="276" w:lineRule="auto"/>
                    <w:rPr>
                      <w:rFonts w:ascii="Arial" w:eastAsia="SimSun" w:hAnsi="Arial" w:cs="Arial"/>
                      <w:b/>
                      <w:sz w:val="22"/>
                      <w:szCs w:val="22"/>
                      <w:lang w:val="sr-Latn-CS" w:eastAsia="zh-CN"/>
                    </w:rPr>
                  </w:pPr>
                  <w:r w:rsidRPr="00C2294F">
                    <w:rPr>
                      <w:rFonts w:ascii="Arial" w:eastAsia="SimSun" w:hAnsi="Arial" w:cs="Arial"/>
                      <w:b/>
                      <w:sz w:val="22"/>
                      <w:szCs w:val="22"/>
                      <w:lang w:val="sr-Latn-CS" w:eastAsia="zh-CN"/>
                    </w:rPr>
                    <w:t>Istraživački rad u funkciji izrade diseratcije</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r w:rsidRPr="00C2294F">
                    <w:t>IV</w:t>
                  </w:r>
                </w:p>
              </w:tc>
              <w:tc>
                <w:tcPr>
                  <w:tcW w:w="731" w:type="dxa"/>
                </w:tcPr>
                <w:p w:rsidR="00C2294F" w:rsidRPr="00C2294F" w:rsidRDefault="00C2294F" w:rsidP="00C2294F">
                  <w:pPr>
                    <w:spacing w:line="276" w:lineRule="auto"/>
                    <w:jc w:val="center"/>
                    <w:rPr>
                      <w:lang w:val="en-GB"/>
                    </w:rPr>
                  </w:pPr>
                  <w:r w:rsidRPr="00C2294F">
                    <w:rPr>
                      <w:lang w:val="en-GB"/>
                    </w:rPr>
                    <w:t>30</w:t>
                  </w:r>
                </w:p>
              </w:tc>
              <w:tc>
                <w:tcPr>
                  <w:tcW w:w="1526" w:type="dxa"/>
                </w:tcPr>
                <w:p w:rsidR="00C2294F" w:rsidRPr="00C2294F" w:rsidRDefault="00C2294F" w:rsidP="00C2294F">
                  <w:pPr>
                    <w:tabs>
                      <w:tab w:val="left" w:pos="360"/>
                    </w:tabs>
                    <w:jc w:val="center"/>
                    <w:rPr>
                      <w:lang w:val="sr-Cyrl-CS"/>
                    </w:rPr>
                  </w:pPr>
                </w:p>
              </w:tc>
            </w:tr>
            <w:tr w:rsidR="00C2294F" w:rsidRPr="00C2294F" w:rsidTr="00975689">
              <w:trPr>
                <w:trHeight w:val="467"/>
              </w:trPr>
              <w:tc>
                <w:tcPr>
                  <w:tcW w:w="4216" w:type="dxa"/>
                </w:tcPr>
                <w:p w:rsidR="00C2294F" w:rsidRPr="00C2294F" w:rsidRDefault="00C2294F" w:rsidP="00C2294F">
                  <w:pPr>
                    <w:spacing w:line="276" w:lineRule="auto"/>
                    <w:rPr>
                      <w:rFonts w:ascii="Arial" w:eastAsia="SimSun" w:hAnsi="Arial" w:cs="Arial"/>
                      <w:b/>
                      <w:sz w:val="22"/>
                      <w:szCs w:val="22"/>
                      <w:lang w:val="sr-Latn-CS" w:eastAsia="zh-CN"/>
                    </w:rPr>
                  </w:pPr>
                  <w:r w:rsidRPr="00C2294F">
                    <w:rPr>
                      <w:b/>
                      <w:lang w:val="sr-Latn-CS"/>
                    </w:rPr>
                    <w:t>Ukupno ECTS kredita</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p>
              </w:tc>
              <w:tc>
                <w:tcPr>
                  <w:tcW w:w="731" w:type="dxa"/>
                </w:tcPr>
                <w:p w:rsidR="00C2294F" w:rsidRPr="00C2294F" w:rsidRDefault="00C2294F" w:rsidP="00C2294F">
                  <w:pPr>
                    <w:spacing w:line="276" w:lineRule="auto"/>
                    <w:jc w:val="center"/>
                    <w:rPr>
                      <w:lang w:val="en-GB"/>
                    </w:rPr>
                  </w:pPr>
                  <w:r w:rsidRPr="00C2294F">
                    <w:rPr>
                      <w:lang w:val="en-GB"/>
                    </w:rPr>
                    <w:t>60</w:t>
                  </w:r>
                </w:p>
              </w:tc>
              <w:tc>
                <w:tcPr>
                  <w:tcW w:w="1526" w:type="dxa"/>
                </w:tcPr>
                <w:p w:rsidR="00C2294F" w:rsidRPr="00C2294F" w:rsidRDefault="00C2294F" w:rsidP="00C2294F">
                  <w:pPr>
                    <w:tabs>
                      <w:tab w:val="left" w:pos="360"/>
                    </w:tabs>
                    <w:jc w:val="center"/>
                    <w:rPr>
                      <w:lang w:val="sr-Cyrl-CS"/>
                    </w:rPr>
                  </w:pPr>
                </w:p>
              </w:tc>
            </w:tr>
            <w:tr w:rsidR="00C2294F" w:rsidRPr="00C2294F" w:rsidTr="00975689">
              <w:trPr>
                <w:trHeight w:val="467"/>
              </w:trPr>
              <w:tc>
                <w:tcPr>
                  <w:tcW w:w="4216" w:type="dxa"/>
                </w:tcPr>
                <w:p w:rsidR="00C2294F" w:rsidRPr="00C2294F" w:rsidRDefault="00C2294F" w:rsidP="00C2294F">
                  <w:pPr>
                    <w:spacing w:line="276" w:lineRule="auto"/>
                    <w:rPr>
                      <w:b/>
                      <w:lang w:val="sr-Latn-CS"/>
                    </w:rPr>
                  </w:pPr>
                  <w:r w:rsidRPr="00C2294F">
                    <w:rPr>
                      <w:b/>
                      <w:lang w:val="sr-Latn-CS"/>
                    </w:rPr>
                    <w:t>TREĆA GODINA</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p>
              </w:tc>
              <w:tc>
                <w:tcPr>
                  <w:tcW w:w="731" w:type="dxa"/>
                </w:tcPr>
                <w:p w:rsidR="00C2294F" w:rsidRPr="00C2294F" w:rsidRDefault="00C2294F" w:rsidP="00C2294F">
                  <w:pPr>
                    <w:spacing w:line="276" w:lineRule="auto"/>
                    <w:jc w:val="center"/>
                    <w:rPr>
                      <w:lang w:val="en-GB"/>
                    </w:rPr>
                  </w:pPr>
                </w:p>
              </w:tc>
              <w:tc>
                <w:tcPr>
                  <w:tcW w:w="1526" w:type="dxa"/>
                </w:tcPr>
                <w:p w:rsidR="00C2294F" w:rsidRPr="00C2294F" w:rsidRDefault="00C2294F" w:rsidP="00C2294F">
                  <w:pPr>
                    <w:tabs>
                      <w:tab w:val="left" w:pos="360"/>
                    </w:tabs>
                    <w:jc w:val="center"/>
                    <w:rPr>
                      <w:lang w:val="sr-Cyrl-CS"/>
                    </w:rPr>
                  </w:pPr>
                </w:p>
              </w:tc>
            </w:tr>
            <w:tr w:rsidR="00C2294F" w:rsidRPr="00C2294F" w:rsidTr="00975689">
              <w:trPr>
                <w:trHeight w:val="467"/>
              </w:trPr>
              <w:tc>
                <w:tcPr>
                  <w:tcW w:w="4216" w:type="dxa"/>
                </w:tcPr>
                <w:p w:rsidR="00C2294F" w:rsidRPr="00C2294F" w:rsidRDefault="00C2294F" w:rsidP="00C2294F">
                  <w:pPr>
                    <w:spacing w:line="276" w:lineRule="auto"/>
                    <w:rPr>
                      <w:b/>
                      <w:lang w:val="sr-Latn-CS"/>
                    </w:rPr>
                  </w:pPr>
                  <w:r w:rsidRPr="00C2294F">
                    <w:rPr>
                      <w:rFonts w:ascii="Arial" w:eastAsia="SimSun" w:hAnsi="Arial" w:cs="Arial"/>
                      <w:b/>
                      <w:sz w:val="22"/>
                      <w:szCs w:val="22"/>
                      <w:lang w:val="sr-Latn-CS" w:eastAsia="zh-CN"/>
                    </w:rPr>
                    <w:t>Istraživački rad u funkciji izrade diseratcije</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r w:rsidRPr="00C2294F">
                    <w:t>V</w:t>
                  </w:r>
                </w:p>
              </w:tc>
              <w:tc>
                <w:tcPr>
                  <w:tcW w:w="731" w:type="dxa"/>
                </w:tcPr>
                <w:p w:rsidR="00C2294F" w:rsidRPr="00C2294F" w:rsidRDefault="00C2294F" w:rsidP="00C2294F">
                  <w:pPr>
                    <w:spacing w:line="276" w:lineRule="auto"/>
                    <w:jc w:val="center"/>
                    <w:rPr>
                      <w:lang w:val="en-GB"/>
                    </w:rPr>
                  </w:pPr>
                  <w:r w:rsidRPr="00C2294F">
                    <w:rPr>
                      <w:lang w:val="en-GB"/>
                    </w:rPr>
                    <w:t>30</w:t>
                  </w:r>
                </w:p>
              </w:tc>
              <w:tc>
                <w:tcPr>
                  <w:tcW w:w="1526" w:type="dxa"/>
                </w:tcPr>
                <w:p w:rsidR="00C2294F" w:rsidRPr="00C2294F" w:rsidRDefault="00C2294F" w:rsidP="00C2294F">
                  <w:pPr>
                    <w:tabs>
                      <w:tab w:val="left" w:pos="360"/>
                    </w:tabs>
                    <w:jc w:val="center"/>
                    <w:rPr>
                      <w:lang w:val="sr-Cyrl-CS"/>
                    </w:rPr>
                  </w:pPr>
                </w:p>
              </w:tc>
            </w:tr>
            <w:tr w:rsidR="00C2294F" w:rsidRPr="00C2294F" w:rsidTr="00975689">
              <w:trPr>
                <w:trHeight w:val="467"/>
              </w:trPr>
              <w:tc>
                <w:tcPr>
                  <w:tcW w:w="4216" w:type="dxa"/>
                </w:tcPr>
                <w:p w:rsidR="00C2294F" w:rsidRPr="00C2294F" w:rsidRDefault="00C2294F" w:rsidP="00C2294F">
                  <w:pPr>
                    <w:spacing w:line="276" w:lineRule="auto"/>
                    <w:rPr>
                      <w:rFonts w:ascii="Arial" w:eastAsia="SimSun" w:hAnsi="Arial" w:cs="Arial"/>
                      <w:b/>
                      <w:sz w:val="22"/>
                      <w:szCs w:val="22"/>
                      <w:lang w:val="sr-Latn-CS" w:eastAsia="zh-CN"/>
                    </w:rPr>
                  </w:pPr>
                  <w:r w:rsidRPr="00C2294F">
                    <w:rPr>
                      <w:rFonts w:ascii="Arial" w:eastAsia="SimSun" w:hAnsi="Arial" w:cs="Arial"/>
                      <w:b/>
                      <w:sz w:val="22"/>
                      <w:szCs w:val="22"/>
                      <w:lang w:val="sr-Latn-CS" w:eastAsia="zh-CN"/>
                    </w:rPr>
                    <w:t>Priprema i odbrana doktorske disertacije</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r w:rsidRPr="00C2294F">
                    <w:t>VI</w:t>
                  </w:r>
                </w:p>
              </w:tc>
              <w:tc>
                <w:tcPr>
                  <w:tcW w:w="731" w:type="dxa"/>
                </w:tcPr>
                <w:p w:rsidR="00C2294F" w:rsidRPr="00C2294F" w:rsidRDefault="00C2294F" w:rsidP="00C2294F">
                  <w:pPr>
                    <w:spacing w:line="276" w:lineRule="auto"/>
                    <w:jc w:val="center"/>
                    <w:rPr>
                      <w:lang w:val="en-GB"/>
                    </w:rPr>
                  </w:pPr>
                  <w:r w:rsidRPr="00C2294F">
                    <w:rPr>
                      <w:lang w:val="en-GB"/>
                    </w:rPr>
                    <w:t>30</w:t>
                  </w:r>
                </w:p>
              </w:tc>
              <w:tc>
                <w:tcPr>
                  <w:tcW w:w="1526" w:type="dxa"/>
                </w:tcPr>
                <w:p w:rsidR="00C2294F" w:rsidRPr="00C2294F" w:rsidRDefault="00C2294F" w:rsidP="00C2294F">
                  <w:pPr>
                    <w:tabs>
                      <w:tab w:val="left" w:pos="360"/>
                    </w:tabs>
                    <w:jc w:val="center"/>
                    <w:rPr>
                      <w:lang w:val="sr-Cyrl-CS"/>
                    </w:rPr>
                  </w:pPr>
                </w:p>
              </w:tc>
            </w:tr>
            <w:tr w:rsidR="00C2294F" w:rsidRPr="00C2294F" w:rsidTr="00975689">
              <w:trPr>
                <w:trHeight w:val="467"/>
              </w:trPr>
              <w:tc>
                <w:tcPr>
                  <w:tcW w:w="4216" w:type="dxa"/>
                </w:tcPr>
                <w:p w:rsidR="00C2294F" w:rsidRPr="00C2294F" w:rsidRDefault="00C2294F" w:rsidP="00C2294F">
                  <w:pPr>
                    <w:spacing w:line="276" w:lineRule="auto"/>
                    <w:rPr>
                      <w:rFonts w:ascii="Arial" w:eastAsia="SimSun" w:hAnsi="Arial" w:cs="Arial"/>
                      <w:b/>
                      <w:sz w:val="22"/>
                      <w:szCs w:val="22"/>
                      <w:lang w:val="sr-Latn-CS" w:eastAsia="zh-CN"/>
                    </w:rPr>
                  </w:pPr>
                  <w:r w:rsidRPr="00C2294F">
                    <w:rPr>
                      <w:b/>
                      <w:lang w:val="sr-Latn-CS"/>
                    </w:rPr>
                    <w:t>Ukupno ECTS kredita</w:t>
                  </w:r>
                </w:p>
              </w:tc>
              <w:tc>
                <w:tcPr>
                  <w:tcW w:w="813" w:type="dxa"/>
                </w:tcPr>
                <w:p w:rsidR="00C2294F" w:rsidRPr="00C2294F" w:rsidRDefault="00C2294F" w:rsidP="00C2294F">
                  <w:pPr>
                    <w:rPr>
                      <w:sz w:val="20"/>
                      <w:szCs w:val="20"/>
                    </w:rPr>
                  </w:pPr>
                </w:p>
              </w:tc>
              <w:tc>
                <w:tcPr>
                  <w:tcW w:w="722" w:type="dxa"/>
                </w:tcPr>
                <w:p w:rsidR="00C2294F" w:rsidRPr="00C2294F" w:rsidRDefault="00C2294F" w:rsidP="00C2294F">
                  <w:pPr>
                    <w:spacing w:line="276" w:lineRule="auto"/>
                    <w:jc w:val="center"/>
                    <w:rPr>
                      <w:lang w:val="en-GB"/>
                    </w:rPr>
                  </w:pPr>
                </w:p>
              </w:tc>
              <w:tc>
                <w:tcPr>
                  <w:tcW w:w="722" w:type="dxa"/>
                </w:tcPr>
                <w:p w:rsidR="00C2294F" w:rsidRPr="00C2294F" w:rsidRDefault="00C2294F" w:rsidP="00C2294F">
                  <w:pPr>
                    <w:jc w:val="center"/>
                  </w:pPr>
                </w:p>
              </w:tc>
              <w:tc>
                <w:tcPr>
                  <w:tcW w:w="731" w:type="dxa"/>
                </w:tcPr>
                <w:p w:rsidR="00C2294F" w:rsidRPr="00C2294F" w:rsidRDefault="00C2294F" w:rsidP="00C2294F">
                  <w:pPr>
                    <w:spacing w:line="276" w:lineRule="auto"/>
                    <w:jc w:val="center"/>
                    <w:rPr>
                      <w:lang w:val="en-GB"/>
                    </w:rPr>
                  </w:pPr>
                  <w:r w:rsidRPr="00C2294F">
                    <w:rPr>
                      <w:lang w:val="en-GB"/>
                    </w:rPr>
                    <w:t>60</w:t>
                  </w:r>
                </w:p>
              </w:tc>
              <w:tc>
                <w:tcPr>
                  <w:tcW w:w="1526" w:type="dxa"/>
                </w:tcPr>
                <w:p w:rsidR="00C2294F" w:rsidRPr="00C2294F" w:rsidRDefault="00C2294F" w:rsidP="00C2294F">
                  <w:pPr>
                    <w:tabs>
                      <w:tab w:val="left" w:pos="360"/>
                    </w:tabs>
                    <w:jc w:val="center"/>
                    <w:rPr>
                      <w:lang w:val="sr-Cyrl-CS"/>
                    </w:rPr>
                  </w:pPr>
                </w:p>
              </w:tc>
            </w:tr>
            <w:tr w:rsidR="00C2294F" w:rsidRPr="00C2294F" w:rsidTr="00975689">
              <w:trPr>
                <w:gridAfter w:val="5"/>
                <w:wAfter w:w="4514" w:type="dxa"/>
                <w:trHeight w:val="467"/>
              </w:trPr>
              <w:tc>
                <w:tcPr>
                  <w:tcW w:w="4216" w:type="dxa"/>
                </w:tcPr>
                <w:p w:rsidR="00C2294F" w:rsidRPr="00C2294F" w:rsidRDefault="00C2294F" w:rsidP="00C2294F">
                  <w:pPr>
                    <w:rPr>
                      <w:lang w:val="sr-Latn-CS"/>
                    </w:rPr>
                  </w:pPr>
                  <w:r w:rsidRPr="00C2294F">
                    <w:rPr>
                      <w:lang w:val="sr-Latn-CS"/>
                    </w:rPr>
                    <w:t>U zavisnosti od teme doktorske disertacije odredjuju se predmeti uže struke. Mogu biti:</w:t>
                  </w:r>
                </w:p>
                <w:p w:rsidR="00C2294F" w:rsidRPr="00C2294F" w:rsidRDefault="00C2294F" w:rsidP="00C2294F">
                  <w:pPr>
                    <w:rPr>
                      <w:b/>
                      <w:lang w:val="sr-Latn-CS"/>
                    </w:rPr>
                  </w:pPr>
                  <w:r w:rsidRPr="00C2294F">
                    <w:rPr>
                      <w:b/>
                      <w:lang w:val="sr-Latn-CS"/>
                    </w:rPr>
                    <w:t xml:space="preserve">Opšta istorija XIX vijeka </w:t>
                  </w:r>
                </w:p>
                <w:p w:rsidR="00C2294F" w:rsidRPr="00C2294F" w:rsidRDefault="00C2294F" w:rsidP="00C2294F">
                  <w:pPr>
                    <w:rPr>
                      <w:b/>
                      <w:lang w:val="sr-Latn-CS"/>
                    </w:rPr>
                  </w:pPr>
                  <w:r w:rsidRPr="00C2294F">
                    <w:rPr>
                      <w:b/>
                      <w:lang w:val="sr-Latn-CS"/>
                    </w:rPr>
                    <w:t xml:space="preserve">Opšta istorija XX vijeka </w:t>
                  </w:r>
                </w:p>
                <w:p w:rsidR="00C2294F" w:rsidRPr="00C2294F" w:rsidRDefault="00C2294F" w:rsidP="00C2294F">
                  <w:pPr>
                    <w:rPr>
                      <w:b/>
                      <w:lang w:val="sr-Latn-CS"/>
                    </w:rPr>
                  </w:pPr>
                  <w:r w:rsidRPr="00C2294F">
                    <w:rPr>
                      <w:b/>
                      <w:lang w:val="sr-Latn-CS"/>
                    </w:rPr>
                    <w:t>Istorija Crne Gore do 1918. godine</w:t>
                  </w:r>
                </w:p>
                <w:p w:rsidR="00C2294F" w:rsidRPr="00C2294F" w:rsidRDefault="00C2294F" w:rsidP="00C2294F">
                  <w:pPr>
                    <w:rPr>
                      <w:b/>
                      <w:lang w:val="sr-Latn-CS"/>
                    </w:rPr>
                  </w:pPr>
                  <w:r w:rsidRPr="00C2294F">
                    <w:rPr>
                      <w:b/>
                      <w:lang w:val="sr-Latn-CS"/>
                    </w:rPr>
                    <w:t>Istorija Jugoslavije</w:t>
                  </w:r>
                </w:p>
              </w:tc>
            </w:tr>
          </w:tbl>
          <w:p w:rsidR="00C2294F" w:rsidRPr="00C2294F" w:rsidRDefault="00C2294F" w:rsidP="00C2294F">
            <w:pPr>
              <w:tabs>
                <w:tab w:val="left" w:pos="360"/>
              </w:tabs>
              <w:jc w:val="both"/>
              <w:rPr>
                <w:lang w:val="sr-Latn-CS"/>
              </w:rPr>
            </w:pPr>
          </w:p>
          <w:p w:rsidR="00C2294F" w:rsidRDefault="00C2294F" w:rsidP="00C2294F">
            <w:pPr>
              <w:tabs>
                <w:tab w:val="left" w:pos="360"/>
              </w:tabs>
              <w:rPr>
                <w:lang w:val="sr-Latn-CS"/>
              </w:rPr>
            </w:pPr>
          </w:p>
          <w:p w:rsidR="00975689" w:rsidRDefault="00975689" w:rsidP="00C2294F">
            <w:pPr>
              <w:tabs>
                <w:tab w:val="left" w:pos="360"/>
              </w:tabs>
              <w:rPr>
                <w:lang w:val="sr-Latn-CS"/>
              </w:rPr>
            </w:pPr>
          </w:p>
          <w:p w:rsidR="00975689" w:rsidRPr="00C2294F" w:rsidRDefault="00975689" w:rsidP="00C2294F">
            <w:pPr>
              <w:tabs>
                <w:tab w:val="left" w:pos="360"/>
              </w:tabs>
              <w:rPr>
                <w:lang w:val="sr-Latn-CS"/>
              </w:rPr>
            </w:pPr>
          </w:p>
          <w:p w:rsidR="00C2294F" w:rsidRPr="00C2294F" w:rsidRDefault="00C2294F" w:rsidP="00C2294F">
            <w:pPr>
              <w:tabs>
                <w:tab w:val="left" w:pos="360"/>
              </w:tabs>
              <w:jc w:val="both"/>
              <w:rPr>
                <w:lang w:val="sr-Latn-CS"/>
              </w:rPr>
            </w:pPr>
          </w:p>
        </w:tc>
      </w:tr>
      <w:tr w:rsidR="00C2294F" w:rsidRPr="00C2294F" w:rsidTr="00975689">
        <w:tc>
          <w:tcPr>
            <w:tcW w:w="959" w:type="dxa"/>
            <w:shd w:val="clear" w:color="auto" w:fill="auto"/>
          </w:tcPr>
          <w:p w:rsidR="00C2294F" w:rsidRPr="00C2294F" w:rsidRDefault="00C2294F" w:rsidP="007F68CB">
            <w:pPr>
              <w:numPr>
                <w:ilvl w:val="2"/>
                <w:numId w:val="59"/>
              </w:numPr>
              <w:tabs>
                <w:tab w:val="left" w:pos="360"/>
              </w:tabs>
              <w:jc w:val="both"/>
              <w:rPr>
                <w:lang w:val="sl-SI"/>
              </w:rPr>
            </w:pPr>
          </w:p>
        </w:tc>
        <w:tc>
          <w:tcPr>
            <w:tcW w:w="7897" w:type="dxa"/>
            <w:shd w:val="clear" w:color="auto" w:fill="auto"/>
          </w:tcPr>
          <w:p w:rsidR="00C2294F" w:rsidRPr="00C2294F" w:rsidRDefault="00C2294F" w:rsidP="00C2294F">
            <w:pPr>
              <w:tabs>
                <w:tab w:val="left" w:pos="360"/>
              </w:tabs>
              <w:jc w:val="both"/>
              <w:rPr>
                <w:lang w:val="sl-SI"/>
              </w:rPr>
            </w:pPr>
            <w:r w:rsidRPr="00C2294F">
              <w:rPr>
                <w:lang w:val="sl-SI"/>
              </w:rPr>
              <w:t>Kako nastavni plan omogućava dostizanje postavljenih ciljeva;</w:t>
            </w:r>
          </w:p>
          <w:p w:rsidR="00C2294F" w:rsidRPr="00C2294F" w:rsidRDefault="00C2294F" w:rsidP="00C2294F">
            <w:pPr>
              <w:tabs>
                <w:tab w:val="left" w:pos="360"/>
              </w:tabs>
              <w:jc w:val="both"/>
              <w:rPr>
                <w:lang w:val="sl-SI"/>
              </w:rPr>
            </w:pPr>
          </w:p>
          <w:p w:rsidR="00C2294F" w:rsidRPr="00C2294F" w:rsidRDefault="00C2294F" w:rsidP="00C2294F">
            <w:pPr>
              <w:tabs>
                <w:tab w:val="left" w:pos="360"/>
              </w:tabs>
              <w:jc w:val="both"/>
              <w:rPr>
                <w:lang w:val="sl-SI"/>
              </w:rPr>
            </w:pPr>
            <w:r w:rsidRPr="00C2294F">
              <w:rPr>
                <w:b/>
                <w:lang w:val="sl-SI"/>
              </w:rPr>
              <w:t>Kroz slušanje predavanja, izvođenje vježbi, aktivno učestvovanje studenata u nastavi, izradu eseja i seminarskih radova, časove praktičnog rada, polaganje kolokvijuma i ispita.</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360"/>
              </w:tabs>
              <w:jc w:val="both"/>
              <w:rPr>
                <w:lang w:val="sl-SI"/>
              </w:rPr>
            </w:pPr>
          </w:p>
        </w:tc>
        <w:tc>
          <w:tcPr>
            <w:tcW w:w="7897" w:type="dxa"/>
            <w:shd w:val="clear" w:color="auto" w:fill="auto"/>
          </w:tcPr>
          <w:p w:rsidR="00C2294F" w:rsidRPr="00C2294F" w:rsidRDefault="00C2294F" w:rsidP="00C2294F">
            <w:pPr>
              <w:tabs>
                <w:tab w:val="left" w:pos="360"/>
              </w:tabs>
              <w:jc w:val="both"/>
              <w:rPr>
                <w:lang w:val="sl-SI"/>
              </w:rPr>
            </w:pPr>
            <w:r w:rsidRPr="00C2294F">
              <w:rPr>
                <w:lang w:val="sl-SI"/>
              </w:rPr>
              <w:t>Da li, i u kojem obimu, se nastava na studijskom programu izvodi na stranom jeziku.</w:t>
            </w:r>
          </w:p>
          <w:p w:rsidR="00C2294F" w:rsidRPr="00C2294F" w:rsidRDefault="00C2294F" w:rsidP="00C2294F">
            <w:pPr>
              <w:tabs>
                <w:tab w:val="left" w:pos="360"/>
              </w:tabs>
              <w:jc w:val="both"/>
              <w:rPr>
                <w:b/>
                <w:lang w:val="sl-SI"/>
              </w:rPr>
            </w:pPr>
            <w:r w:rsidRPr="00C2294F">
              <w:rPr>
                <w:b/>
                <w:lang w:val="sl-SI"/>
              </w:rPr>
              <w:t>Ne izvodi se, osim nastave iz engleskog jezika.</w:t>
            </w:r>
          </w:p>
          <w:p w:rsidR="00C2294F" w:rsidRPr="00C2294F" w:rsidRDefault="00C2294F" w:rsidP="00C2294F">
            <w:pPr>
              <w:tabs>
                <w:tab w:val="left" w:pos="360"/>
              </w:tabs>
              <w:jc w:val="both"/>
              <w:rPr>
                <w:lang w:val="sl-SI"/>
              </w:rPr>
            </w:pPr>
            <w:r w:rsidRPr="00C2294F">
              <w:t>Imajući u vidu specifičnost studija i činjenicu da su potencijalni studentni ovog studijskog programa dominantno iz obrazovnog sistema Crne Gore, cjelokupna nastava će biti realizovana na crnogorskom jeziku. U slučaju potrebe, biće omogućena i nastava na stranom jeziku – po principu direktne nastave na stranom jeziku ili uz konsekutivno prevođenje.</w:t>
            </w:r>
          </w:p>
        </w:tc>
      </w:tr>
      <w:tr w:rsidR="00C2294F" w:rsidRPr="00C2294F" w:rsidTr="00975689">
        <w:tc>
          <w:tcPr>
            <w:tcW w:w="959" w:type="dxa"/>
            <w:shd w:val="clear" w:color="auto" w:fill="auto"/>
          </w:tcPr>
          <w:p w:rsidR="00C2294F" w:rsidRPr="00C2294F" w:rsidRDefault="00C2294F" w:rsidP="007F68CB">
            <w:pPr>
              <w:numPr>
                <w:ilvl w:val="1"/>
                <w:numId w:val="59"/>
              </w:numPr>
              <w:tabs>
                <w:tab w:val="left" w:pos="360"/>
              </w:tabs>
              <w:jc w:val="both"/>
              <w:rPr>
                <w:b/>
                <w:bCs/>
                <w:lang w:val="sl-SI"/>
              </w:rPr>
            </w:pPr>
          </w:p>
        </w:tc>
        <w:tc>
          <w:tcPr>
            <w:tcW w:w="7897" w:type="dxa"/>
            <w:shd w:val="clear" w:color="auto" w:fill="auto"/>
          </w:tcPr>
          <w:p w:rsidR="00C2294F" w:rsidRPr="00C2294F" w:rsidRDefault="00C2294F" w:rsidP="00C2294F">
            <w:pPr>
              <w:tabs>
                <w:tab w:val="left" w:pos="360"/>
              </w:tabs>
              <w:jc w:val="both"/>
              <w:rPr>
                <w:b/>
                <w:bCs/>
                <w:lang w:val="sl-SI"/>
              </w:rPr>
            </w:pPr>
            <w:r w:rsidRPr="00C2294F">
              <w:rPr>
                <w:b/>
                <w:bCs/>
                <w:lang w:val="sl-SI"/>
              </w:rPr>
              <w:t>Udžbenici, skripte, naučna i stručna literatura potrebna za realizaciju studijskog programa:</w:t>
            </w:r>
          </w:p>
          <w:p w:rsidR="00C2294F" w:rsidRPr="00C2294F" w:rsidRDefault="00C2294F" w:rsidP="00C2294F">
            <w:pPr>
              <w:tabs>
                <w:tab w:val="left" w:pos="360"/>
              </w:tabs>
              <w:jc w:val="both"/>
              <w:rPr>
                <w:b/>
                <w:bCs/>
                <w:lang w:val="sl-SI"/>
              </w:rPr>
            </w:pPr>
          </w:p>
          <w:p w:rsidR="00C2294F" w:rsidRPr="00C2294F" w:rsidRDefault="00C2294F" w:rsidP="00C2294F">
            <w:pPr>
              <w:tabs>
                <w:tab w:val="left" w:pos="360"/>
              </w:tabs>
              <w:jc w:val="both"/>
              <w:rPr>
                <w:b/>
                <w:bCs/>
                <w:lang w:val="sl-SI"/>
              </w:rPr>
            </w:pPr>
            <w:r w:rsidRPr="00C2294F">
              <w:rPr>
                <w:bCs/>
                <w:lang w:val="sl-SI"/>
              </w:rPr>
              <w:t>Udžbenici, skripta, naučna i stručna literatura potrebna za realizaciju studijskog programa uključeni su u pojedinačne kataloge predmeta dostavljene u Prilogu.</w:t>
            </w: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tabs>
                <w:tab w:val="left" w:pos="360"/>
                <w:tab w:val="left" w:pos="720"/>
              </w:tabs>
              <w:jc w:val="both"/>
              <w:rPr>
                <w:lang w:val="sl-SI"/>
              </w:rPr>
            </w:pPr>
          </w:p>
        </w:tc>
        <w:tc>
          <w:tcPr>
            <w:tcW w:w="7897" w:type="dxa"/>
            <w:tcBorders>
              <w:bottom w:val="single" w:sz="4" w:space="0" w:color="auto"/>
            </w:tcBorders>
            <w:shd w:val="clear" w:color="auto" w:fill="auto"/>
          </w:tcPr>
          <w:p w:rsidR="00C2294F" w:rsidRPr="00C2294F" w:rsidRDefault="00C2294F" w:rsidP="00C2294F">
            <w:pPr>
              <w:tabs>
                <w:tab w:val="left" w:pos="360"/>
              </w:tabs>
              <w:jc w:val="both"/>
              <w:rPr>
                <w:lang w:val="sl-SI"/>
              </w:rPr>
            </w:pPr>
            <w:r w:rsidRPr="00C2294F">
              <w:rPr>
                <w:lang w:val="sl-SI"/>
              </w:rPr>
              <w:t>U kojoj mjeri navedena literatura omogućava studenatima savlađivanje studijskog programa (u prilogu dostaviti spisak potrebne literature za studijski program).</w:t>
            </w:r>
          </w:p>
          <w:p w:rsidR="00C2294F" w:rsidRPr="00C2294F" w:rsidRDefault="00C2294F" w:rsidP="00C2294F">
            <w:pPr>
              <w:tabs>
                <w:tab w:val="left" w:pos="360"/>
              </w:tabs>
              <w:jc w:val="both"/>
              <w:rPr>
                <w:lang w:val="sl-SI"/>
              </w:rPr>
            </w:pPr>
          </w:p>
          <w:p w:rsidR="00C2294F" w:rsidRPr="00C2294F" w:rsidRDefault="00C2294F" w:rsidP="00C2294F">
            <w:pPr>
              <w:tabs>
                <w:tab w:val="left" w:pos="360"/>
              </w:tabs>
              <w:jc w:val="both"/>
              <w:rPr>
                <w:b/>
                <w:lang w:val="sl-SI"/>
              </w:rPr>
            </w:pPr>
            <w:r w:rsidRPr="00C2294F">
              <w:rPr>
                <w:b/>
              </w:rPr>
              <w:t>Navedena stručna literatura po nastavnim predmetima u pojedinačnim katalozima primjerena je potrebama studijskog programa i mogućnostima studenata koji predstavljaju njegovu osnovnu ciljnu grupu.</w:t>
            </w:r>
          </w:p>
        </w:tc>
      </w:tr>
      <w:tr w:rsidR="00C2294F" w:rsidRPr="00C2294F" w:rsidTr="00975689">
        <w:tc>
          <w:tcPr>
            <w:tcW w:w="959" w:type="dxa"/>
            <w:shd w:val="pct20" w:color="auto" w:fill="auto"/>
          </w:tcPr>
          <w:p w:rsidR="00C2294F" w:rsidRPr="00C2294F" w:rsidRDefault="00C2294F" w:rsidP="007F68CB">
            <w:pPr>
              <w:numPr>
                <w:ilvl w:val="1"/>
                <w:numId w:val="59"/>
              </w:numPr>
              <w:tabs>
                <w:tab w:val="left" w:pos="360"/>
                <w:tab w:val="left" w:pos="720"/>
              </w:tabs>
              <w:jc w:val="both"/>
              <w:rPr>
                <w:b/>
                <w:lang w:val="sl-SI"/>
              </w:rPr>
            </w:pPr>
          </w:p>
        </w:tc>
        <w:tc>
          <w:tcPr>
            <w:tcW w:w="7897" w:type="dxa"/>
            <w:shd w:val="pct20" w:color="auto" w:fill="auto"/>
          </w:tcPr>
          <w:p w:rsidR="00C2294F" w:rsidRPr="00C2294F" w:rsidRDefault="00C2294F" w:rsidP="00C2294F">
            <w:pPr>
              <w:tabs>
                <w:tab w:val="left" w:pos="360"/>
                <w:tab w:val="left" w:pos="720"/>
              </w:tabs>
              <w:jc w:val="both"/>
              <w:rPr>
                <w:b/>
                <w:lang w:val="sl-SI"/>
              </w:rPr>
            </w:pPr>
            <w:r w:rsidRPr="00C2294F">
              <w:rPr>
                <w:b/>
                <w:lang w:val="sl-SI"/>
              </w:rPr>
              <w:t>Struktura studijskog programa:</w:t>
            </w: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tabs>
                <w:tab w:val="left" w:pos="360"/>
                <w:tab w:val="left" w:pos="720"/>
                <w:tab w:val="left" w:pos="1620"/>
              </w:tabs>
              <w:jc w:val="both"/>
              <w:rPr>
                <w:lang w:val="sl-SI"/>
              </w:rPr>
            </w:pPr>
          </w:p>
        </w:tc>
        <w:tc>
          <w:tcPr>
            <w:tcW w:w="7897" w:type="dxa"/>
            <w:tcBorders>
              <w:bottom w:val="single" w:sz="4" w:space="0" w:color="auto"/>
            </w:tcBorders>
            <w:shd w:val="clear" w:color="auto" w:fill="auto"/>
          </w:tcPr>
          <w:p w:rsidR="00C2294F" w:rsidRPr="00C2294F" w:rsidRDefault="00C2294F" w:rsidP="00C2294F">
            <w:pPr>
              <w:tabs>
                <w:tab w:val="left" w:pos="360"/>
                <w:tab w:val="left" w:pos="720"/>
                <w:tab w:val="left" w:pos="1620"/>
              </w:tabs>
              <w:jc w:val="both"/>
              <w:rPr>
                <w:lang w:val="sl-SI"/>
              </w:rPr>
            </w:pPr>
            <w:r w:rsidRPr="00C2294F">
              <w:rPr>
                <w:lang w:val="sl-SI"/>
              </w:rPr>
              <w:t>Kakva je struktura programa i koja usmjerenja program sadrži.</w:t>
            </w:r>
          </w:p>
          <w:p w:rsidR="00C2294F" w:rsidRPr="00C2294F" w:rsidRDefault="00C2294F" w:rsidP="00C2294F">
            <w:pPr>
              <w:tabs>
                <w:tab w:val="left" w:pos="360"/>
                <w:tab w:val="left" w:pos="720"/>
                <w:tab w:val="left" w:pos="1620"/>
              </w:tabs>
              <w:jc w:val="both"/>
              <w:rPr>
                <w:lang w:val="sl-SI"/>
              </w:rPr>
            </w:pPr>
          </w:p>
          <w:p w:rsidR="00C2294F" w:rsidRPr="00C2294F" w:rsidRDefault="00C2294F" w:rsidP="00C2294F">
            <w:pPr>
              <w:tabs>
                <w:tab w:val="left" w:pos="360"/>
                <w:tab w:val="left" w:pos="720"/>
                <w:tab w:val="left" w:pos="1620"/>
              </w:tabs>
              <w:jc w:val="both"/>
              <w:rPr>
                <w:b/>
                <w:lang w:val="sl-SI"/>
              </w:rPr>
            </w:pPr>
            <w:r w:rsidRPr="00C2294F">
              <w:rPr>
                <w:b/>
                <w:lang w:val="sl-SI"/>
              </w:rPr>
              <w:t>Studijski program sadrži obavezne i izborne predmete po semestrima i studijskim godinama. Program sadrži istorijske i sistemske discipline na različitim nivoima studija, zatim opšteobrazovne predmete iz oblasti humanističkih nauka, pedagoško-psihološke i praktično-metodičke discipline i engleski jezik. Program ima završni rad: magistarski i doktorski rad.</w:t>
            </w:r>
          </w:p>
          <w:p w:rsidR="00C2294F" w:rsidRPr="00C2294F" w:rsidRDefault="00C2294F" w:rsidP="00C2294F">
            <w:pPr>
              <w:tabs>
                <w:tab w:val="left" w:pos="360"/>
                <w:tab w:val="left" w:pos="720"/>
                <w:tab w:val="left" w:pos="1620"/>
              </w:tabs>
              <w:jc w:val="both"/>
              <w:rPr>
                <w:b/>
                <w:lang w:val="sl-SI"/>
              </w:rPr>
            </w:pPr>
            <w:r w:rsidRPr="00C2294F">
              <w:rPr>
                <w:b/>
                <w:lang w:val="sl-SI"/>
              </w:rPr>
              <w:t>Program je strukturiran po principu 3+2+3. Na osnovnom studiju postoje dva modula - nastavni i naučno-istraživački modul.</w:t>
            </w:r>
          </w:p>
          <w:p w:rsidR="00C2294F" w:rsidRPr="00C2294F" w:rsidRDefault="00C2294F" w:rsidP="00C2294F">
            <w:pPr>
              <w:tabs>
                <w:tab w:val="left" w:pos="360"/>
                <w:tab w:val="left" w:pos="720"/>
                <w:tab w:val="left" w:pos="1620"/>
              </w:tabs>
              <w:jc w:val="both"/>
              <w:rPr>
                <w:b/>
                <w:lang w:val="sl-SI"/>
              </w:rPr>
            </w:pPr>
            <w:r w:rsidRPr="00C2294F">
              <w:rPr>
                <w:b/>
                <w:lang w:val="sl-SI"/>
              </w:rPr>
              <w:t>Šire određenje strukture su naznačena Pravilima studiranja na osnovnim studijima (UCG, mart 2015, član 6).</w:t>
            </w:r>
          </w:p>
        </w:tc>
      </w:tr>
      <w:tr w:rsidR="00C2294F" w:rsidRPr="00C2294F" w:rsidTr="00975689">
        <w:tc>
          <w:tcPr>
            <w:tcW w:w="959" w:type="dxa"/>
            <w:shd w:val="pct20" w:color="auto" w:fill="auto"/>
          </w:tcPr>
          <w:p w:rsidR="00C2294F" w:rsidRPr="00C2294F" w:rsidRDefault="00C2294F" w:rsidP="007F68CB">
            <w:pPr>
              <w:numPr>
                <w:ilvl w:val="1"/>
                <w:numId w:val="59"/>
              </w:numPr>
              <w:tabs>
                <w:tab w:val="left" w:pos="360"/>
                <w:tab w:val="left" w:pos="720"/>
              </w:tabs>
              <w:jc w:val="both"/>
              <w:rPr>
                <w:b/>
                <w:lang w:val="sl-SI"/>
              </w:rPr>
            </w:pPr>
          </w:p>
        </w:tc>
        <w:tc>
          <w:tcPr>
            <w:tcW w:w="7897" w:type="dxa"/>
            <w:shd w:val="pct20" w:color="auto" w:fill="auto"/>
          </w:tcPr>
          <w:p w:rsidR="00C2294F" w:rsidRPr="00C2294F" w:rsidRDefault="00C2294F" w:rsidP="00C2294F">
            <w:pPr>
              <w:tabs>
                <w:tab w:val="left" w:pos="360"/>
                <w:tab w:val="left" w:pos="720"/>
              </w:tabs>
              <w:jc w:val="both"/>
              <w:rPr>
                <w:b/>
                <w:lang w:val="sl-SI"/>
              </w:rPr>
            </w:pPr>
            <w:r w:rsidRPr="00C2294F">
              <w:rPr>
                <w:b/>
                <w:lang w:val="sl-SI"/>
              </w:rPr>
              <w:t>Mogućnost transfera kredita:</w:t>
            </w: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tabs>
                <w:tab w:val="left" w:pos="360"/>
                <w:tab w:val="left" w:pos="720"/>
              </w:tabs>
              <w:jc w:val="both"/>
              <w:rPr>
                <w:lang w:val="sl-SI"/>
              </w:rPr>
            </w:pPr>
          </w:p>
        </w:tc>
        <w:tc>
          <w:tcPr>
            <w:tcW w:w="7897" w:type="dxa"/>
            <w:tcBorders>
              <w:bottom w:val="single" w:sz="4" w:space="0" w:color="auto"/>
            </w:tcBorders>
            <w:shd w:val="clear" w:color="auto" w:fill="auto"/>
          </w:tcPr>
          <w:p w:rsidR="00C2294F" w:rsidRPr="00C2294F" w:rsidRDefault="00C2294F" w:rsidP="00C2294F">
            <w:pPr>
              <w:tabs>
                <w:tab w:val="left" w:pos="360"/>
                <w:tab w:val="left" w:pos="720"/>
              </w:tabs>
              <w:jc w:val="both"/>
              <w:rPr>
                <w:lang w:val="sl-SI"/>
              </w:rPr>
            </w:pPr>
            <w:r w:rsidRPr="00C2294F">
              <w:rPr>
                <w:lang w:val="sl-SI"/>
              </w:rPr>
              <w:t>Sa kojih studijskih programa i u kojem stepenu prethodno stečeni krediti, odnosno položeni ispiti, mogu biti priznati na tom studijskom programu.</w:t>
            </w:r>
          </w:p>
          <w:p w:rsidR="00C2294F" w:rsidRPr="00C2294F" w:rsidRDefault="00C2294F" w:rsidP="00C2294F">
            <w:pPr>
              <w:jc w:val="both"/>
              <w:rPr>
                <w:b/>
              </w:rPr>
            </w:pPr>
            <w:r w:rsidRPr="00C2294F">
              <w:rPr>
                <w:b/>
              </w:rPr>
              <w:t xml:space="preserve">Mobilnost na Univerzitetu i između univerziteta sprovodiće se u skladu sa važećim pravilima na osnovnim, master i doktorskim studijama Univerziteta </w:t>
            </w:r>
            <w:r w:rsidRPr="00C2294F">
              <w:rPr>
                <w:b/>
              </w:rPr>
              <w:lastRenderedPageBreak/>
              <w:t>Crne Gore.</w:t>
            </w:r>
          </w:p>
          <w:p w:rsidR="00C2294F" w:rsidRPr="00C2294F" w:rsidRDefault="00C2294F" w:rsidP="00C2294F">
            <w:pPr>
              <w:tabs>
                <w:tab w:val="left" w:pos="720"/>
                <w:tab w:val="left" w:pos="900"/>
              </w:tabs>
              <w:jc w:val="both"/>
              <w:rPr>
                <w:b/>
                <w:lang w:val="sl-SI"/>
              </w:rPr>
            </w:pPr>
            <w:r w:rsidRPr="00C2294F">
              <w:rPr>
                <w:b/>
                <w:lang w:val="sl-SI"/>
              </w:rPr>
              <w:t>Položeni ispiti na drugom studijskom programu priznaju se ako predmeti iz kojih su ispiti položeni, po svom sadržaju i obimu, odgovaraju nastavnom predmetu drugog studijskog programa od najmanje 80% .</w:t>
            </w:r>
          </w:p>
          <w:p w:rsidR="00C2294F" w:rsidRPr="00C2294F" w:rsidRDefault="00C2294F" w:rsidP="00C2294F">
            <w:pPr>
              <w:tabs>
                <w:tab w:val="left" w:pos="720"/>
                <w:tab w:val="left" w:pos="900"/>
              </w:tabs>
              <w:jc w:val="both"/>
              <w:rPr>
                <w:b/>
                <w:lang w:val="sl-SI"/>
              </w:rPr>
            </w:pPr>
            <w:r w:rsidRPr="00C2294F">
              <w:rPr>
                <w:b/>
                <w:lang w:val="sl-SI"/>
              </w:rPr>
              <w:t xml:space="preserve">Dekan  formira  komisiju  koja  utvrđuje  ekvivalentnost  i  formira  prijedlog  za  priznavanje  ispita,  koji  sadrži  spisak predmeta koji se priznaju. </w:t>
            </w:r>
          </w:p>
          <w:p w:rsidR="00C2294F" w:rsidRPr="00C2294F" w:rsidRDefault="00C2294F" w:rsidP="00C2294F">
            <w:pPr>
              <w:tabs>
                <w:tab w:val="left" w:pos="720"/>
                <w:tab w:val="left" w:pos="900"/>
              </w:tabs>
              <w:jc w:val="both"/>
              <w:rPr>
                <w:b/>
                <w:lang w:val="sl-SI"/>
              </w:rPr>
            </w:pPr>
            <w:r w:rsidRPr="00C2294F">
              <w:rPr>
                <w:b/>
              </w:rPr>
              <w:t>Student ima pravo da u toku studija provede određeno vrijeme (semestar ili studijsku godinu) na drugoj ustanovi visokog obrazovanja u zemlji ili inostranstvu, posredstvom međunarodnih programa za razmjenu studenata, ili na osnovu bilateralnih ugovora između univerziteta. U skladu sa ugovorom koji student zaključuje sa univerzitetom priznaje mu se ostvareni broj kredita, pod uslovom da se sadržaji predmeta poklapaju najmanje 70 %.</w:t>
            </w:r>
          </w:p>
          <w:p w:rsidR="00C2294F" w:rsidRPr="00C2294F" w:rsidRDefault="00C2294F" w:rsidP="00C2294F">
            <w:pPr>
              <w:tabs>
                <w:tab w:val="left" w:pos="720"/>
                <w:tab w:val="left" w:pos="900"/>
              </w:tabs>
              <w:jc w:val="both"/>
              <w:rPr>
                <w:b/>
                <w:lang w:val="sl-SI"/>
              </w:rPr>
            </w:pPr>
            <w:r w:rsidRPr="00C2294F">
              <w:rPr>
                <w:b/>
                <w:lang w:val="sl-SI"/>
              </w:rPr>
              <w:t>Priznavanjem ispita priznaje se i ocjena kojom je student ocijenjen, kao i broj ECTS kredita.</w:t>
            </w:r>
          </w:p>
          <w:p w:rsidR="00C2294F" w:rsidRPr="00C2294F" w:rsidRDefault="00C2294F" w:rsidP="00C2294F">
            <w:pPr>
              <w:tabs>
                <w:tab w:val="left" w:pos="720"/>
                <w:tab w:val="left" w:pos="900"/>
              </w:tabs>
              <w:jc w:val="both"/>
              <w:rPr>
                <w:b/>
              </w:rPr>
            </w:pPr>
            <w:r w:rsidRPr="00C2294F">
              <w:rPr>
                <w:b/>
                <w:lang w:val="sl-SI"/>
              </w:rPr>
              <w:t xml:space="preserve">U skladu sa aktuelnim dokumentima iz oblasti visokog obrazovanja: „Prepis na studije sa istih, odnosno srodnih studijskih programa i prava na osnovu mobilnosti studenata ostvaruju se u skladu sa pravilima koja utrđuje Senat.“ Član 134, </w:t>
            </w:r>
            <w:r w:rsidRPr="00C2294F">
              <w:rPr>
                <w:b/>
                <w:i/>
              </w:rPr>
              <w:t>Statut Univerziteta Crne Gore</w:t>
            </w:r>
            <w:r w:rsidRPr="00C2294F">
              <w:rPr>
                <w:b/>
              </w:rPr>
              <w:t xml:space="preserve">, 13. februar 2015.  </w:t>
            </w:r>
          </w:p>
          <w:p w:rsidR="00C2294F" w:rsidRPr="00C2294F" w:rsidRDefault="00C2294F" w:rsidP="00C2294F">
            <w:pPr>
              <w:rPr>
                <w:b/>
              </w:rPr>
            </w:pPr>
            <w:r w:rsidRPr="00C2294F">
              <w:rPr>
                <w:b/>
                <w:i/>
              </w:rPr>
              <w:t>Zakon o visokom obrazovanju</w:t>
            </w:r>
            <w:r w:rsidRPr="00C2294F">
              <w:rPr>
                <w:b/>
              </w:rPr>
              <w:t xml:space="preserve"> („Službeni list CG“, br. 44/2014)</w:t>
            </w:r>
          </w:p>
        </w:tc>
      </w:tr>
      <w:tr w:rsidR="00C2294F" w:rsidRPr="00C2294F" w:rsidTr="00975689">
        <w:tc>
          <w:tcPr>
            <w:tcW w:w="959" w:type="dxa"/>
            <w:shd w:val="pct20" w:color="auto" w:fill="auto"/>
          </w:tcPr>
          <w:p w:rsidR="00C2294F" w:rsidRPr="00C2294F" w:rsidRDefault="00C2294F" w:rsidP="007F68CB">
            <w:pPr>
              <w:numPr>
                <w:ilvl w:val="1"/>
                <w:numId w:val="59"/>
              </w:numPr>
              <w:tabs>
                <w:tab w:val="left" w:pos="360"/>
                <w:tab w:val="left" w:pos="720"/>
              </w:tabs>
              <w:jc w:val="both"/>
              <w:rPr>
                <w:b/>
                <w:lang w:val="sl-SI"/>
              </w:rPr>
            </w:pPr>
          </w:p>
        </w:tc>
        <w:tc>
          <w:tcPr>
            <w:tcW w:w="7897" w:type="dxa"/>
            <w:shd w:val="pct20" w:color="auto" w:fill="auto"/>
          </w:tcPr>
          <w:p w:rsidR="00C2294F" w:rsidRPr="00C2294F" w:rsidRDefault="00C2294F" w:rsidP="00C2294F">
            <w:pPr>
              <w:tabs>
                <w:tab w:val="left" w:pos="360"/>
                <w:tab w:val="left" w:pos="720"/>
              </w:tabs>
              <w:jc w:val="both"/>
              <w:rPr>
                <w:b/>
                <w:lang w:val="sl-SI"/>
              </w:rPr>
            </w:pPr>
            <w:r w:rsidRPr="00C2294F">
              <w:rPr>
                <w:b/>
                <w:lang w:val="sl-SI"/>
              </w:rPr>
              <w:t>Izvođenje nastave</w:t>
            </w: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tabs>
                <w:tab w:val="left" w:pos="360"/>
                <w:tab w:val="left" w:pos="720"/>
              </w:tabs>
              <w:jc w:val="both"/>
              <w:rPr>
                <w:lang w:val="sl-SI"/>
              </w:rPr>
            </w:pPr>
          </w:p>
        </w:tc>
        <w:tc>
          <w:tcPr>
            <w:tcW w:w="7897" w:type="dxa"/>
            <w:tcBorders>
              <w:bottom w:val="single" w:sz="4" w:space="0" w:color="auto"/>
            </w:tcBorders>
            <w:shd w:val="clear" w:color="auto" w:fill="auto"/>
          </w:tcPr>
          <w:p w:rsidR="00C2294F" w:rsidRPr="00C2294F" w:rsidRDefault="00C2294F" w:rsidP="00C2294F">
            <w:pPr>
              <w:tabs>
                <w:tab w:val="left" w:pos="360"/>
                <w:tab w:val="left" w:pos="720"/>
              </w:tabs>
              <w:jc w:val="both"/>
              <w:rPr>
                <w:lang w:val="sl-SI"/>
              </w:rPr>
            </w:pPr>
            <w:r w:rsidRPr="00C2294F">
              <w:rPr>
                <w:lang w:val="sl-SI"/>
              </w:rPr>
              <w:t>Koje nastavne metode i koji sistem rukovođenja se planira na studijskom programu.</w:t>
            </w:r>
          </w:p>
          <w:p w:rsidR="00C2294F" w:rsidRPr="00C2294F" w:rsidRDefault="00C2294F" w:rsidP="00C2294F">
            <w:pPr>
              <w:tabs>
                <w:tab w:val="left" w:pos="360"/>
                <w:tab w:val="left" w:pos="720"/>
              </w:tabs>
              <w:jc w:val="both"/>
              <w:rPr>
                <w:lang w:val="sl-SI"/>
              </w:rPr>
            </w:pPr>
          </w:p>
          <w:p w:rsidR="00C2294F" w:rsidRPr="00C2294F" w:rsidRDefault="00C2294F" w:rsidP="00C2294F">
            <w:pPr>
              <w:tabs>
                <w:tab w:val="left" w:pos="9072"/>
              </w:tabs>
              <w:overflowPunct w:val="0"/>
              <w:autoSpaceDE w:val="0"/>
              <w:autoSpaceDN w:val="0"/>
              <w:adjustRightInd w:val="0"/>
              <w:ind w:right="-41"/>
              <w:jc w:val="both"/>
              <w:rPr>
                <w:b/>
              </w:rPr>
            </w:pPr>
            <w:r w:rsidRPr="00C2294F">
              <w:rPr>
                <w:b/>
              </w:rPr>
              <w:t xml:space="preserve">Ustanova je dužna da za sve studente organizuje predavanja i druge oblike nastave, osim za učenje na daljinu, u skladu sa obrazovnim programom za postizanje ishoda učenja. </w:t>
            </w:r>
          </w:p>
          <w:p w:rsidR="00C2294F" w:rsidRPr="00C2294F" w:rsidRDefault="00C2294F" w:rsidP="00C2294F">
            <w:pPr>
              <w:tabs>
                <w:tab w:val="left" w:pos="9072"/>
              </w:tabs>
              <w:overflowPunct w:val="0"/>
              <w:autoSpaceDE w:val="0"/>
              <w:autoSpaceDN w:val="0"/>
              <w:adjustRightInd w:val="0"/>
              <w:ind w:right="-41"/>
              <w:jc w:val="both"/>
              <w:rPr>
                <w:b/>
              </w:rPr>
            </w:pPr>
            <w:r w:rsidRPr="00C2294F">
              <w:rPr>
                <w:b/>
              </w:rPr>
              <w:t>Pored uobičajenih nastavnih metoda (predavanje, razgovor, diskusija, tumačenje izvornog teksta, pisani radovi), planira se primjena metoda aktivne nastave (učenje sa razumijevanjem, učenje putem otkrića i učenje kroz rješavanje problema, stvaralačko učenje, interaktivno učenje). Akcenat je na aktivnoj ulozi studenata i njihovom misaonom aktiviranju tokom cijelog nastavnog procesa.</w:t>
            </w:r>
          </w:p>
          <w:p w:rsidR="00C2294F" w:rsidRPr="00C2294F" w:rsidRDefault="00C2294F" w:rsidP="00C2294F">
            <w:pPr>
              <w:tabs>
                <w:tab w:val="left" w:pos="9072"/>
              </w:tabs>
              <w:overflowPunct w:val="0"/>
              <w:autoSpaceDE w:val="0"/>
              <w:autoSpaceDN w:val="0"/>
              <w:adjustRightInd w:val="0"/>
              <w:ind w:right="-41"/>
              <w:jc w:val="both"/>
              <w:rPr>
                <w:b/>
              </w:rPr>
            </w:pPr>
            <w:r w:rsidRPr="00C2294F">
              <w:rPr>
                <w:b/>
              </w:rPr>
              <w:t>Praktična znanja, vještine i kompetencije mogu se sticati u laboratorijama ustanove ili praksom kod poslodavaca za nes¬metano uključivanje na tržište rada. Način i vrijeme organizovanja svih oblika nastave ustanova uređuje opštim aktom.</w:t>
            </w:r>
          </w:p>
          <w:p w:rsidR="00C2294F" w:rsidRPr="00C2294F" w:rsidRDefault="00C2294F" w:rsidP="00C2294F">
            <w:pPr>
              <w:tabs>
                <w:tab w:val="left" w:pos="9072"/>
              </w:tabs>
              <w:overflowPunct w:val="0"/>
              <w:autoSpaceDE w:val="0"/>
              <w:autoSpaceDN w:val="0"/>
              <w:adjustRightInd w:val="0"/>
              <w:ind w:right="-41"/>
              <w:jc w:val="both"/>
              <w:rPr>
                <w:b/>
              </w:rPr>
            </w:pPr>
            <w:r w:rsidRPr="00C2294F">
              <w:rPr>
                <w:b/>
              </w:rPr>
              <w:t>Studijski program mora da sadrži praktičnu nastavu, kao i ishode učenje za naučnu oblast kojoj pripada studijski program, odnosno kompetencije za obavljanje djelatnosti.</w:t>
            </w:r>
          </w:p>
          <w:p w:rsidR="00C2294F" w:rsidRPr="00C2294F" w:rsidRDefault="00C2294F" w:rsidP="00C2294F">
            <w:pPr>
              <w:tabs>
                <w:tab w:val="left" w:pos="9072"/>
              </w:tabs>
              <w:overflowPunct w:val="0"/>
              <w:autoSpaceDE w:val="0"/>
              <w:autoSpaceDN w:val="0"/>
              <w:adjustRightInd w:val="0"/>
              <w:ind w:right="-41"/>
              <w:jc w:val="both"/>
              <w:rPr>
                <w:b/>
              </w:rPr>
            </w:pPr>
            <w:r w:rsidRPr="00C2294F">
              <w:rPr>
                <w:b/>
              </w:rPr>
              <w:t xml:space="preserve">Broj kredita za pojedini predmet (kurs) određuje se prema broju časova nastave (teorijske i/ili praktične,  predavanja, vježbe,  praktikumi, seminari, praktična nastava, terenska nastava i drugo ), vremenu rada studenta na samostalnim radovima  (domaći zadaci, projekti, seminarski radovi i slično) i vremenu za učenje  u pripremi  za provjeru znanja i ocjenjivanje (testovi, </w:t>
            </w:r>
            <w:r w:rsidRPr="00C2294F">
              <w:rPr>
                <w:b/>
              </w:rPr>
              <w:lastRenderedPageBreak/>
              <w:t>kolokvijumi, izrada završnih radova, završni ispit, stručna praksa) i drugim oblicima angažovanja u skladu sa konkretnim studijskim programom.</w:t>
            </w:r>
          </w:p>
          <w:p w:rsidR="00C2294F" w:rsidRPr="00C2294F" w:rsidRDefault="00C2294F" w:rsidP="00C2294F">
            <w:pPr>
              <w:jc w:val="both"/>
              <w:rPr>
                <w:b/>
              </w:rPr>
            </w:pPr>
            <w:r w:rsidRPr="00C2294F">
              <w:rPr>
                <w:b/>
              </w:rPr>
              <w:t>Studijski program sadrži opšte i posebne uslove koje student mora da zadovolji, a realizuje se kroz nastavu, izradu i odbranu master rada, odnosno doktorske disertacije.</w:t>
            </w:r>
          </w:p>
          <w:p w:rsidR="00C2294F" w:rsidRPr="00C2294F" w:rsidRDefault="00C2294F" w:rsidP="00C2294F">
            <w:pPr>
              <w:jc w:val="both"/>
              <w:rPr>
                <w:b/>
              </w:rPr>
            </w:pPr>
            <w:r w:rsidRPr="00C2294F">
              <w:rPr>
                <w:b/>
              </w:rPr>
              <w:t>Akademske studije organizovaće se uz primjenu savremenih nastavnih metoda, oblika rada i primjerenih didaktičko-metodičkih pristupa. Nastava uključuje predavanja, praktične vježbe, te kolokvijume, seminarske radove i druge forme teorijskog i praktičnog osposobljavanja. Za izvođenje nastave iz određenih predmeta studijskog programa zaduženi su predmetni nastavnici. Senat Univerziteta na prijedlog Vijeća Fakulteta utvrđuje bliža pravila studiranja, predmete i dodatne uslove koje student mora ispuniti za praćenje i polaganje pojedinih ispita.</w:t>
            </w:r>
          </w:p>
          <w:p w:rsidR="00C2294F" w:rsidRPr="00C2294F" w:rsidRDefault="00C2294F" w:rsidP="00C2294F">
            <w:pPr>
              <w:tabs>
                <w:tab w:val="left" w:pos="360"/>
                <w:tab w:val="left" w:pos="720"/>
              </w:tabs>
              <w:jc w:val="both"/>
              <w:rPr>
                <w:b/>
              </w:rPr>
            </w:pPr>
            <w:r w:rsidRPr="00C2294F">
              <w:rPr>
                <w:b/>
              </w:rPr>
              <w:t>Provjera znanja studenata organizovaće se u skladu sa Zakonom o visokom obrazovanju, Statutom Univerziteta, pravilima studiranja Univerziteta i drugim važećim normativnim aktima.</w:t>
            </w:r>
          </w:p>
        </w:tc>
      </w:tr>
      <w:tr w:rsidR="00C2294F" w:rsidRPr="00C2294F" w:rsidTr="00975689">
        <w:tc>
          <w:tcPr>
            <w:tcW w:w="959" w:type="dxa"/>
            <w:shd w:val="pct20" w:color="auto" w:fill="auto"/>
          </w:tcPr>
          <w:p w:rsidR="00C2294F" w:rsidRPr="00C2294F" w:rsidRDefault="00C2294F" w:rsidP="007F68CB">
            <w:pPr>
              <w:numPr>
                <w:ilvl w:val="1"/>
                <w:numId w:val="59"/>
              </w:numPr>
              <w:tabs>
                <w:tab w:val="left" w:pos="360"/>
                <w:tab w:val="left" w:pos="720"/>
              </w:tabs>
              <w:jc w:val="both"/>
              <w:rPr>
                <w:b/>
                <w:lang w:val="sl-SI"/>
              </w:rPr>
            </w:pPr>
          </w:p>
        </w:tc>
        <w:tc>
          <w:tcPr>
            <w:tcW w:w="7897" w:type="dxa"/>
            <w:shd w:val="pct20" w:color="auto" w:fill="auto"/>
          </w:tcPr>
          <w:p w:rsidR="00C2294F" w:rsidRPr="00C2294F" w:rsidRDefault="00C2294F" w:rsidP="00C2294F">
            <w:pPr>
              <w:tabs>
                <w:tab w:val="left" w:pos="360"/>
                <w:tab w:val="left" w:pos="720"/>
              </w:tabs>
              <w:jc w:val="both"/>
              <w:rPr>
                <w:b/>
                <w:lang w:val="sl-SI"/>
              </w:rPr>
            </w:pPr>
            <w:r w:rsidRPr="00C2294F">
              <w:rPr>
                <w:b/>
                <w:lang w:val="sl-SI"/>
              </w:rPr>
              <w:t>Vrsta evaluacije na kraju studijskog programa:</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s>
              <w:jc w:val="both"/>
              <w:rPr>
                <w:lang w:val="sl-SI"/>
              </w:rPr>
            </w:pPr>
          </w:p>
        </w:tc>
        <w:tc>
          <w:tcPr>
            <w:tcW w:w="7897" w:type="dxa"/>
            <w:shd w:val="clear" w:color="auto" w:fill="auto"/>
          </w:tcPr>
          <w:p w:rsidR="00C2294F" w:rsidRPr="00C2294F" w:rsidRDefault="00C2294F" w:rsidP="00C2294F">
            <w:pPr>
              <w:tabs>
                <w:tab w:val="left" w:pos="720"/>
                <w:tab w:val="left" w:pos="900"/>
              </w:tabs>
              <w:jc w:val="both"/>
              <w:rPr>
                <w:lang w:val="sl-SI"/>
              </w:rPr>
            </w:pPr>
            <w:r w:rsidRPr="00C2294F">
              <w:rPr>
                <w:lang w:val="sl-SI"/>
              </w:rPr>
              <w:t>Na koji način se kompletira i realizuje studijski program (diplomski rad, završni ispit, stručna praksa i sl.);</w:t>
            </w:r>
          </w:p>
          <w:p w:rsidR="00C2294F" w:rsidRPr="00C2294F" w:rsidRDefault="00C2294F" w:rsidP="00C2294F">
            <w:pPr>
              <w:tabs>
                <w:tab w:val="left" w:pos="720"/>
                <w:tab w:val="left" w:pos="900"/>
              </w:tabs>
              <w:jc w:val="both"/>
              <w:rPr>
                <w:lang w:val="sl-SI"/>
              </w:rPr>
            </w:pPr>
          </w:p>
          <w:p w:rsidR="00C2294F" w:rsidRPr="00C2294F" w:rsidRDefault="00C2294F" w:rsidP="00C2294F">
            <w:pPr>
              <w:jc w:val="both"/>
              <w:rPr>
                <w:lang w:val="hr-HR"/>
              </w:rPr>
            </w:pPr>
            <w:r w:rsidRPr="00C2294F">
              <w:rPr>
                <w:lang w:val="hr-HR"/>
              </w:rPr>
              <w:t xml:space="preserve">Na osnovnim studijama nije predviđen završni rad i njegova odbrana. </w:t>
            </w:r>
          </w:p>
          <w:p w:rsidR="00C2294F" w:rsidRPr="00C2294F" w:rsidRDefault="00C2294F" w:rsidP="00C2294F">
            <w:pPr>
              <w:jc w:val="both"/>
              <w:rPr>
                <w:lang w:val="hr-HR"/>
              </w:rPr>
            </w:pPr>
            <w:r w:rsidRPr="00C2294F">
              <w:rPr>
                <w:lang w:val="hr-HR"/>
              </w:rPr>
              <w:t xml:space="preserve">Na master studijama u završnom semestru predviđena je izrada master rada koji se vrednuje sa 25 ECTS kredita. Nastavnik, odnosno mentor dužan je da prati rad studenta tokom izrade </w:t>
            </w:r>
            <w:r w:rsidRPr="00C2294F">
              <w:rPr>
                <w:u w:val="single"/>
                <w:lang w:val="hr-HR"/>
              </w:rPr>
              <w:t>master rada</w:t>
            </w:r>
            <w:r w:rsidRPr="00C2294F">
              <w:rPr>
                <w:lang w:val="hr-HR"/>
              </w:rPr>
              <w:t xml:space="preserve">, pomaže mu savjetima i upućivanjem na literaturu. Prema proceduri propisanoj Statutom Univerziteta, student rad brani javno pred komisijom koju sačinjavaju mentor, predsjednik i najmanje još jedan član. Komisiju imenuje Vijeće. </w:t>
            </w:r>
          </w:p>
          <w:p w:rsidR="00C2294F" w:rsidRPr="00C2294F" w:rsidRDefault="00C2294F" w:rsidP="00C2294F">
            <w:pPr>
              <w:jc w:val="both"/>
              <w:rPr>
                <w:lang w:val="hr-HR"/>
              </w:rPr>
            </w:pPr>
            <w:r w:rsidRPr="00C2294F">
              <w:rPr>
                <w:lang w:val="hr-HR"/>
              </w:rPr>
              <w:t xml:space="preserve">Na master studijama u okviru predmeta: Metodika nastave istorije sa školskim radom i Teorijske osnove metodike istorije predviđena je praksa u osnovnim i srednjim školama. </w:t>
            </w:r>
          </w:p>
          <w:p w:rsidR="00C2294F" w:rsidRPr="00C2294F" w:rsidRDefault="00C2294F" w:rsidP="00C2294F">
            <w:pPr>
              <w:tabs>
                <w:tab w:val="left" w:pos="720"/>
                <w:tab w:val="left" w:pos="900"/>
              </w:tabs>
              <w:jc w:val="both"/>
              <w:rPr>
                <w:lang w:val="sl-SI"/>
              </w:rPr>
            </w:pPr>
            <w:r w:rsidRPr="00C2294F">
              <w:rPr>
                <w:lang w:val="hr-HR"/>
              </w:rPr>
              <w:t>Na doktorskim studijama obavezna je izrada doktorskog rada, koji se brani pred komisijom u sastavu: predsjednik, mentor i član. Komisiju na predlog Vijeća organizacione jedinice imenuje Senat UCG.</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s>
              <w:jc w:val="both"/>
              <w:rPr>
                <w:lang w:val="sl-SI"/>
              </w:rPr>
            </w:pPr>
          </w:p>
        </w:tc>
        <w:tc>
          <w:tcPr>
            <w:tcW w:w="7897" w:type="dxa"/>
            <w:shd w:val="clear" w:color="auto" w:fill="auto"/>
          </w:tcPr>
          <w:p w:rsidR="00C2294F" w:rsidRPr="00C2294F" w:rsidRDefault="00C2294F" w:rsidP="00C2294F">
            <w:pPr>
              <w:tabs>
                <w:tab w:val="left" w:pos="720"/>
                <w:tab w:val="left" w:pos="900"/>
              </w:tabs>
              <w:jc w:val="both"/>
              <w:rPr>
                <w:lang w:val="sl-SI"/>
              </w:rPr>
            </w:pPr>
            <w:r w:rsidRPr="00C2294F">
              <w:rPr>
                <w:lang w:val="sl-SI"/>
              </w:rPr>
              <w:t>Na koji način studenti procjenjuju kvalitet studijskog programa i njihovih realizatora.</w:t>
            </w:r>
          </w:p>
          <w:p w:rsidR="00C2294F" w:rsidRPr="00C2294F" w:rsidRDefault="00C2294F" w:rsidP="00C2294F">
            <w:pPr>
              <w:tabs>
                <w:tab w:val="left" w:pos="720"/>
                <w:tab w:val="left" w:pos="900"/>
              </w:tabs>
              <w:jc w:val="both"/>
              <w:rPr>
                <w:lang w:val="sl-SI"/>
              </w:rPr>
            </w:pPr>
          </w:p>
          <w:p w:rsidR="00C2294F" w:rsidRPr="00C2294F" w:rsidRDefault="00C2294F" w:rsidP="00C2294F">
            <w:pPr>
              <w:tabs>
                <w:tab w:val="left" w:pos="720"/>
                <w:tab w:val="left" w:pos="900"/>
              </w:tabs>
              <w:jc w:val="both"/>
            </w:pPr>
            <w:r w:rsidRPr="00C2294F">
              <w:t>Učešće studenata u postupku redovnog (godišnjeg) nadzora za obezbjeđenje sistema kvaliteta vrši se kroz ocjenu predavanja, programa, nastavnog osoblja i njihove pedagoške sposobnosti. Praćenje uspješnosti nastave sprovodi se anketiranjem studenata.</w:t>
            </w:r>
          </w:p>
          <w:p w:rsidR="00C2294F" w:rsidRPr="00C2294F" w:rsidRDefault="00C2294F" w:rsidP="00C2294F">
            <w:pPr>
              <w:tabs>
                <w:tab w:val="left" w:pos="720"/>
                <w:tab w:val="left" w:pos="900"/>
              </w:tabs>
              <w:jc w:val="both"/>
              <w:rPr>
                <w:lang w:val="sl-SI"/>
              </w:rPr>
            </w:pPr>
            <w:r w:rsidRPr="00C2294F">
              <w:t xml:space="preserve">Kvalitet i uspješnost izvođenja studijskog programa provjeravaće se tokom cijele godine usmeno, u stalnom kontaktu sa polaznicima. Po svršetku nastave sprovodiće se anonimna pismena anketa studenata. Za sprovođenje ankete odgovorni su studentski povjerenik za diplomske studije i prodekan za nastavu. U sprovođenje ankete mogu se uključiti i drugi članovi akademskog osoblja koje odredi dekan i drugi studentski predstavnici koje odredi  Studentski parlament ili </w:t>
            </w:r>
            <w:r w:rsidRPr="00C2294F">
              <w:lastRenderedPageBreak/>
              <w:t>studentsko vijeće na Fakultetu.</w:t>
            </w:r>
          </w:p>
        </w:tc>
      </w:tr>
      <w:tr w:rsidR="00C2294F" w:rsidRPr="00C2294F" w:rsidTr="00975689">
        <w:tc>
          <w:tcPr>
            <w:tcW w:w="959" w:type="dxa"/>
            <w:shd w:val="clear" w:color="auto" w:fill="auto"/>
          </w:tcPr>
          <w:p w:rsidR="00C2294F" w:rsidRPr="00C2294F" w:rsidRDefault="00C2294F" w:rsidP="007F68CB">
            <w:pPr>
              <w:numPr>
                <w:ilvl w:val="1"/>
                <w:numId w:val="59"/>
              </w:numPr>
              <w:tabs>
                <w:tab w:val="left" w:pos="720"/>
                <w:tab w:val="left" w:pos="900"/>
              </w:tabs>
              <w:jc w:val="both"/>
              <w:rPr>
                <w:b/>
                <w:lang w:val="sl-SI"/>
              </w:rPr>
            </w:pPr>
          </w:p>
        </w:tc>
        <w:tc>
          <w:tcPr>
            <w:tcW w:w="7897" w:type="dxa"/>
            <w:shd w:val="clear" w:color="auto" w:fill="auto"/>
          </w:tcPr>
          <w:p w:rsidR="00C2294F" w:rsidRPr="00C2294F" w:rsidRDefault="00C2294F" w:rsidP="00C2294F">
            <w:pPr>
              <w:tabs>
                <w:tab w:val="left" w:pos="720"/>
                <w:tab w:val="left" w:pos="900"/>
              </w:tabs>
              <w:jc w:val="both"/>
              <w:rPr>
                <w:b/>
                <w:lang w:val="sl-SI"/>
              </w:rPr>
            </w:pPr>
            <w:r w:rsidRPr="00C2294F">
              <w:rPr>
                <w:b/>
                <w:lang w:val="sl-SI"/>
              </w:rPr>
              <w:t xml:space="preserve">Razvoj studijskog programa i kvalitet:  </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s>
              <w:jc w:val="both"/>
              <w:rPr>
                <w:lang w:val="sl-SI"/>
              </w:rPr>
            </w:pPr>
          </w:p>
        </w:tc>
        <w:tc>
          <w:tcPr>
            <w:tcW w:w="7897" w:type="dxa"/>
            <w:shd w:val="clear" w:color="auto" w:fill="auto"/>
          </w:tcPr>
          <w:p w:rsidR="00C2294F" w:rsidRPr="00C2294F" w:rsidRDefault="00C2294F" w:rsidP="00C2294F">
            <w:pPr>
              <w:tabs>
                <w:tab w:val="left" w:pos="720"/>
                <w:tab w:val="left" w:pos="900"/>
              </w:tabs>
              <w:jc w:val="both"/>
              <w:rPr>
                <w:lang w:val="sl-SI"/>
              </w:rPr>
            </w:pPr>
            <w:r w:rsidRPr="00C2294F">
              <w:rPr>
                <w:lang w:val="sl-SI"/>
              </w:rPr>
              <w:t>Navesti procedure kontrole kvaliteta;</w:t>
            </w:r>
          </w:p>
          <w:p w:rsidR="00C2294F" w:rsidRPr="00C2294F" w:rsidRDefault="00C2294F" w:rsidP="00C2294F">
            <w:pPr>
              <w:tabs>
                <w:tab w:val="left" w:pos="720"/>
                <w:tab w:val="left" w:pos="900"/>
              </w:tabs>
              <w:jc w:val="both"/>
              <w:rPr>
                <w:lang w:val="sl-SI"/>
              </w:rPr>
            </w:pPr>
          </w:p>
          <w:p w:rsidR="00C2294F" w:rsidRPr="00C2294F" w:rsidRDefault="00C2294F" w:rsidP="00C2294F">
            <w:pPr>
              <w:tabs>
                <w:tab w:val="left" w:pos="720"/>
                <w:tab w:val="left" w:pos="900"/>
              </w:tabs>
              <w:jc w:val="both"/>
              <w:rPr>
                <w:lang w:val="sl-SI"/>
              </w:rPr>
            </w:pPr>
            <w:r w:rsidRPr="00C2294F">
              <w:t>Kontrola kvaliteta se sprovodi kontinuirano ujednačenom metodologijom anketiranja, kontrolom načina i redovnosti izvođenja nastave, kontrolom načina ocjenjivanja, procentom prolaznosti na ispitima od strane rukovodioca programa, dekana i Vijeća fakulteta.</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s>
              <w:jc w:val="both"/>
              <w:rPr>
                <w:lang w:val="sl-SI"/>
              </w:rPr>
            </w:pPr>
          </w:p>
        </w:tc>
        <w:tc>
          <w:tcPr>
            <w:tcW w:w="7897" w:type="dxa"/>
            <w:shd w:val="clear" w:color="auto" w:fill="auto"/>
          </w:tcPr>
          <w:p w:rsidR="00C2294F" w:rsidRPr="00C2294F" w:rsidRDefault="00C2294F" w:rsidP="00C2294F">
            <w:pPr>
              <w:tabs>
                <w:tab w:val="left" w:pos="720"/>
                <w:tab w:val="left" w:pos="900"/>
              </w:tabs>
              <w:jc w:val="both"/>
              <w:rPr>
                <w:lang w:val="sl-SI"/>
              </w:rPr>
            </w:pPr>
            <w:r w:rsidRPr="00C2294F">
              <w:rPr>
                <w:lang w:val="sl-SI"/>
              </w:rPr>
              <w:t>Navesti načine korišćenja povratne informacije o kvalitetu u sljedećim oblastima:</w:t>
            </w:r>
          </w:p>
        </w:tc>
      </w:tr>
      <w:tr w:rsidR="00C2294F" w:rsidRPr="00C2294F" w:rsidTr="00975689">
        <w:tc>
          <w:tcPr>
            <w:tcW w:w="959" w:type="dxa"/>
            <w:shd w:val="clear" w:color="auto" w:fill="auto"/>
          </w:tcPr>
          <w:p w:rsidR="00C2294F" w:rsidRPr="00C2294F" w:rsidRDefault="00C2294F" w:rsidP="007F68CB">
            <w:pPr>
              <w:numPr>
                <w:ilvl w:val="3"/>
                <w:numId w:val="59"/>
              </w:numPr>
              <w:tabs>
                <w:tab w:val="left" w:pos="720"/>
                <w:tab w:val="left" w:pos="900"/>
              </w:tabs>
              <w:jc w:val="both"/>
              <w:rPr>
                <w:lang w:val="sl-SI"/>
              </w:rPr>
            </w:pPr>
          </w:p>
        </w:tc>
        <w:tc>
          <w:tcPr>
            <w:tcW w:w="7897" w:type="dxa"/>
            <w:shd w:val="clear" w:color="auto" w:fill="auto"/>
          </w:tcPr>
          <w:p w:rsidR="00C2294F" w:rsidRPr="00C2294F" w:rsidRDefault="00C2294F" w:rsidP="00C2294F">
            <w:pPr>
              <w:tabs>
                <w:tab w:val="left" w:pos="720"/>
                <w:tab w:val="left" w:pos="900"/>
              </w:tabs>
              <w:jc w:val="both"/>
              <w:rPr>
                <w:lang w:val="sl-SI"/>
              </w:rPr>
            </w:pPr>
            <w:r w:rsidRPr="00C2294F">
              <w:rPr>
                <w:lang w:val="sl-SI"/>
              </w:rPr>
              <w:t>Dostizanju usvojenih ciljeva;</w:t>
            </w:r>
          </w:p>
          <w:p w:rsidR="00C2294F" w:rsidRPr="00C2294F" w:rsidRDefault="00C2294F" w:rsidP="00C2294F">
            <w:pPr>
              <w:tabs>
                <w:tab w:val="left" w:pos="720"/>
                <w:tab w:val="left" w:pos="900"/>
              </w:tabs>
              <w:jc w:val="both"/>
              <w:rPr>
                <w:lang w:val="sl-SI"/>
              </w:rPr>
            </w:pPr>
          </w:p>
          <w:p w:rsidR="00C2294F" w:rsidRPr="00C2294F" w:rsidRDefault="00C2294F" w:rsidP="00C2294F">
            <w:pPr>
              <w:tabs>
                <w:tab w:val="left" w:pos="720"/>
                <w:tab w:val="left" w:pos="900"/>
              </w:tabs>
              <w:jc w:val="both"/>
              <w:rPr>
                <w:lang w:val="sl-SI"/>
              </w:rPr>
            </w:pPr>
            <w:r w:rsidRPr="00C2294F">
              <w:t>Ujednačenom metodologijom anketiranja dobijaju se povratne informacije o kvalitetu nastave. Da  bi se nastavni proces i vrednovanje znanja studenata sproveli  regularno svi nastavnici upoznaju se sa pravilima studiranja. Podaci dobijeni anketiranjem, za svaki predmet, unose se u personalni dosije nastavnika. U slučaju odstupanja od propisanih pravila i loše ocjene nastavnika dekan je dužan da pozove  nastavnika na razgovor i ukaže mu na nedostatke, kao i da preporuči načine otklanjanja takvih nedostataka. Komisija za obezbjeđenje i unapređenje kvaliteta Filozofskog fakulteta stara se da se povratne informacije ispravno koriste.</w:t>
            </w:r>
          </w:p>
        </w:tc>
      </w:tr>
      <w:tr w:rsidR="00C2294F" w:rsidRPr="00C2294F" w:rsidTr="00975689">
        <w:tc>
          <w:tcPr>
            <w:tcW w:w="959" w:type="dxa"/>
            <w:shd w:val="clear" w:color="auto" w:fill="auto"/>
          </w:tcPr>
          <w:p w:rsidR="00C2294F" w:rsidRPr="00C2294F" w:rsidRDefault="00C2294F" w:rsidP="007F68CB">
            <w:pPr>
              <w:numPr>
                <w:ilvl w:val="3"/>
                <w:numId w:val="59"/>
              </w:numPr>
              <w:tabs>
                <w:tab w:val="left" w:pos="720"/>
                <w:tab w:val="left" w:pos="900"/>
              </w:tabs>
              <w:jc w:val="both"/>
              <w:rPr>
                <w:lang w:val="sl-SI"/>
              </w:rPr>
            </w:pPr>
          </w:p>
        </w:tc>
        <w:tc>
          <w:tcPr>
            <w:tcW w:w="7897" w:type="dxa"/>
            <w:shd w:val="clear" w:color="auto" w:fill="auto"/>
          </w:tcPr>
          <w:p w:rsidR="00C2294F" w:rsidRPr="00C2294F" w:rsidRDefault="00C2294F" w:rsidP="00C2294F">
            <w:pPr>
              <w:tabs>
                <w:tab w:val="left" w:pos="720"/>
                <w:tab w:val="left" w:pos="900"/>
              </w:tabs>
              <w:jc w:val="both"/>
              <w:rPr>
                <w:lang w:val="sl-SI"/>
              </w:rPr>
            </w:pPr>
            <w:r w:rsidRPr="00C2294F">
              <w:rPr>
                <w:lang w:val="sl-SI"/>
              </w:rPr>
              <w:t xml:space="preserve">Udžbeničkoj literaturi; </w:t>
            </w:r>
          </w:p>
          <w:p w:rsidR="00C2294F" w:rsidRPr="00C2294F" w:rsidRDefault="00C2294F" w:rsidP="00C2294F">
            <w:pPr>
              <w:tabs>
                <w:tab w:val="left" w:pos="720"/>
                <w:tab w:val="left" w:pos="900"/>
              </w:tabs>
              <w:jc w:val="both"/>
              <w:rPr>
                <w:lang w:val="sl-SI"/>
              </w:rPr>
            </w:pPr>
          </w:p>
          <w:p w:rsidR="00C2294F" w:rsidRPr="00C2294F" w:rsidRDefault="00C2294F" w:rsidP="00C2294F">
            <w:pPr>
              <w:tabs>
                <w:tab w:val="left" w:pos="720"/>
                <w:tab w:val="left" w:pos="900"/>
              </w:tabs>
              <w:jc w:val="both"/>
            </w:pPr>
            <w:r w:rsidRPr="00C2294F">
              <w:t>Učešće studenata u postupku redovnog nadzora za obezbjeđenje sistema kvaliteta vrši se kroz ocjenu predavanja, programa, nastavnog osoblja i njihove pedagoške sposobnosti, kao i dostupnosti i usaglašenosti literature sa predmetnim sadržajima.</w:t>
            </w: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3"/>
                <w:numId w:val="59"/>
              </w:numPr>
              <w:tabs>
                <w:tab w:val="left" w:pos="720"/>
                <w:tab w:val="left" w:pos="900"/>
              </w:tabs>
              <w:jc w:val="both"/>
              <w:rPr>
                <w:lang w:val="sl-SI"/>
              </w:rPr>
            </w:pPr>
          </w:p>
        </w:tc>
        <w:tc>
          <w:tcPr>
            <w:tcW w:w="7897" w:type="dxa"/>
            <w:tcBorders>
              <w:bottom w:val="single" w:sz="4" w:space="0" w:color="auto"/>
            </w:tcBorders>
            <w:shd w:val="clear" w:color="auto" w:fill="auto"/>
          </w:tcPr>
          <w:p w:rsidR="00C2294F" w:rsidRPr="00C2294F" w:rsidRDefault="00C2294F" w:rsidP="00C2294F">
            <w:pPr>
              <w:tabs>
                <w:tab w:val="left" w:pos="720"/>
                <w:tab w:val="left" w:pos="900"/>
              </w:tabs>
              <w:jc w:val="both"/>
              <w:rPr>
                <w:lang w:val="sl-SI"/>
              </w:rPr>
            </w:pPr>
            <w:r w:rsidRPr="00C2294F">
              <w:rPr>
                <w:lang w:val="sl-SI"/>
              </w:rPr>
              <w:t>Nastavnim metodama.</w:t>
            </w:r>
          </w:p>
          <w:p w:rsidR="00C2294F" w:rsidRPr="00C2294F" w:rsidRDefault="00C2294F" w:rsidP="00C2294F">
            <w:pPr>
              <w:tabs>
                <w:tab w:val="left" w:pos="720"/>
                <w:tab w:val="left" w:pos="900"/>
              </w:tabs>
              <w:jc w:val="both"/>
              <w:rPr>
                <w:lang w:val="sl-SI"/>
              </w:rPr>
            </w:pPr>
          </w:p>
          <w:p w:rsidR="00C2294F" w:rsidRPr="00C2294F" w:rsidRDefault="00C2294F" w:rsidP="00C2294F">
            <w:pPr>
              <w:tabs>
                <w:tab w:val="left" w:pos="720"/>
                <w:tab w:val="left" w:pos="900"/>
              </w:tabs>
              <w:jc w:val="both"/>
              <w:rPr>
                <w:lang w:val="sl-SI"/>
              </w:rPr>
            </w:pPr>
            <w:r w:rsidRPr="00C2294F">
              <w:t>Učešće studenata u postupku redovnog nadzora za obezbjeđenje sistema kvaliteta vrši se kroz ocjenu predavanja, programa, nastavnog osoblja i njihove pedagoške sposobnosti i primjene odgovarajućih nastavnih metoda.</w:t>
            </w:r>
          </w:p>
        </w:tc>
      </w:tr>
      <w:tr w:rsidR="00C2294F" w:rsidRPr="00C2294F" w:rsidTr="00975689">
        <w:tc>
          <w:tcPr>
            <w:tcW w:w="959" w:type="dxa"/>
            <w:shd w:val="pct20" w:color="auto" w:fill="auto"/>
          </w:tcPr>
          <w:p w:rsidR="00C2294F" w:rsidRPr="00C2294F" w:rsidRDefault="00C2294F" w:rsidP="007F68CB">
            <w:pPr>
              <w:numPr>
                <w:ilvl w:val="1"/>
                <w:numId w:val="59"/>
              </w:numPr>
              <w:tabs>
                <w:tab w:val="left" w:pos="720"/>
                <w:tab w:val="left" w:pos="900"/>
              </w:tabs>
              <w:jc w:val="both"/>
              <w:rPr>
                <w:b/>
                <w:lang w:val="sl-SI"/>
              </w:rPr>
            </w:pPr>
          </w:p>
        </w:tc>
        <w:tc>
          <w:tcPr>
            <w:tcW w:w="7897" w:type="dxa"/>
            <w:shd w:val="pct20" w:color="auto" w:fill="auto"/>
          </w:tcPr>
          <w:p w:rsidR="00C2294F" w:rsidRPr="00C2294F" w:rsidRDefault="00C2294F" w:rsidP="00C2294F">
            <w:pPr>
              <w:tabs>
                <w:tab w:val="left" w:pos="720"/>
                <w:tab w:val="left" w:pos="900"/>
              </w:tabs>
              <w:jc w:val="both"/>
              <w:rPr>
                <w:b/>
                <w:lang w:val="sl-SI"/>
              </w:rPr>
            </w:pPr>
            <w:r w:rsidRPr="00C2294F">
              <w:rPr>
                <w:b/>
                <w:lang w:val="sl-SI"/>
              </w:rPr>
              <w:t xml:space="preserve">Eksterna evaluacija:  </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s>
              <w:jc w:val="both"/>
              <w:rPr>
                <w:lang w:val="sl-SI"/>
              </w:rPr>
            </w:pPr>
          </w:p>
        </w:tc>
        <w:tc>
          <w:tcPr>
            <w:tcW w:w="7897" w:type="dxa"/>
            <w:shd w:val="clear" w:color="auto" w:fill="auto"/>
          </w:tcPr>
          <w:p w:rsidR="00C2294F" w:rsidRPr="00C2294F" w:rsidRDefault="00C2294F" w:rsidP="00C2294F">
            <w:pPr>
              <w:tabs>
                <w:tab w:val="left" w:pos="720"/>
                <w:tab w:val="left" w:pos="900"/>
              </w:tabs>
              <w:jc w:val="both"/>
              <w:rPr>
                <w:lang w:val="sl-SI"/>
              </w:rPr>
            </w:pPr>
            <w:r w:rsidRPr="00C2294F">
              <w:rPr>
                <w:lang w:val="sl-SI"/>
              </w:rPr>
              <w:t>Da li je studijski program bio prethodno akreditovan od strane Savjeta za visoko obrazovanje, ili neke druge institucije (ako jeste priložiti certifikat o akreditaciji).</w:t>
            </w:r>
          </w:p>
          <w:p w:rsidR="00C2294F" w:rsidRPr="00C2294F" w:rsidRDefault="00C2294F" w:rsidP="00C2294F">
            <w:pPr>
              <w:tabs>
                <w:tab w:val="left" w:pos="720"/>
                <w:tab w:val="left" w:pos="900"/>
              </w:tabs>
              <w:jc w:val="both"/>
              <w:rPr>
                <w:b/>
                <w:lang w:val="sl-SI"/>
              </w:rPr>
            </w:pPr>
            <w:r w:rsidRPr="00C2294F">
              <w:rPr>
                <w:lang w:val="sl-SI"/>
              </w:rPr>
              <w:t>Studijski program je akreditovan od strane Savjeta za visoko obrazovanje, odluka br. 05-1/5-150, Podgorica, 11. VI 2012.</w:t>
            </w:r>
            <w:r w:rsidRPr="00C2294F">
              <w:rPr>
                <w:b/>
                <w:lang w:val="sl-SI"/>
              </w:rPr>
              <w:t xml:space="preserve"> (</w:t>
            </w:r>
            <w:r w:rsidRPr="00C2294F">
              <w:rPr>
                <w:lang w:val="sl-SI"/>
              </w:rPr>
              <w:t>Dokument o akreditaciji u prilogu.)</w:t>
            </w:r>
          </w:p>
        </w:tc>
      </w:tr>
    </w:tbl>
    <w:p w:rsidR="00C2294F" w:rsidRPr="00C2294F" w:rsidRDefault="00C2294F" w:rsidP="00C2294F">
      <w:pPr>
        <w:tabs>
          <w:tab w:val="left" w:pos="720"/>
          <w:tab w:val="left" w:pos="900"/>
        </w:tabs>
        <w:jc w:val="both"/>
        <w:rPr>
          <w:lang w:val="sl-SI"/>
        </w:rPr>
      </w:pPr>
      <w:r w:rsidRPr="00C2294F">
        <w:rPr>
          <w:lang w:val="sl-SI"/>
        </w:rPr>
        <w:t xml:space="preserve">      </w:t>
      </w:r>
    </w:p>
    <w:p w:rsidR="00C2294F" w:rsidRPr="00C2294F" w:rsidRDefault="00C2294F" w:rsidP="00C2294F">
      <w:pPr>
        <w:tabs>
          <w:tab w:val="left" w:pos="720"/>
          <w:tab w:val="left" w:pos="900"/>
        </w:tabs>
        <w:jc w:val="both"/>
        <w:rPr>
          <w:lang w:val="sl-SI"/>
        </w:rPr>
      </w:pPr>
      <w:r w:rsidRPr="00C2294F">
        <w:rPr>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C2294F" w:rsidRPr="00C2294F" w:rsidTr="00975689">
        <w:tc>
          <w:tcPr>
            <w:tcW w:w="959" w:type="dxa"/>
            <w:shd w:val="clear" w:color="auto" w:fill="auto"/>
          </w:tcPr>
          <w:p w:rsidR="00C2294F" w:rsidRPr="00C2294F" w:rsidRDefault="00C2294F" w:rsidP="007F68CB">
            <w:pPr>
              <w:numPr>
                <w:ilvl w:val="0"/>
                <w:numId w:val="59"/>
              </w:numPr>
              <w:tabs>
                <w:tab w:val="left" w:pos="720"/>
                <w:tab w:val="left" w:pos="900"/>
              </w:tabs>
              <w:jc w:val="both"/>
              <w:rPr>
                <w:b/>
                <w:lang w:val="sl-SI"/>
              </w:rPr>
            </w:pPr>
          </w:p>
        </w:tc>
        <w:tc>
          <w:tcPr>
            <w:tcW w:w="7897" w:type="dxa"/>
            <w:shd w:val="clear" w:color="auto" w:fill="auto"/>
          </w:tcPr>
          <w:p w:rsidR="00C2294F" w:rsidRPr="00C2294F" w:rsidRDefault="00C2294F" w:rsidP="00C2294F">
            <w:pPr>
              <w:tabs>
                <w:tab w:val="left" w:pos="720"/>
                <w:tab w:val="left" w:pos="900"/>
              </w:tabs>
              <w:jc w:val="both"/>
              <w:rPr>
                <w:lang w:val="sl-SI"/>
              </w:rPr>
            </w:pPr>
            <w:r w:rsidRPr="00C2294F">
              <w:rPr>
                <w:b/>
                <w:lang w:val="sl-SI"/>
              </w:rPr>
              <w:t>REALIZACIJA STUDIJSKOG PROGRAMA</w:t>
            </w:r>
          </w:p>
        </w:tc>
      </w:tr>
      <w:tr w:rsidR="00C2294F" w:rsidRPr="00C2294F" w:rsidTr="00975689">
        <w:tc>
          <w:tcPr>
            <w:tcW w:w="959" w:type="dxa"/>
            <w:shd w:val="clear" w:color="auto" w:fill="auto"/>
          </w:tcPr>
          <w:p w:rsidR="00C2294F" w:rsidRPr="00C2294F" w:rsidRDefault="00C2294F" w:rsidP="007F68CB">
            <w:pPr>
              <w:numPr>
                <w:ilvl w:val="1"/>
                <w:numId w:val="59"/>
              </w:numPr>
              <w:tabs>
                <w:tab w:val="left" w:pos="720"/>
                <w:tab w:val="left" w:pos="900"/>
              </w:tabs>
              <w:jc w:val="both"/>
              <w:rPr>
                <w:b/>
                <w:lang w:val="sl-SI"/>
              </w:rPr>
            </w:pPr>
          </w:p>
        </w:tc>
        <w:tc>
          <w:tcPr>
            <w:tcW w:w="7897" w:type="dxa"/>
            <w:shd w:val="clear" w:color="auto" w:fill="auto"/>
          </w:tcPr>
          <w:p w:rsidR="00C2294F" w:rsidRPr="00C2294F" w:rsidRDefault="00C2294F" w:rsidP="00C2294F">
            <w:pPr>
              <w:tabs>
                <w:tab w:val="left" w:pos="720"/>
                <w:tab w:val="left" w:pos="900"/>
              </w:tabs>
              <w:jc w:val="both"/>
              <w:rPr>
                <w:b/>
                <w:lang w:val="sl-SI"/>
              </w:rPr>
            </w:pPr>
            <w:r w:rsidRPr="00C2294F">
              <w:rPr>
                <w:b/>
                <w:lang w:val="sl-SI"/>
              </w:rPr>
              <w:t>Nastavno osoblje:</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900"/>
                <w:tab w:val="left" w:pos="1800"/>
              </w:tabs>
              <w:jc w:val="both"/>
              <w:rPr>
                <w:lang w:val="sl-SI"/>
              </w:rPr>
            </w:pPr>
          </w:p>
        </w:tc>
        <w:tc>
          <w:tcPr>
            <w:tcW w:w="7897" w:type="dxa"/>
            <w:shd w:val="clear" w:color="auto" w:fill="auto"/>
          </w:tcPr>
          <w:p w:rsidR="00C2294F" w:rsidRPr="00C2294F" w:rsidRDefault="00C2294F" w:rsidP="00C2294F">
            <w:pPr>
              <w:tabs>
                <w:tab w:val="left" w:pos="900"/>
                <w:tab w:val="left" w:pos="1800"/>
              </w:tabs>
              <w:jc w:val="both"/>
              <w:rPr>
                <w:lang w:val="sl-SI"/>
              </w:rPr>
            </w:pPr>
            <w:r w:rsidRPr="00C2294F">
              <w:rPr>
                <w:lang w:val="sl-SI"/>
              </w:rPr>
              <w:t xml:space="preserve">Osoba odgovorna za implementaciju studijskog programa (ime, zvanje, dužnost i uloga u realizaciji programa); </w:t>
            </w:r>
            <w:r w:rsidRPr="00C2294F">
              <w:rPr>
                <w:b/>
                <w:lang w:val="sl-SI"/>
              </w:rPr>
              <w:t>Prof. dr Nada Tomović – rukovodilac Studijskog programa</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900"/>
                <w:tab w:val="left" w:pos="1800"/>
              </w:tabs>
              <w:jc w:val="both"/>
              <w:rPr>
                <w:lang w:val="sl-SI"/>
              </w:rPr>
            </w:pPr>
          </w:p>
        </w:tc>
        <w:tc>
          <w:tcPr>
            <w:tcW w:w="7897" w:type="dxa"/>
            <w:shd w:val="clear" w:color="auto" w:fill="auto"/>
          </w:tcPr>
          <w:p w:rsidR="00C2294F" w:rsidRPr="00C2294F" w:rsidRDefault="00C2294F" w:rsidP="00C2294F">
            <w:pPr>
              <w:tabs>
                <w:tab w:val="left" w:pos="900"/>
                <w:tab w:val="left" w:pos="1800"/>
              </w:tabs>
              <w:jc w:val="both"/>
              <w:rPr>
                <w:lang w:val="sl-SI"/>
              </w:rPr>
            </w:pPr>
            <w:r w:rsidRPr="00C2294F">
              <w:rPr>
                <w:lang w:val="sl-SI"/>
              </w:rPr>
              <w:t>Imena i zvanja profesora angažovanih na realizaciji studijskog programa;</w:t>
            </w:r>
          </w:p>
          <w:tbl>
            <w:tblPr>
              <w:tblStyle w:val="TableGrid4"/>
              <w:tblW w:w="0" w:type="auto"/>
              <w:tblLook w:val="04A0" w:firstRow="1" w:lastRow="0" w:firstColumn="1" w:lastColumn="0" w:noHBand="0" w:noVBand="1"/>
            </w:tblPr>
            <w:tblGrid>
              <w:gridCol w:w="598"/>
              <w:gridCol w:w="3268"/>
              <w:gridCol w:w="1357"/>
              <w:gridCol w:w="1397"/>
              <w:gridCol w:w="1051"/>
            </w:tblGrid>
            <w:tr w:rsidR="00C2294F" w:rsidRPr="00C2294F" w:rsidTr="00975689">
              <w:trPr>
                <w:cantSplit/>
                <w:trHeight w:val="458"/>
              </w:trPr>
              <w:tc>
                <w:tcPr>
                  <w:tcW w:w="598" w:type="dxa"/>
                </w:tcPr>
                <w:p w:rsidR="00C2294F" w:rsidRPr="00C2294F" w:rsidRDefault="00C2294F" w:rsidP="00C2294F">
                  <w:pPr>
                    <w:tabs>
                      <w:tab w:val="left" w:pos="900"/>
                      <w:tab w:val="left" w:pos="1800"/>
                    </w:tabs>
                    <w:jc w:val="both"/>
                    <w:rPr>
                      <w:lang w:val="sl-SI"/>
                    </w:rPr>
                  </w:pPr>
                  <w:r w:rsidRPr="00C2294F">
                    <w:rPr>
                      <w:lang w:val="sl-SI"/>
                    </w:rPr>
                    <w:t>BR.</w:t>
                  </w:r>
                </w:p>
              </w:tc>
              <w:tc>
                <w:tcPr>
                  <w:tcW w:w="3388" w:type="dxa"/>
                </w:tcPr>
                <w:p w:rsidR="00C2294F" w:rsidRPr="00C2294F" w:rsidRDefault="00C2294F" w:rsidP="00C2294F">
                  <w:pPr>
                    <w:tabs>
                      <w:tab w:val="left" w:pos="900"/>
                      <w:tab w:val="left" w:pos="1800"/>
                    </w:tabs>
                    <w:jc w:val="both"/>
                    <w:rPr>
                      <w:lang w:val="sl-SI"/>
                    </w:rPr>
                  </w:pPr>
                  <w:r w:rsidRPr="00C2294F">
                    <w:rPr>
                      <w:lang w:val="sl-SI"/>
                    </w:rPr>
                    <w:t xml:space="preserve">IME I PREZIME </w:t>
                  </w:r>
                </w:p>
              </w:tc>
              <w:tc>
                <w:tcPr>
                  <w:tcW w:w="1219" w:type="dxa"/>
                </w:tcPr>
                <w:p w:rsidR="00C2294F" w:rsidRPr="00C2294F" w:rsidRDefault="00C2294F" w:rsidP="00C2294F">
                  <w:pPr>
                    <w:tabs>
                      <w:tab w:val="left" w:pos="900"/>
                      <w:tab w:val="left" w:pos="1800"/>
                    </w:tabs>
                    <w:jc w:val="both"/>
                    <w:rPr>
                      <w:lang w:val="sl-SI"/>
                    </w:rPr>
                  </w:pPr>
                  <w:r w:rsidRPr="00C2294F">
                    <w:rPr>
                      <w:lang w:val="sl-SI"/>
                    </w:rPr>
                    <w:t>RED.PROF</w:t>
                  </w:r>
                </w:p>
              </w:tc>
              <w:tc>
                <w:tcPr>
                  <w:tcW w:w="1397" w:type="dxa"/>
                </w:tcPr>
                <w:p w:rsidR="00C2294F" w:rsidRPr="00C2294F" w:rsidRDefault="00C2294F" w:rsidP="00C2294F">
                  <w:pPr>
                    <w:tabs>
                      <w:tab w:val="left" w:pos="900"/>
                      <w:tab w:val="left" w:pos="1800"/>
                    </w:tabs>
                    <w:jc w:val="both"/>
                    <w:rPr>
                      <w:lang w:val="sl-SI"/>
                    </w:rPr>
                  </w:pPr>
                  <w:r w:rsidRPr="00C2294F">
                    <w:rPr>
                      <w:lang w:val="sl-SI"/>
                    </w:rPr>
                    <w:t>VAN.PROF</w:t>
                  </w:r>
                </w:p>
              </w:tc>
              <w:tc>
                <w:tcPr>
                  <w:tcW w:w="1069" w:type="dxa"/>
                </w:tcPr>
                <w:p w:rsidR="00C2294F" w:rsidRPr="00C2294F" w:rsidRDefault="00C2294F" w:rsidP="00C2294F">
                  <w:pPr>
                    <w:tabs>
                      <w:tab w:val="left" w:pos="900"/>
                      <w:tab w:val="left" w:pos="1800"/>
                    </w:tabs>
                    <w:jc w:val="both"/>
                    <w:rPr>
                      <w:lang w:val="sl-SI"/>
                    </w:rPr>
                  </w:pPr>
                  <w:r w:rsidRPr="00C2294F">
                    <w:rPr>
                      <w:lang w:val="sl-SI"/>
                    </w:rPr>
                    <w:t>DOC.</w:t>
                  </w:r>
                </w:p>
              </w:tc>
            </w:tr>
            <w:tr w:rsidR="00C2294F" w:rsidRPr="00C2294F" w:rsidTr="00975689">
              <w:tc>
                <w:tcPr>
                  <w:tcW w:w="598" w:type="dxa"/>
                </w:tcPr>
                <w:p w:rsidR="00C2294F" w:rsidRPr="00C2294F" w:rsidRDefault="00C2294F" w:rsidP="00C2294F">
                  <w:pPr>
                    <w:tabs>
                      <w:tab w:val="left" w:pos="900"/>
                      <w:tab w:val="left" w:pos="1800"/>
                    </w:tabs>
                    <w:jc w:val="both"/>
                    <w:rPr>
                      <w:lang w:val="sl-SI"/>
                    </w:rPr>
                  </w:pPr>
                  <w:r w:rsidRPr="00C2294F">
                    <w:rPr>
                      <w:lang w:val="sl-SI"/>
                    </w:rPr>
                    <w:t>1.</w:t>
                  </w:r>
                </w:p>
              </w:tc>
              <w:tc>
                <w:tcPr>
                  <w:tcW w:w="3388" w:type="dxa"/>
                </w:tcPr>
                <w:p w:rsidR="00C2294F" w:rsidRPr="00C2294F" w:rsidRDefault="00C2294F" w:rsidP="00C2294F">
                  <w:pPr>
                    <w:tabs>
                      <w:tab w:val="left" w:pos="900"/>
                      <w:tab w:val="left" w:pos="1800"/>
                    </w:tabs>
                    <w:jc w:val="both"/>
                    <w:rPr>
                      <w:lang w:val="sl-SI"/>
                    </w:rPr>
                  </w:pPr>
                  <w:r w:rsidRPr="00C2294F">
                    <w:rPr>
                      <w:lang w:val="sl-SI"/>
                    </w:rPr>
                    <w:t>Šerbo Rastoder</w:t>
                  </w:r>
                </w:p>
              </w:tc>
              <w:tc>
                <w:tcPr>
                  <w:tcW w:w="1219" w:type="dxa"/>
                </w:tcPr>
                <w:p w:rsidR="00C2294F" w:rsidRPr="00C2294F" w:rsidRDefault="00C2294F" w:rsidP="00C2294F">
                  <w:pPr>
                    <w:tabs>
                      <w:tab w:val="left" w:pos="900"/>
                      <w:tab w:val="left" w:pos="1800"/>
                    </w:tabs>
                    <w:jc w:val="center"/>
                    <w:rPr>
                      <w:lang w:val="sl-SI"/>
                    </w:rPr>
                  </w:pPr>
                  <w:r w:rsidRPr="00C2294F">
                    <w:rPr>
                      <w:lang w:val="sl-SI"/>
                    </w:rPr>
                    <w:t>x</w:t>
                  </w:r>
                </w:p>
              </w:tc>
              <w:tc>
                <w:tcPr>
                  <w:tcW w:w="1397" w:type="dxa"/>
                </w:tcPr>
                <w:p w:rsidR="00C2294F" w:rsidRPr="00C2294F" w:rsidRDefault="00C2294F" w:rsidP="00C2294F">
                  <w:pPr>
                    <w:tabs>
                      <w:tab w:val="left" w:pos="900"/>
                      <w:tab w:val="left" w:pos="1800"/>
                    </w:tabs>
                    <w:jc w:val="center"/>
                    <w:rPr>
                      <w:lang w:val="sl-SI"/>
                    </w:rPr>
                  </w:pPr>
                </w:p>
              </w:tc>
              <w:tc>
                <w:tcPr>
                  <w:tcW w:w="1069" w:type="dxa"/>
                </w:tcPr>
                <w:p w:rsidR="00C2294F" w:rsidRPr="00C2294F" w:rsidRDefault="00C2294F" w:rsidP="00C2294F">
                  <w:pPr>
                    <w:tabs>
                      <w:tab w:val="left" w:pos="900"/>
                      <w:tab w:val="left" w:pos="1800"/>
                    </w:tabs>
                    <w:jc w:val="center"/>
                    <w:rPr>
                      <w:lang w:val="sl-SI"/>
                    </w:rPr>
                  </w:pPr>
                </w:p>
              </w:tc>
            </w:tr>
            <w:tr w:rsidR="00C2294F" w:rsidRPr="00C2294F" w:rsidTr="00975689">
              <w:tc>
                <w:tcPr>
                  <w:tcW w:w="598" w:type="dxa"/>
                </w:tcPr>
                <w:p w:rsidR="00C2294F" w:rsidRPr="00C2294F" w:rsidRDefault="00C2294F" w:rsidP="00C2294F">
                  <w:pPr>
                    <w:tabs>
                      <w:tab w:val="left" w:pos="900"/>
                      <w:tab w:val="left" w:pos="1800"/>
                    </w:tabs>
                    <w:jc w:val="both"/>
                    <w:rPr>
                      <w:lang w:val="sl-SI"/>
                    </w:rPr>
                  </w:pPr>
                  <w:r w:rsidRPr="00C2294F">
                    <w:rPr>
                      <w:lang w:val="sl-SI"/>
                    </w:rPr>
                    <w:t xml:space="preserve">2. </w:t>
                  </w:r>
                </w:p>
              </w:tc>
              <w:tc>
                <w:tcPr>
                  <w:tcW w:w="3388" w:type="dxa"/>
                </w:tcPr>
                <w:p w:rsidR="00C2294F" w:rsidRPr="00C2294F" w:rsidRDefault="00C2294F" w:rsidP="00C2294F">
                  <w:pPr>
                    <w:tabs>
                      <w:tab w:val="left" w:pos="900"/>
                      <w:tab w:val="left" w:pos="1800"/>
                    </w:tabs>
                    <w:jc w:val="both"/>
                    <w:rPr>
                      <w:lang w:val="sl-SI"/>
                    </w:rPr>
                  </w:pPr>
                  <w:r w:rsidRPr="00C2294F">
                    <w:rPr>
                      <w:lang w:val="sl-SI"/>
                    </w:rPr>
                    <w:t>Živko Andrijašević</w:t>
                  </w:r>
                </w:p>
              </w:tc>
              <w:tc>
                <w:tcPr>
                  <w:tcW w:w="1219" w:type="dxa"/>
                </w:tcPr>
                <w:p w:rsidR="00C2294F" w:rsidRPr="00C2294F" w:rsidRDefault="00C2294F" w:rsidP="00C2294F">
                  <w:pPr>
                    <w:tabs>
                      <w:tab w:val="left" w:pos="900"/>
                      <w:tab w:val="left" w:pos="1800"/>
                    </w:tabs>
                    <w:jc w:val="center"/>
                    <w:rPr>
                      <w:lang w:val="sl-SI"/>
                    </w:rPr>
                  </w:pPr>
                  <w:r w:rsidRPr="00C2294F">
                    <w:rPr>
                      <w:lang w:val="sl-SI"/>
                    </w:rPr>
                    <w:t>x</w:t>
                  </w:r>
                </w:p>
              </w:tc>
              <w:tc>
                <w:tcPr>
                  <w:tcW w:w="1397" w:type="dxa"/>
                </w:tcPr>
                <w:p w:rsidR="00C2294F" w:rsidRPr="00C2294F" w:rsidRDefault="00C2294F" w:rsidP="00C2294F">
                  <w:pPr>
                    <w:tabs>
                      <w:tab w:val="left" w:pos="900"/>
                      <w:tab w:val="left" w:pos="1800"/>
                    </w:tabs>
                    <w:jc w:val="center"/>
                    <w:rPr>
                      <w:lang w:val="sl-SI"/>
                    </w:rPr>
                  </w:pPr>
                </w:p>
              </w:tc>
              <w:tc>
                <w:tcPr>
                  <w:tcW w:w="1069" w:type="dxa"/>
                </w:tcPr>
                <w:p w:rsidR="00C2294F" w:rsidRPr="00C2294F" w:rsidRDefault="00C2294F" w:rsidP="00C2294F">
                  <w:pPr>
                    <w:tabs>
                      <w:tab w:val="left" w:pos="900"/>
                      <w:tab w:val="left" w:pos="1800"/>
                    </w:tabs>
                    <w:jc w:val="center"/>
                    <w:rPr>
                      <w:lang w:val="sl-SI"/>
                    </w:rPr>
                  </w:pPr>
                </w:p>
              </w:tc>
            </w:tr>
            <w:tr w:rsidR="00C2294F" w:rsidRPr="00C2294F" w:rsidTr="00975689">
              <w:tc>
                <w:tcPr>
                  <w:tcW w:w="598" w:type="dxa"/>
                </w:tcPr>
                <w:p w:rsidR="00C2294F" w:rsidRPr="00C2294F" w:rsidRDefault="00C2294F" w:rsidP="00C2294F">
                  <w:pPr>
                    <w:tabs>
                      <w:tab w:val="left" w:pos="900"/>
                      <w:tab w:val="left" w:pos="1800"/>
                    </w:tabs>
                    <w:jc w:val="both"/>
                    <w:rPr>
                      <w:lang w:val="sl-SI"/>
                    </w:rPr>
                  </w:pPr>
                  <w:r w:rsidRPr="00C2294F">
                    <w:rPr>
                      <w:lang w:val="sl-SI"/>
                    </w:rPr>
                    <w:t>3.</w:t>
                  </w:r>
                </w:p>
              </w:tc>
              <w:tc>
                <w:tcPr>
                  <w:tcW w:w="3388" w:type="dxa"/>
                </w:tcPr>
                <w:p w:rsidR="00C2294F" w:rsidRPr="00C2294F" w:rsidRDefault="00C2294F" w:rsidP="00C2294F">
                  <w:pPr>
                    <w:tabs>
                      <w:tab w:val="left" w:pos="900"/>
                      <w:tab w:val="left" w:pos="1800"/>
                    </w:tabs>
                    <w:jc w:val="both"/>
                    <w:rPr>
                      <w:lang w:val="sl-SI"/>
                    </w:rPr>
                  </w:pPr>
                  <w:r w:rsidRPr="00C2294F">
                    <w:rPr>
                      <w:lang w:val="sl-SI"/>
                    </w:rPr>
                    <w:t>Nada Tomović</w:t>
                  </w:r>
                </w:p>
              </w:tc>
              <w:tc>
                <w:tcPr>
                  <w:tcW w:w="1219" w:type="dxa"/>
                </w:tcPr>
                <w:p w:rsidR="00C2294F" w:rsidRPr="00C2294F" w:rsidRDefault="00C2294F" w:rsidP="00C2294F">
                  <w:pPr>
                    <w:tabs>
                      <w:tab w:val="left" w:pos="900"/>
                      <w:tab w:val="left" w:pos="1800"/>
                    </w:tabs>
                    <w:jc w:val="center"/>
                    <w:rPr>
                      <w:lang w:val="sl-SI"/>
                    </w:rPr>
                  </w:pPr>
                </w:p>
              </w:tc>
              <w:tc>
                <w:tcPr>
                  <w:tcW w:w="1397" w:type="dxa"/>
                </w:tcPr>
                <w:p w:rsidR="00C2294F" w:rsidRPr="00C2294F" w:rsidRDefault="00C2294F" w:rsidP="00C2294F">
                  <w:pPr>
                    <w:tabs>
                      <w:tab w:val="left" w:pos="900"/>
                      <w:tab w:val="left" w:pos="1800"/>
                    </w:tabs>
                    <w:jc w:val="center"/>
                    <w:rPr>
                      <w:lang w:val="sl-SI"/>
                    </w:rPr>
                  </w:pPr>
                  <w:r w:rsidRPr="00C2294F">
                    <w:rPr>
                      <w:lang w:val="sl-SI"/>
                    </w:rPr>
                    <w:t>x</w:t>
                  </w:r>
                </w:p>
              </w:tc>
              <w:tc>
                <w:tcPr>
                  <w:tcW w:w="1069" w:type="dxa"/>
                </w:tcPr>
                <w:p w:rsidR="00C2294F" w:rsidRPr="00C2294F" w:rsidRDefault="00C2294F" w:rsidP="00C2294F">
                  <w:pPr>
                    <w:tabs>
                      <w:tab w:val="left" w:pos="900"/>
                      <w:tab w:val="left" w:pos="1800"/>
                    </w:tabs>
                    <w:jc w:val="center"/>
                    <w:rPr>
                      <w:lang w:val="sl-SI"/>
                    </w:rPr>
                  </w:pPr>
                </w:p>
              </w:tc>
            </w:tr>
            <w:tr w:rsidR="00C2294F" w:rsidRPr="00C2294F" w:rsidTr="00975689">
              <w:tc>
                <w:tcPr>
                  <w:tcW w:w="598" w:type="dxa"/>
                </w:tcPr>
                <w:p w:rsidR="00C2294F" w:rsidRPr="00C2294F" w:rsidRDefault="00C2294F" w:rsidP="00C2294F">
                  <w:pPr>
                    <w:tabs>
                      <w:tab w:val="left" w:pos="900"/>
                      <w:tab w:val="left" w:pos="1800"/>
                    </w:tabs>
                    <w:jc w:val="both"/>
                    <w:rPr>
                      <w:lang w:val="sl-SI"/>
                    </w:rPr>
                  </w:pPr>
                  <w:r w:rsidRPr="00C2294F">
                    <w:rPr>
                      <w:lang w:val="sl-SI"/>
                    </w:rPr>
                    <w:t>4.</w:t>
                  </w:r>
                </w:p>
              </w:tc>
              <w:tc>
                <w:tcPr>
                  <w:tcW w:w="3388" w:type="dxa"/>
                </w:tcPr>
                <w:p w:rsidR="00C2294F" w:rsidRPr="00C2294F" w:rsidRDefault="00C2294F" w:rsidP="00C2294F">
                  <w:pPr>
                    <w:tabs>
                      <w:tab w:val="left" w:pos="900"/>
                      <w:tab w:val="left" w:pos="1800"/>
                    </w:tabs>
                    <w:jc w:val="both"/>
                    <w:rPr>
                      <w:lang w:val="sl-SI"/>
                    </w:rPr>
                  </w:pPr>
                  <w:r w:rsidRPr="00C2294F">
                    <w:rPr>
                      <w:lang w:val="sl-SI"/>
                    </w:rPr>
                    <w:t>Nenad Perošević</w:t>
                  </w:r>
                </w:p>
              </w:tc>
              <w:tc>
                <w:tcPr>
                  <w:tcW w:w="1219" w:type="dxa"/>
                </w:tcPr>
                <w:p w:rsidR="00C2294F" w:rsidRPr="00C2294F" w:rsidRDefault="00C2294F" w:rsidP="00C2294F">
                  <w:pPr>
                    <w:tabs>
                      <w:tab w:val="left" w:pos="900"/>
                      <w:tab w:val="left" w:pos="1800"/>
                    </w:tabs>
                    <w:jc w:val="center"/>
                    <w:rPr>
                      <w:lang w:val="sl-SI"/>
                    </w:rPr>
                  </w:pPr>
                </w:p>
              </w:tc>
              <w:tc>
                <w:tcPr>
                  <w:tcW w:w="1397" w:type="dxa"/>
                </w:tcPr>
                <w:p w:rsidR="00C2294F" w:rsidRPr="00C2294F" w:rsidRDefault="00C2294F" w:rsidP="00C2294F">
                  <w:pPr>
                    <w:tabs>
                      <w:tab w:val="left" w:pos="900"/>
                      <w:tab w:val="left" w:pos="1800"/>
                    </w:tabs>
                    <w:jc w:val="center"/>
                    <w:rPr>
                      <w:lang w:val="sl-SI"/>
                    </w:rPr>
                  </w:pPr>
                </w:p>
              </w:tc>
              <w:tc>
                <w:tcPr>
                  <w:tcW w:w="1069" w:type="dxa"/>
                </w:tcPr>
                <w:p w:rsidR="00C2294F" w:rsidRPr="00C2294F" w:rsidRDefault="00C2294F" w:rsidP="00C2294F">
                  <w:pPr>
                    <w:tabs>
                      <w:tab w:val="left" w:pos="900"/>
                      <w:tab w:val="left" w:pos="1800"/>
                    </w:tabs>
                    <w:jc w:val="center"/>
                    <w:rPr>
                      <w:lang w:val="sl-SI"/>
                    </w:rPr>
                  </w:pPr>
                  <w:r w:rsidRPr="00C2294F">
                    <w:rPr>
                      <w:lang w:val="sl-SI"/>
                    </w:rPr>
                    <w:t>x</w:t>
                  </w:r>
                </w:p>
              </w:tc>
            </w:tr>
            <w:tr w:rsidR="00C2294F" w:rsidRPr="00C2294F" w:rsidTr="00975689">
              <w:tc>
                <w:tcPr>
                  <w:tcW w:w="598" w:type="dxa"/>
                </w:tcPr>
                <w:p w:rsidR="00C2294F" w:rsidRPr="00C2294F" w:rsidRDefault="00C2294F" w:rsidP="00C2294F">
                  <w:pPr>
                    <w:tabs>
                      <w:tab w:val="left" w:pos="900"/>
                      <w:tab w:val="left" w:pos="1800"/>
                    </w:tabs>
                    <w:jc w:val="both"/>
                    <w:rPr>
                      <w:lang w:val="sl-SI"/>
                    </w:rPr>
                  </w:pPr>
                  <w:r w:rsidRPr="00C2294F">
                    <w:rPr>
                      <w:lang w:val="sl-SI"/>
                    </w:rPr>
                    <w:t>5.</w:t>
                  </w:r>
                </w:p>
              </w:tc>
              <w:tc>
                <w:tcPr>
                  <w:tcW w:w="3388" w:type="dxa"/>
                </w:tcPr>
                <w:p w:rsidR="00C2294F" w:rsidRPr="00C2294F" w:rsidRDefault="00C2294F" w:rsidP="00C2294F">
                  <w:pPr>
                    <w:tabs>
                      <w:tab w:val="left" w:pos="900"/>
                      <w:tab w:val="left" w:pos="1800"/>
                    </w:tabs>
                    <w:jc w:val="both"/>
                    <w:rPr>
                      <w:lang w:val="sl-SI"/>
                    </w:rPr>
                  </w:pPr>
                  <w:r w:rsidRPr="00C2294F">
                    <w:rPr>
                      <w:lang w:val="sl-SI"/>
                    </w:rPr>
                    <w:t>Marijan Premović</w:t>
                  </w:r>
                </w:p>
              </w:tc>
              <w:tc>
                <w:tcPr>
                  <w:tcW w:w="1219" w:type="dxa"/>
                </w:tcPr>
                <w:p w:rsidR="00C2294F" w:rsidRPr="00C2294F" w:rsidRDefault="00C2294F" w:rsidP="00C2294F">
                  <w:pPr>
                    <w:tabs>
                      <w:tab w:val="left" w:pos="900"/>
                      <w:tab w:val="left" w:pos="1800"/>
                    </w:tabs>
                    <w:jc w:val="center"/>
                    <w:rPr>
                      <w:lang w:val="sl-SI"/>
                    </w:rPr>
                  </w:pPr>
                </w:p>
              </w:tc>
              <w:tc>
                <w:tcPr>
                  <w:tcW w:w="1397" w:type="dxa"/>
                </w:tcPr>
                <w:p w:rsidR="00C2294F" w:rsidRPr="00C2294F" w:rsidRDefault="00C2294F" w:rsidP="00C2294F">
                  <w:pPr>
                    <w:tabs>
                      <w:tab w:val="left" w:pos="900"/>
                      <w:tab w:val="left" w:pos="1800"/>
                    </w:tabs>
                    <w:jc w:val="center"/>
                    <w:rPr>
                      <w:lang w:val="sl-SI"/>
                    </w:rPr>
                  </w:pPr>
                </w:p>
              </w:tc>
              <w:tc>
                <w:tcPr>
                  <w:tcW w:w="1069" w:type="dxa"/>
                </w:tcPr>
                <w:p w:rsidR="00C2294F" w:rsidRPr="00C2294F" w:rsidRDefault="00C2294F" w:rsidP="00C2294F">
                  <w:pPr>
                    <w:tabs>
                      <w:tab w:val="left" w:pos="900"/>
                      <w:tab w:val="left" w:pos="1800"/>
                    </w:tabs>
                    <w:jc w:val="center"/>
                    <w:rPr>
                      <w:lang w:val="sl-SI"/>
                    </w:rPr>
                  </w:pPr>
                  <w:r w:rsidRPr="00C2294F">
                    <w:rPr>
                      <w:lang w:val="sl-SI"/>
                    </w:rPr>
                    <w:t>x</w:t>
                  </w:r>
                </w:p>
              </w:tc>
            </w:tr>
            <w:tr w:rsidR="00C2294F" w:rsidRPr="00C2294F" w:rsidTr="00975689">
              <w:tc>
                <w:tcPr>
                  <w:tcW w:w="598" w:type="dxa"/>
                </w:tcPr>
                <w:p w:rsidR="00C2294F" w:rsidRPr="00C2294F" w:rsidRDefault="00C2294F" w:rsidP="00C2294F">
                  <w:pPr>
                    <w:tabs>
                      <w:tab w:val="left" w:pos="900"/>
                      <w:tab w:val="left" w:pos="1800"/>
                    </w:tabs>
                    <w:jc w:val="both"/>
                    <w:rPr>
                      <w:lang w:val="sl-SI"/>
                    </w:rPr>
                  </w:pPr>
                  <w:r w:rsidRPr="00C2294F">
                    <w:rPr>
                      <w:lang w:val="sl-SI"/>
                    </w:rPr>
                    <w:t>6.</w:t>
                  </w:r>
                </w:p>
              </w:tc>
              <w:tc>
                <w:tcPr>
                  <w:tcW w:w="3388" w:type="dxa"/>
                </w:tcPr>
                <w:p w:rsidR="00C2294F" w:rsidRPr="00C2294F" w:rsidRDefault="00C2294F" w:rsidP="00C2294F">
                  <w:pPr>
                    <w:tabs>
                      <w:tab w:val="left" w:pos="900"/>
                      <w:tab w:val="left" w:pos="1800"/>
                    </w:tabs>
                    <w:jc w:val="both"/>
                    <w:rPr>
                      <w:lang w:val="sl-SI"/>
                    </w:rPr>
                  </w:pPr>
                  <w:r w:rsidRPr="00C2294F">
                    <w:rPr>
                      <w:lang w:val="sl-SI"/>
                    </w:rPr>
                    <w:t>Dragutin Papović</w:t>
                  </w:r>
                </w:p>
              </w:tc>
              <w:tc>
                <w:tcPr>
                  <w:tcW w:w="1219" w:type="dxa"/>
                </w:tcPr>
                <w:p w:rsidR="00C2294F" w:rsidRPr="00C2294F" w:rsidRDefault="00C2294F" w:rsidP="00C2294F">
                  <w:pPr>
                    <w:tabs>
                      <w:tab w:val="left" w:pos="900"/>
                      <w:tab w:val="left" w:pos="1800"/>
                    </w:tabs>
                    <w:jc w:val="center"/>
                    <w:rPr>
                      <w:lang w:val="sl-SI"/>
                    </w:rPr>
                  </w:pPr>
                </w:p>
              </w:tc>
              <w:tc>
                <w:tcPr>
                  <w:tcW w:w="1397" w:type="dxa"/>
                </w:tcPr>
                <w:p w:rsidR="00C2294F" w:rsidRPr="00C2294F" w:rsidRDefault="00C2294F" w:rsidP="00C2294F">
                  <w:pPr>
                    <w:tabs>
                      <w:tab w:val="left" w:pos="900"/>
                      <w:tab w:val="left" w:pos="1800"/>
                    </w:tabs>
                    <w:jc w:val="center"/>
                    <w:rPr>
                      <w:lang w:val="sl-SI"/>
                    </w:rPr>
                  </w:pPr>
                </w:p>
              </w:tc>
              <w:tc>
                <w:tcPr>
                  <w:tcW w:w="1069" w:type="dxa"/>
                </w:tcPr>
                <w:p w:rsidR="00C2294F" w:rsidRPr="00C2294F" w:rsidRDefault="00C2294F" w:rsidP="00C2294F">
                  <w:pPr>
                    <w:tabs>
                      <w:tab w:val="left" w:pos="900"/>
                      <w:tab w:val="left" w:pos="1800"/>
                    </w:tabs>
                    <w:jc w:val="center"/>
                    <w:rPr>
                      <w:lang w:val="sl-SI"/>
                    </w:rPr>
                  </w:pPr>
                  <w:r w:rsidRPr="00C2294F">
                    <w:rPr>
                      <w:lang w:val="sl-SI"/>
                    </w:rPr>
                    <w:t>x</w:t>
                  </w:r>
                </w:p>
              </w:tc>
            </w:tr>
            <w:tr w:rsidR="00C2294F" w:rsidRPr="00C2294F" w:rsidTr="00975689">
              <w:tc>
                <w:tcPr>
                  <w:tcW w:w="598" w:type="dxa"/>
                </w:tcPr>
                <w:p w:rsidR="00C2294F" w:rsidRPr="00C2294F" w:rsidRDefault="00C2294F" w:rsidP="00C2294F">
                  <w:pPr>
                    <w:tabs>
                      <w:tab w:val="left" w:pos="900"/>
                      <w:tab w:val="left" w:pos="1800"/>
                    </w:tabs>
                    <w:jc w:val="both"/>
                    <w:rPr>
                      <w:lang w:val="sl-SI"/>
                    </w:rPr>
                  </w:pPr>
                  <w:r w:rsidRPr="00C2294F">
                    <w:rPr>
                      <w:lang w:val="sl-SI"/>
                    </w:rPr>
                    <w:t>7.</w:t>
                  </w:r>
                </w:p>
              </w:tc>
              <w:tc>
                <w:tcPr>
                  <w:tcW w:w="3388" w:type="dxa"/>
                </w:tcPr>
                <w:p w:rsidR="00C2294F" w:rsidRPr="00C2294F" w:rsidRDefault="00C2294F" w:rsidP="00C2294F">
                  <w:pPr>
                    <w:tabs>
                      <w:tab w:val="left" w:pos="900"/>
                      <w:tab w:val="left" w:pos="1800"/>
                    </w:tabs>
                    <w:jc w:val="both"/>
                    <w:rPr>
                      <w:lang w:val="sl-SI"/>
                    </w:rPr>
                  </w:pPr>
                  <w:r w:rsidRPr="00C2294F">
                    <w:rPr>
                      <w:lang w:val="sl-SI"/>
                    </w:rPr>
                    <w:t>Marko Camaj</w:t>
                  </w:r>
                </w:p>
              </w:tc>
              <w:tc>
                <w:tcPr>
                  <w:tcW w:w="1219" w:type="dxa"/>
                </w:tcPr>
                <w:p w:rsidR="00C2294F" w:rsidRPr="00C2294F" w:rsidRDefault="00C2294F" w:rsidP="00C2294F">
                  <w:pPr>
                    <w:tabs>
                      <w:tab w:val="left" w:pos="900"/>
                      <w:tab w:val="left" w:pos="1800"/>
                    </w:tabs>
                    <w:jc w:val="center"/>
                    <w:rPr>
                      <w:lang w:val="sl-SI"/>
                    </w:rPr>
                  </w:pPr>
                </w:p>
              </w:tc>
              <w:tc>
                <w:tcPr>
                  <w:tcW w:w="1397" w:type="dxa"/>
                </w:tcPr>
                <w:p w:rsidR="00C2294F" w:rsidRPr="00C2294F" w:rsidRDefault="00C2294F" w:rsidP="00C2294F">
                  <w:pPr>
                    <w:tabs>
                      <w:tab w:val="left" w:pos="900"/>
                      <w:tab w:val="left" w:pos="1800"/>
                    </w:tabs>
                    <w:jc w:val="center"/>
                    <w:rPr>
                      <w:lang w:val="sl-SI"/>
                    </w:rPr>
                  </w:pPr>
                </w:p>
              </w:tc>
              <w:tc>
                <w:tcPr>
                  <w:tcW w:w="1069" w:type="dxa"/>
                </w:tcPr>
                <w:p w:rsidR="00C2294F" w:rsidRPr="00C2294F" w:rsidRDefault="00C2294F" w:rsidP="00C2294F">
                  <w:pPr>
                    <w:tabs>
                      <w:tab w:val="left" w:pos="900"/>
                      <w:tab w:val="left" w:pos="1800"/>
                    </w:tabs>
                    <w:jc w:val="center"/>
                    <w:rPr>
                      <w:lang w:val="sl-SI"/>
                    </w:rPr>
                  </w:pPr>
                  <w:r w:rsidRPr="00C2294F">
                    <w:rPr>
                      <w:lang w:val="sl-SI"/>
                    </w:rPr>
                    <w:t>x</w:t>
                  </w:r>
                </w:p>
              </w:tc>
            </w:tr>
          </w:tbl>
          <w:p w:rsidR="00C2294F" w:rsidRPr="00C2294F" w:rsidRDefault="00C2294F" w:rsidP="00C2294F">
            <w:pPr>
              <w:tabs>
                <w:tab w:val="left" w:pos="900"/>
                <w:tab w:val="left" w:pos="1800"/>
              </w:tabs>
              <w:jc w:val="both"/>
              <w:rPr>
                <w:lang w:val="sl-SI"/>
              </w:rPr>
            </w:pPr>
          </w:p>
          <w:p w:rsidR="00C2294F" w:rsidRPr="00C2294F" w:rsidRDefault="00C2294F" w:rsidP="00C2294F">
            <w:pPr>
              <w:tabs>
                <w:tab w:val="left" w:pos="900"/>
                <w:tab w:val="left" w:pos="1800"/>
              </w:tabs>
              <w:jc w:val="both"/>
              <w:rPr>
                <w:lang w:val="sl-SI"/>
              </w:rPr>
            </w:pPr>
            <w:r w:rsidRPr="00C2294F">
              <w:rPr>
                <w:lang w:val="sl-SI"/>
              </w:rPr>
              <w:t>SPISAK ZAPOSLENIH SARADNIKA</w:t>
            </w:r>
          </w:p>
          <w:p w:rsidR="00C2294F" w:rsidRPr="00C2294F" w:rsidRDefault="00C2294F" w:rsidP="00C2294F">
            <w:pPr>
              <w:tabs>
                <w:tab w:val="left" w:pos="900"/>
                <w:tab w:val="left" w:pos="1800"/>
              </w:tabs>
              <w:jc w:val="both"/>
              <w:rPr>
                <w:lang w:val="sl-SI"/>
              </w:rPr>
            </w:pPr>
          </w:p>
          <w:tbl>
            <w:tblPr>
              <w:tblStyle w:val="TableGrid4"/>
              <w:tblW w:w="0" w:type="auto"/>
              <w:tblLook w:val="04A0" w:firstRow="1" w:lastRow="0" w:firstColumn="1" w:lastColumn="0" w:noHBand="0" w:noVBand="1"/>
            </w:tblPr>
            <w:tblGrid>
              <w:gridCol w:w="656"/>
              <w:gridCol w:w="2410"/>
              <w:gridCol w:w="1533"/>
            </w:tblGrid>
            <w:tr w:rsidR="00C2294F" w:rsidRPr="00C2294F" w:rsidTr="00975689">
              <w:tc>
                <w:tcPr>
                  <w:tcW w:w="656" w:type="dxa"/>
                </w:tcPr>
                <w:p w:rsidR="00C2294F" w:rsidRPr="00C2294F" w:rsidRDefault="00C2294F" w:rsidP="00C2294F">
                  <w:pPr>
                    <w:tabs>
                      <w:tab w:val="left" w:pos="900"/>
                      <w:tab w:val="left" w:pos="1800"/>
                    </w:tabs>
                    <w:jc w:val="both"/>
                    <w:rPr>
                      <w:lang w:val="sl-SI"/>
                    </w:rPr>
                  </w:pPr>
                  <w:r w:rsidRPr="00C2294F">
                    <w:rPr>
                      <w:lang w:val="sl-SI"/>
                    </w:rPr>
                    <w:t>BR</w:t>
                  </w:r>
                </w:p>
              </w:tc>
              <w:tc>
                <w:tcPr>
                  <w:tcW w:w="2410" w:type="dxa"/>
                </w:tcPr>
                <w:p w:rsidR="00C2294F" w:rsidRPr="00C2294F" w:rsidRDefault="00C2294F" w:rsidP="00C2294F">
                  <w:pPr>
                    <w:tabs>
                      <w:tab w:val="left" w:pos="900"/>
                      <w:tab w:val="left" w:pos="1800"/>
                    </w:tabs>
                    <w:jc w:val="both"/>
                    <w:rPr>
                      <w:lang w:val="sl-SI"/>
                    </w:rPr>
                  </w:pPr>
                  <w:r w:rsidRPr="00C2294F">
                    <w:rPr>
                      <w:lang w:val="sl-SI"/>
                    </w:rPr>
                    <w:t>IME I PREZIME</w:t>
                  </w:r>
                </w:p>
              </w:tc>
              <w:tc>
                <w:tcPr>
                  <w:tcW w:w="1533" w:type="dxa"/>
                </w:tcPr>
                <w:p w:rsidR="00C2294F" w:rsidRPr="00C2294F" w:rsidRDefault="00C2294F" w:rsidP="00C2294F">
                  <w:pPr>
                    <w:tabs>
                      <w:tab w:val="left" w:pos="900"/>
                      <w:tab w:val="left" w:pos="1800"/>
                    </w:tabs>
                    <w:jc w:val="both"/>
                    <w:rPr>
                      <w:lang w:val="sl-SI"/>
                    </w:rPr>
                  </w:pPr>
                  <w:r w:rsidRPr="00C2294F">
                    <w:rPr>
                      <w:lang w:val="sl-SI"/>
                    </w:rPr>
                    <w:t>ZVANJE</w:t>
                  </w:r>
                </w:p>
              </w:tc>
            </w:tr>
            <w:tr w:rsidR="00C2294F" w:rsidRPr="00C2294F" w:rsidTr="00975689">
              <w:tc>
                <w:tcPr>
                  <w:tcW w:w="656" w:type="dxa"/>
                </w:tcPr>
                <w:p w:rsidR="00C2294F" w:rsidRPr="00C2294F" w:rsidRDefault="00C2294F" w:rsidP="00C2294F">
                  <w:pPr>
                    <w:tabs>
                      <w:tab w:val="left" w:pos="900"/>
                      <w:tab w:val="left" w:pos="1800"/>
                    </w:tabs>
                    <w:jc w:val="both"/>
                    <w:rPr>
                      <w:lang w:val="sl-SI"/>
                    </w:rPr>
                  </w:pPr>
                  <w:r w:rsidRPr="00C2294F">
                    <w:rPr>
                      <w:lang w:val="sl-SI"/>
                    </w:rPr>
                    <w:t>1.</w:t>
                  </w:r>
                </w:p>
              </w:tc>
              <w:tc>
                <w:tcPr>
                  <w:tcW w:w="2410" w:type="dxa"/>
                </w:tcPr>
                <w:p w:rsidR="00C2294F" w:rsidRPr="00C2294F" w:rsidRDefault="00C2294F" w:rsidP="00C2294F">
                  <w:pPr>
                    <w:tabs>
                      <w:tab w:val="left" w:pos="900"/>
                      <w:tab w:val="left" w:pos="1800"/>
                    </w:tabs>
                    <w:jc w:val="both"/>
                    <w:rPr>
                      <w:lang w:val="sl-SI"/>
                    </w:rPr>
                  </w:pPr>
                  <w:r w:rsidRPr="00C2294F">
                    <w:rPr>
                      <w:lang w:val="sl-SI"/>
                    </w:rPr>
                    <w:t>Adnan Prekić</w:t>
                  </w:r>
                </w:p>
              </w:tc>
              <w:tc>
                <w:tcPr>
                  <w:tcW w:w="1533" w:type="dxa"/>
                </w:tcPr>
                <w:p w:rsidR="00C2294F" w:rsidRPr="00C2294F" w:rsidRDefault="00C2294F" w:rsidP="00C2294F">
                  <w:pPr>
                    <w:tabs>
                      <w:tab w:val="left" w:pos="900"/>
                      <w:tab w:val="left" w:pos="1800"/>
                    </w:tabs>
                    <w:jc w:val="both"/>
                    <w:rPr>
                      <w:lang w:val="sl-SI"/>
                    </w:rPr>
                  </w:pPr>
                  <w:r w:rsidRPr="00C2294F">
                    <w:rPr>
                      <w:lang w:val="sl-SI"/>
                    </w:rPr>
                    <w:t>Mr</w:t>
                  </w:r>
                </w:p>
              </w:tc>
            </w:tr>
            <w:tr w:rsidR="00C2294F" w:rsidRPr="00C2294F" w:rsidTr="00975689">
              <w:tc>
                <w:tcPr>
                  <w:tcW w:w="656" w:type="dxa"/>
                </w:tcPr>
                <w:p w:rsidR="00C2294F" w:rsidRPr="00C2294F" w:rsidRDefault="00C2294F" w:rsidP="00C2294F">
                  <w:pPr>
                    <w:tabs>
                      <w:tab w:val="left" w:pos="900"/>
                      <w:tab w:val="left" w:pos="1800"/>
                    </w:tabs>
                    <w:jc w:val="both"/>
                    <w:rPr>
                      <w:lang w:val="sl-SI"/>
                    </w:rPr>
                  </w:pPr>
                  <w:r w:rsidRPr="00C2294F">
                    <w:rPr>
                      <w:lang w:val="sl-SI"/>
                    </w:rPr>
                    <w:t>2.</w:t>
                  </w:r>
                </w:p>
              </w:tc>
              <w:tc>
                <w:tcPr>
                  <w:tcW w:w="2410" w:type="dxa"/>
                </w:tcPr>
                <w:p w:rsidR="00C2294F" w:rsidRPr="00C2294F" w:rsidRDefault="00C2294F" w:rsidP="00C2294F">
                  <w:pPr>
                    <w:tabs>
                      <w:tab w:val="left" w:pos="900"/>
                      <w:tab w:val="left" w:pos="1800"/>
                    </w:tabs>
                    <w:jc w:val="both"/>
                    <w:rPr>
                      <w:lang w:val="sl-SI"/>
                    </w:rPr>
                  </w:pPr>
                  <w:r w:rsidRPr="00C2294F">
                    <w:rPr>
                      <w:lang w:val="sl-SI"/>
                    </w:rPr>
                    <w:t>Ivan Tepavčević</w:t>
                  </w:r>
                </w:p>
              </w:tc>
              <w:tc>
                <w:tcPr>
                  <w:tcW w:w="1533" w:type="dxa"/>
                </w:tcPr>
                <w:p w:rsidR="00C2294F" w:rsidRPr="00C2294F" w:rsidRDefault="00C2294F" w:rsidP="00C2294F">
                  <w:pPr>
                    <w:tabs>
                      <w:tab w:val="left" w:pos="900"/>
                      <w:tab w:val="left" w:pos="1800"/>
                    </w:tabs>
                    <w:jc w:val="both"/>
                    <w:rPr>
                      <w:lang w:val="sl-SI"/>
                    </w:rPr>
                  </w:pPr>
                  <w:r w:rsidRPr="00C2294F">
                    <w:rPr>
                      <w:lang w:val="sl-SI"/>
                    </w:rPr>
                    <w:t>Mr</w:t>
                  </w:r>
                </w:p>
              </w:tc>
            </w:tr>
            <w:tr w:rsidR="00C2294F" w:rsidRPr="00C2294F" w:rsidTr="00975689">
              <w:tc>
                <w:tcPr>
                  <w:tcW w:w="656" w:type="dxa"/>
                </w:tcPr>
                <w:p w:rsidR="00C2294F" w:rsidRPr="00C2294F" w:rsidRDefault="00C2294F" w:rsidP="00C2294F">
                  <w:pPr>
                    <w:tabs>
                      <w:tab w:val="left" w:pos="900"/>
                      <w:tab w:val="left" w:pos="1800"/>
                    </w:tabs>
                    <w:jc w:val="both"/>
                    <w:rPr>
                      <w:lang w:val="sl-SI"/>
                    </w:rPr>
                  </w:pPr>
                  <w:r w:rsidRPr="00C2294F">
                    <w:rPr>
                      <w:lang w:val="sl-SI"/>
                    </w:rPr>
                    <w:t>3.</w:t>
                  </w:r>
                </w:p>
              </w:tc>
              <w:tc>
                <w:tcPr>
                  <w:tcW w:w="2410" w:type="dxa"/>
                </w:tcPr>
                <w:p w:rsidR="00C2294F" w:rsidRPr="00C2294F" w:rsidRDefault="00C2294F" w:rsidP="00C2294F">
                  <w:pPr>
                    <w:tabs>
                      <w:tab w:val="left" w:pos="900"/>
                      <w:tab w:val="left" w:pos="1800"/>
                    </w:tabs>
                    <w:jc w:val="both"/>
                    <w:rPr>
                      <w:lang w:val="sl-SI"/>
                    </w:rPr>
                  </w:pPr>
                  <w:r w:rsidRPr="00C2294F">
                    <w:rPr>
                      <w:lang w:val="sl-SI"/>
                    </w:rPr>
                    <w:t>Vasilj Jovović</w:t>
                  </w:r>
                </w:p>
              </w:tc>
              <w:tc>
                <w:tcPr>
                  <w:tcW w:w="1533" w:type="dxa"/>
                </w:tcPr>
                <w:p w:rsidR="00C2294F" w:rsidRPr="00C2294F" w:rsidRDefault="00C2294F" w:rsidP="00C2294F">
                  <w:pPr>
                    <w:tabs>
                      <w:tab w:val="left" w:pos="900"/>
                      <w:tab w:val="left" w:pos="1800"/>
                    </w:tabs>
                    <w:jc w:val="both"/>
                    <w:rPr>
                      <w:lang w:val="sl-SI"/>
                    </w:rPr>
                  </w:pPr>
                  <w:r w:rsidRPr="00C2294F">
                    <w:rPr>
                      <w:lang w:val="sl-SI"/>
                    </w:rPr>
                    <w:t>Mr</w:t>
                  </w:r>
                </w:p>
              </w:tc>
            </w:tr>
            <w:tr w:rsidR="00C2294F" w:rsidRPr="00C2294F" w:rsidTr="00975689">
              <w:tc>
                <w:tcPr>
                  <w:tcW w:w="656" w:type="dxa"/>
                </w:tcPr>
                <w:p w:rsidR="00C2294F" w:rsidRPr="00C2294F" w:rsidRDefault="00C2294F" w:rsidP="00C2294F">
                  <w:pPr>
                    <w:tabs>
                      <w:tab w:val="left" w:pos="900"/>
                      <w:tab w:val="left" w:pos="1800"/>
                    </w:tabs>
                    <w:jc w:val="both"/>
                    <w:rPr>
                      <w:lang w:val="sl-SI"/>
                    </w:rPr>
                  </w:pPr>
                  <w:r w:rsidRPr="00C2294F">
                    <w:rPr>
                      <w:lang w:val="sl-SI"/>
                    </w:rPr>
                    <w:t>4.</w:t>
                  </w:r>
                </w:p>
              </w:tc>
              <w:tc>
                <w:tcPr>
                  <w:tcW w:w="2410" w:type="dxa"/>
                </w:tcPr>
                <w:p w:rsidR="00C2294F" w:rsidRPr="00C2294F" w:rsidRDefault="00C2294F" w:rsidP="00C2294F">
                  <w:pPr>
                    <w:tabs>
                      <w:tab w:val="left" w:pos="900"/>
                      <w:tab w:val="left" w:pos="1800"/>
                    </w:tabs>
                    <w:jc w:val="both"/>
                    <w:rPr>
                      <w:lang w:val="sl-SI"/>
                    </w:rPr>
                  </w:pPr>
                  <w:r w:rsidRPr="00C2294F">
                    <w:rPr>
                      <w:lang w:val="sl-SI"/>
                    </w:rPr>
                    <w:t>Sait Šabotić</w:t>
                  </w:r>
                </w:p>
              </w:tc>
              <w:tc>
                <w:tcPr>
                  <w:tcW w:w="1533" w:type="dxa"/>
                </w:tcPr>
                <w:p w:rsidR="00C2294F" w:rsidRPr="00C2294F" w:rsidRDefault="00C2294F" w:rsidP="00C2294F">
                  <w:pPr>
                    <w:tabs>
                      <w:tab w:val="left" w:pos="900"/>
                      <w:tab w:val="left" w:pos="1800"/>
                    </w:tabs>
                    <w:jc w:val="both"/>
                    <w:rPr>
                      <w:lang w:val="sl-SI"/>
                    </w:rPr>
                  </w:pPr>
                  <w:r w:rsidRPr="00C2294F">
                    <w:rPr>
                      <w:lang w:val="sl-SI"/>
                    </w:rPr>
                    <w:t>Mr</w:t>
                  </w:r>
                </w:p>
              </w:tc>
            </w:tr>
            <w:tr w:rsidR="00C2294F" w:rsidRPr="00C2294F" w:rsidTr="00975689">
              <w:tc>
                <w:tcPr>
                  <w:tcW w:w="656" w:type="dxa"/>
                </w:tcPr>
                <w:p w:rsidR="00C2294F" w:rsidRPr="00C2294F" w:rsidRDefault="00C2294F" w:rsidP="00C2294F">
                  <w:pPr>
                    <w:tabs>
                      <w:tab w:val="left" w:pos="900"/>
                      <w:tab w:val="left" w:pos="1800"/>
                    </w:tabs>
                    <w:jc w:val="both"/>
                    <w:rPr>
                      <w:lang w:val="sl-SI"/>
                    </w:rPr>
                  </w:pPr>
                  <w:r w:rsidRPr="00C2294F">
                    <w:rPr>
                      <w:lang w:val="sl-SI"/>
                    </w:rPr>
                    <w:t>5.</w:t>
                  </w:r>
                </w:p>
              </w:tc>
              <w:tc>
                <w:tcPr>
                  <w:tcW w:w="2410" w:type="dxa"/>
                </w:tcPr>
                <w:p w:rsidR="00C2294F" w:rsidRPr="00C2294F" w:rsidRDefault="00C2294F" w:rsidP="00C2294F">
                  <w:pPr>
                    <w:tabs>
                      <w:tab w:val="left" w:pos="900"/>
                      <w:tab w:val="left" w:pos="1800"/>
                    </w:tabs>
                    <w:jc w:val="both"/>
                    <w:rPr>
                      <w:lang w:val="sl-SI"/>
                    </w:rPr>
                  </w:pPr>
                  <w:r w:rsidRPr="00C2294F">
                    <w:rPr>
                      <w:lang w:val="sl-SI"/>
                    </w:rPr>
                    <w:t>Novak Adžić</w:t>
                  </w:r>
                </w:p>
              </w:tc>
              <w:tc>
                <w:tcPr>
                  <w:tcW w:w="1533" w:type="dxa"/>
                </w:tcPr>
                <w:p w:rsidR="00C2294F" w:rsidRPr="00C2294F" w:rsidRDefault="00C2294F" w:rsidP="00C2294F">
                  <w:pPr>
                    <w:tabs>
                      <w:tab w:val="left" w:pos="900"/>
                      <w:tab w:val="left" w:pos="1800"/>
                    </w:tabs>
                    <w:jc w:val="both"/>
                    <w:rPr>
                      <w:lang w:val="sl-SI"/>
                    </w:rPr>
                  </w:pPr>
                  <w:r w:rsidRPr="00C2294F">
                    <w:rPr>
                      <w:lang w:val="sl-SI"/>
                    </w:rPr>
                    <w:t>Mr</w:t>
                  </w:r>
                </w:p>
              </w:tc>
            </w:tr>
          </w:tbl>
          <w:p w:rsidR="00C2294F" w:rsidRPr="00C2294F" w:rsidRDefault="00C2294F" w:rsidP="00C2294F">
            <w:pPr>
              <w:tabs>
                <w:tab w:val="left" w:pos="900"/>
                <w:tab w:val="left" w:pos="1800"/>
              </w:tabs>
              <w:jc w:val="both"/>
              <w:rPr>
                <w:lang w:val="sl-SI"/>
              </w:rPr>
            </w:pPr>
          </w:p>
          <w:p w:rsidR="00C2294F" w:rsidRPr="00C2294F" w:rsidRDefault="00C2294F" w:rsidP="00C2294F">
            <w:pPr>
              <w:tabs>
                <w:tab w:val="left" w:pos="900"/>
                <w:tab w:val="left" w:pos="1800"/>
              </w:tabs>
              <w:jc w:val="both"/>
              <w:rPr>
                <w:lang w:val="sl-SI"/>
              </w:rPr>
            </w:pPr>
          </w:p>
        </w:tc>
      </w:tr>
      <w:tr w:rsidR="00C2294F" w:rsidRPr="00C2294F" w:rsidTr="00975689">
        <w:tc>
          <w:tcPr>
            <w:tcW w:w="959" w:type="dxa"/>
            <w:shd w:val="clear" w:color="auto" w:fill="auto"/>
          </w:tcPr>
          <w:p w:rsidR="00C2294F" w:rsidRPr="00C2294F" w:rsidRDefault="00C2294F" w:rsidP="007F68CB">
            <w:pPr>
              <w:numPr>
                <w:ilvl w:val="2"/>
                <w:numId w:val="59"/>
              </w:numPr>
              <w:tabs>
                <w:tab w:val="left" w:pos="900"/>
                <w:tab w:val="left" w:pos="1800"/>
              </w:tabs>
              <w:jc w:val="both"/>
              <w:rPr>
                <w:lang w:val="sl-SI"/>
              </w:rPr>
            </w:pPr>
          </w:p>
        </w:tc>
        <w:tc>
          <w:tcPr>
            <w:tcW w:w="7897" w:type="dxa"/>
            <w:shd w:val="clear" w:color="auto" w:fill="auto"/>
          </w:tcPr>
          <w:p w:rsidR="00C2294F" w:rsidRPr="00C2294F" w:rsidRDefault="00C2294F" w:rsidP="00C2294F">
            <w:pPr>
              <w:tabs>
                <w:tab w:val="left" w:pos="900"/>
                <w:tab w:val="left" w:pos="1800"/>
              </w:tabs>
              <w:jc w:val="both"/>
              <w:rPr>
                <w:lang w:val="sl-SI"/>
              </w:rPr>
            </w:pPr>
            <w:r w:rsidRPr="00C2294F">
              <w:rPr>
                <w:lang w:val="sl-SI"/>
              </w:rPr>
              <w:t>Procenat angažovanih profesora i saradnika u stalnom radnom odnosu;</w:t>
            </w:r>
          </w:p>
          <w:p w:rsidR="00C2294F" w:rsidRPr="00C2294F" w:rsidRDefault="00C2294F" w:rsidP="00C2294F">
            <w:pPr>
              <w:tabs>
                <w:tab w:val="left" w:pos="900"/>
                <w:tab w:val="left" w:pos="1800"/>
              </w:tabs>
              <w:jc w:val="both"/>
              <w:rPr>
                <w:lang w:val="sl-SI"/>
              </w:rPr>
            </w:pPr>
            <w:r w:rsidRPr="00C2294F">
              <w:rPr>
                <w:lang w:val="sl-SI"/>
              </w:rPr>
              <w:t>2/3</w:t>
            </w:r>
          </w:p>
          <w:p w:rsidR="00C2294F" w:rsidRPr="00C2294F" w:rsidRDefault="00C2294F" w:rsidP="00C2294F">
            <w:pPr>
              <w:tabs>
                <w:tab w:val="left" w:pos="900"/>
                <w:tab w:val="left" w:pos="1800"/>
              </w:tabs>
              <w:jc w:val="both"/>
              <w:rPr>
                <w:lang w:val="sl-SI"/>
              </w:rPr>
            </w:pPr>
            <w:r w:rsidRPr="00C2294F">
              <w:rPr>
                <w:b/>
                <w:lang w:val="sl-SI"/>
              </w:rPr>
              <w:t>Osnovne istorijske discipline su pokrivene najvećim dijelom sa stalno zaposlenim profesorima i saradnicima. Angažovanje se odnosi najvećim dijelom na strane jezike i psihološke i pedagoške discipline</w:t>
            </w:r>
          </w:p>
          <w:p w:rsidR="00C2294F" w:rsidRPr="00C2294F" w:rsidRDefault="00C2294F" w:rsidP="00C2294F">
            <w:pPr>
              <w:tabs>
                <w:tab w:val="left" w:pos="900"/>
                <w:tab w:val="left" w:pos="1800"/>
              </w:tabs>
              <w:jc w:val="both"/>
              <w:rPr>
                <w:lang w:val="sl-SI"/>
              </w:rPr>
            </w:pP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tabs>
                <w:tab w:val="left" w:pos="900"/>
                <w:tab w:val="left" w:pos="1800"/>
              </w:tabs>
              <w:jc w:val="both"/>
              <w:rPr>
                <w:lang w:val="sl-SI"/>
              </w:rPr>
            </w:pPr>
          </w:p>
        </w:tc>
        <w:tc>
          <w:tcPr>
            <w:tcW w:w="7897" w:type="dxa"/>
            <w:tcBorders>
              <w:bottom w:val="single" w:sz="4" w:space="0" w:color="auto"/>
            </w:tcBorders>
            <w:shd w:val="clear" w:color="auto" w:fill="auto"/>
          </w:tcPr>
          <w:p w:rsidR="00C2294F" w:rsidRPr="00C2294F" w:rsidRDefault="00C2294F" w:rsidP="00C2294F">
            <w:pPr>
              <w:tabs>
                <w:tab w:val="left" w:pos="900"/>
                <w:tab w:val="left" w:pos="1800"/>
              </w:tabs>
              <w:jc w:val="both"/>
              <w:rPr>
                <w:lang w:val="sl-SI"/>
              </w:rPr>
            </w:pPr>
            <w:r w:rsidRPr="00C2294F">
              <w:rPr>
                <w:lang w:val="sl-SI"/>
              </w:rPr>
              <w:t>Način na koji Ustanova upoznaje nastavno i drugo osoblje o realizaciji studijskog programa.</w:t>
            </w:r>
          </w:p>
          <w:p w:rsidR="00C2294F" w:rsidRPr="00C2294F" w:rsidRDefault="00C2294F" w:rsidP="00C2294F">
            <w:pPr>
              <w:widowControl w:val="0"/>
              <w:jc w:val="both"/>
              <w:rPr>
                <w:b/>
                <w:sz w:val="16"/>
                <w:szCs w:val="16"/>
              </w:rPr>
            </w:pPr>
          </w:p>
          <w:p w:rsidR="00C2294F" w:rsidRPr="00C2294F" w:rsidRDefault="00C2294F" w:rsidP="00C2294F">
            <w:pPr>
              <w:tabs>
                <w:tab w:val="left" w:pos="900"/>
                <w:tab w:val="left" w:pos="1800"/>
              </w:tabs>
              <w:jc w:val="both"/>
              <w:rPr>
                <w:b/>
                <w:lang w:val="sl-SI"/>
              </w:rPr>
            </w:pPr>
            <w:r w:rsidRPr="00C2294F">
              <w:rPr>
                <w:b/>
                <w:lang w:val="sl-SI"/>
              </w:rPr>
              <w:t>Nastavno i drugo osoblje se upoznaje sa realizacijom studijskog programa prvenstveno kroz organe upravljanja i Vijeće organizacione jedinice, kao i na radnim sastancima, preko oglasne table, sajta Fakulteta i sredstava javnog informisanja.</w:t>
            </w:r>
          </w:p>
        </w:tc>
      </w:tr>
      <w:tr w:rsidR="00C2294F" w:rsidRPr="00C2294F" w:rsidTr="00975689">
        <w:tc>
          <w:tcPr>
            <w:tcW w:w="959" w:type="dxa"/>
            <w:shd w:val="pct20" w:color="auto" w:fill="auto"/>
          </w:tcPr>
          <w:p w:rsidR="00C2294F" w:rsidRPr="00C2294F" w:rsidRDefault="00C2294F" w:rsidP="007F68CB">
            <w:pPr>
              <w:numPr>
                <w:ilvl w:val="1"/>
                <w:numId w:val="59"/>
              </w:numPr>
              <w:tabs>
                <w:tab w:val="left" w:pos="360"/>
                <w:tab w:val="left" w:pos="900"/>
                <w:tab w:val="left" w:pos="1800"/>
              </w:tabs>
              <w:jc w:val="both"/>
              <w:rPr>
                <w:b/>
                <w:lang w:val="sl-SI"/>
              </w:rPr>
            </w:pPr>
          </w:p>
        </w:tc>
        <w:tc>
          <w:tcPr>
            <w:tcW w:w="7897" w:type="dxa"/>
            <w:shd w:val="pct20" w:color="auto" w:fill="auto"/>
          </w:tcPr>
          <w:p w:rsidR="00C2294F" w:rsidRPr="00C2294F" w:rsidRDefault="00C2294F" w:rsidP="00C2294F">
            <w:pPr>
              <w:tabs>
                <w:tab w:val="left" w:pos="360"/>
                <w:tab w:val="left" w:pos="900"/>
                <w:tab w:val="left" w:pos="1800"/>
              </w:tabs>
              <w:jc w:val="both"/>
              <w:rPr>
                <w:b/>
                <w:lang w:val="sl-SI"/>
              </w:rPr>
            </w:pPr>
            <w:r w:rsidRPr="00C2294F">
              <w:rPr>
                <w:b/>
                <w:lang w:val="sl-SI"/>
              </w:rPr>
              <w:t>Studenti:</w:t>
            </w:r>
          </w:p>
        </w:tc>
      </w:tr>
      <w:tr w:rsidR="00C2294F" w:rsidRPr="00C2294F" w:rsidTr="00975689">
        <w:tc>
          <w:tcPr>
            <w:tcW w:w="959" w:type="dxa"/>
            <w:tcBorders>
              <w:bottom w:val="single" w:sz="4" w:space="0" w:color="auto"/>
            </w:tcBorders>
            <w:shd w:val="clear" w:color="auto" w:fill="auto"/>
          </w:tcPr>
          <w:p w:rsidR="00C2294F" w:rsidRPr="00C2294F" w:rsidRDefault="00C2294F" w:rsidP="007F68CB">
            <w:pPr>
              <w:numPr>
                <w:ilvl w:val="2"/>
                <w:numId w:val="59"/>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C2294F" w:rsidRPr="00C2294F" w:rsidRDefault="00C2294F" w:rsidP="00C2294F">
            <w:pPr>
              <w:tabs>
                <w:tab w:val="left" w:pos="720"/>
                <w:tab w:val="left" w:pos="900"/>
                <w:tab w:val="left" w:pos="1800"/>
              </w:tabs>
              <w:jc w:val="both"/>
              <w:rPr>
                <w:lang w:val="sl-SI"/>
              </w:rPr>
            </w:pPr>
            <w:r w:rsidRPr="00C2294F">
              <w:rPr>
                <w:lang w:val="sl-SI"/>
              </w:rPr>
              <w:t>Način na koji studenti mogu uticati na planiranje, implementaciju i ocjenu kvaliteta studijskog programa.</w:t>
            </w:r>
          </w:p>
          <w:p w:rsidR="00C2294F" w:rsidRPr="00C2294F" w:rsidRDefault="00C2294F" w:rsidP="00C2294F">
            <w:pPr>
              <w:tabs>
                <w:tab w:val="left" w:pos="720"/>
                <w:tab w:val="left" w:pos="900"/>
                <w:tab w:val="left" w:pos="1800"/>
              </w:tabs>
              <w:jc w:val="both"/>
              <w:rPr>
                <w:lang w:val="sl-SI"/>
              </w:rPr>
            </w:pPr>
          </w:p>
          <w:p w:rsidR="00C2294F" w:rsidRPr="00C2294F" w:rsidRDefault="00C2294F" w:rsidP="00C2294F">
            <w:r w:rsidRPr="00C2294F">
              <w:t xml:space="preserve">Studentski parlament štiti prava i interese studenata. U slučaju propusta u  nastavnom procesu studenti, preko svog povjerenika, mogu reagovati i spriječiti dalje propuste. Studenti, preko  Studentskog parlamenta, mogu </w:t>
            </w:r>
            <w:r w:rsidRPr="00C2294F">
              <w:lastRenderedPageBreak/>
              <w:t>zahtijevati izvod iz plana rada svakog nastavnika i imaju pravo prigovora na kvalitet nastave. Student povjerenik ima pravo i obavezu da sa prodekanom  za nastavu sarađuje po svim pitanjima povezanim sa nastavnim procesom. Studenti preko Vijeća Fakulteta mogu uticati na ocjenu kvaliteta studijskog programa kao i na promjene u strukturi i sadržini studijskog programa i predmeta.</w:t>
            </w:r>
          </w:p>
        </w:tc>
      </w:tr>
      <w:tr w:rsidR="00C2294F" w:rsidRPr="00C2294F" w:rsidTr="00975689">
        <w:tc>
          <w:tcPr>
            <w:tcW w:w="959" w:type="dxa"/>
            <w:shd w:val="pct20" w:color="auto" w:fill="auto"/>
          </w:tcPr>
          <w:p w:rsidR="00C2294F" w:rsidRPr="00C2294F" w:rsidRDefault="00C2294F" w:rsidP="007F68CB">
            <w:pPr>
              <w:numPr>
                <w:ilvl w:val="1"/>
                <w:numId w:val="59"/>
              </w:numPr>
              <w:tabs>
                <w:tab w:val="left" w:pos="720"/>
                <w:tab w:val="left" w:pos="900"/>
                <w:tab w:val="left" w:pos="1800"/>
              </w:tabs>
              <w:jc w:val="both"/>
              <w:rPr>
                <w:b/>
                <w:lang w:val="sl-SI"/>
              </w:rPr>
            </w:pPr>
          </w:p>
        </w:tc>
        <w:tc>
          <w:tcPr>
            <w:tcW w:w="7897" w:type="dxa"/>
            <w:shd w:val="pct20" w:color="auto" w:fill="auto"/>
          </w:tcPr>
          <w:p w:rsidR="00C2294F" w:rsidRPr="00C2294F" w:rsidRDefault="00C2294F" w:rsidP="00C2294F">
            <w:pPr>
              <w:tabs>
                <w:tab w:val="left" w:pos="720"/>
                <w:tab w:val="left" w:pos="900"/>
                <w:tab w:val="left" w:pos="1800"/>
              </w:tabs>
              <w:jc w:val="both"/>
              <w:rPr>
                <w:b/>
                <w:lang w:val="sl-SI"/>
              </w:rPr>
            </w:pPr>
            <w:r w:rsidRPr="00C2294F">
              <w:rPr>
                <w:b/>
                <w:lang w:val="sl-SI"/>
              </w:rPr>
              <w:t>Uloga organa i drugih tijela obrazovne institucije:</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 w:val="left" w:pos="1800"/>
              </w:tabs>
              <w:jc w:val="both"/>
              <w:rPr>
                <w:lang w:val="sl-SI"/>
              </w:rPr>
            </w:pPr>
          </w:p>
        </w:tc>
        <w:tc>
          <w:tcPr>
            <w:tcW w:w="7897" w:type="dxa"/>
            <w:shd w:val="clear" w:color="auto" w:fill="auto"/>
          </w:tcPr>
          <w:p w:rsidR="00C2294F" w:rsidRPr="00C2294F" w:rsidRDefault="00C2294F" w:rsidP="00C2294F">
            <w:pPr>
              <w:tabs>
                <w:tab w:val="left" w:pos="720"/>
                <w:tab w:val="left" w:pos="900"/>
                <w:tab w:val="left" w:pos="1800"/>
              </w:tabs>
              <w:jc w:val="both"/>
              <w:rPr>
                <w:lang w:val="sl-SI"/>
              </w:rPr>
            </w:pPr>
            <w:r w:rsidRPr="00C2294F">
              <w:rPr>
                <w:lang w:val="sl-SI"/>
              </w:rPr>
              <w:t>Koji organi ili odgovarajuća tijela Ustanove prate realizaciju obrazovnog programa;</w:t>
            </w:r>
          </w:p>
          <w:p w:rsidR="00C2294F" w:rsidRPr="00C2294F" w:rsidRDefault="00C2294F" w:rsidP="00C2294F">
            <w:pPr>
              <w:tabs>
                <w:tab w:val="left" w:pos="720"/>
                <w:tab w:val="left" w:pos="900"/>
                <w:tab w:val="left" w:pos="1800"/>
              </w:tabs>
              <w:jc w:val="both"/>
              <w:rPr>
                <w:lang w:val="sl-SI"/>
              </w:rPr>
            </w:pPr>
          </w:p>
          <w:p w:rsidR="00C2294F" w:rsidRPr="00C2294F" w:rsidRDefault="00C2294F" w:rsidP="007F68CB">
            <w:pPr>
              <w:numPr>
                <w:ilvl w:val="0"/>
                <w:numId w:val="56"/>
              </w:numPr>
              <w:jc w:val="both"/>
              <w:rPr>
                <w:b/>
                <w:lang w:val="hr-HR"/>
              </w:rPr>
            </w:pPr>
            <w:r w:rsidRPr="00C2294F">
              <w:rPr>
                <w:b/>
                <w:lang w:val="hr-HR"/>
              </w:rPr>
              <w:t xml:space="preserve">Stručno tijelo Fakulteta je Vijeće koje u svojoj nadležnosti ima: </w:t>
            </w:r>
          </w:p>
          <w:p w:rsidR="00C2294F" w:rsidRPr="00C2294F" w:rsidRDefault="00C2294F" w:rsidP="00C2294F">
            <w:pPr>
              <w:jc w:val="both"/>
              <w:rPr>
                <w:b/>
                <w:lang w:val="hr-HR"/>
              </w:rPr>
            </w:pPr>
            <w:r w:rsidRPr="00C2294F">
              <w:rPr>
                <w:b/>
                <w:lang w:val="hr-HR"/>
              </w:rPr>
              <w:t>staranje o organizaciji i realizaciji studijskih programa analizira rezultate nastavno-naučnog  i stručnog rada kroz praćenje rada studenata</w:t>
            </w:r>
          </w:p>
          <w:p w:rsidR="00C2294F" w:rsidRPr="00C2294F" w:rsidRDefault="00C2294F" w:rsidP="007F68CB">
            <w:pPr>
              <w:numPr>
                <w:ilvl w:val="0"/>
                <w:numId w:val="56"/>
              </w:numPr>
              <w:jc w:val="both"/>
              <w:rPr>
                <w:b/>
                <w:lang w:val="hr-HR"/>
              </w:rPr>
            </w:pPr>
            <w:r w:rsidRPr="00C2294F">
              <w:rPr>
                <w:b/>
                <w:lang w:val="hr-HR"/>
              </w:rPr>
              <w:t xml:space="preserve">Komisija za obezbjeđenje i unapređenje kvaliteta Filozofskog fakulteta, u sastavu: prodekan za nastavu, rukovodioci studijskih programa i predstavnik studenata, </w:t>
            </w:r>
          </w:p>
          <w:p w:rsidR="00C2294F" w:rsidRPr="00C2294F" w:rsidRDefault="00C2294F" w:rsidP="007F68CB">
            <w:pPr>
              <w:numPr>
                <w:ilvl w:val="0"/>
                <w:numId w:val="56"/>
              </w:numPr>
              <w:jc w:val="both"/>
              <w:rPr>
                <w:b/>
                <w:lang w:val="hr-HR"/>
              </w:rPr>
            </w:pPr>
            <w:r w:rsidRPr="00C2294F">
              <w:rPr>
                <w:b/>
                <w:lang w:val="hr-HR"/>
              </w:rPr>
              <w:t>Dekan i prodekan za nastavu.</w:t>
            </w:r>
            <w:r w:rsidRPr="00C2294F">
              <w:rPr>
                <w:b/>
              </w:rPr>
              <w:tab/>
            </w:r>
          </w:p>
          <w:p w:rsidR="00C2294F" w:rsidRPr="00C2294F" w:rsidRDefault="00C2294F" w:rsidP="00C2294F">
            <w:pPr>
              <w:numPr>
                <w:ilvl w:val="0"/>
                <w:numId w:val="17"/>
              </w:numPr>
              <w:tabs>
                <w:tab w:val="left" w:pos="720"/>
                <w:tab w:val="left" w:pos="900"/>
                <w:tab w:val="left" w:pos="1800"/>
              </w:tabs>
              <w:ind w:hanging="1566"/>
              <w:jc w:val="both"/>
              <w:rPr>
                <w:b/>
                <w:lang w:val="sl-SI"/>
              </w:rPr>
            </w:pPr>
            <w:r w:rsidRPr="00C2294F">
              <w:rPr>
                <w:b/>
                <w:lang w:val="sl-SI"/>
              </w:rPr>
              <w:t xml:space="preserve">Senat UCG, </w:t>
            </w:r>
          </w:p>
          <w:p w:rsidR="00C2294F" w:rsidRPr="00C2294F" w:rsidRDefault="00C2294F" w:rsidP="00C2294F">
            <w:pPr>
              <w:numPr>
                <w:ilvl w:val="0"/>
                <w:numId w:val="17"/>
              </w:numPr>
              <w:tabs>
                <w:tab w:val="left" w:pos="720"/>
                <w:tab w:val="left" w:pos="900"/>
                <w:tab w:val="left" w:pos="1800"/>
              </w:tabs>
              <w:ind w:hanging="1566"/>
              <w:jc w:val="both"/>
              <w:rPr>
                <w:b/>
                <w:lang w:val="sl-SI"/>
              </w:rPr>
            </w:pPr>
            <w:r w:rsidRPr="00C2294F">
              <w:rPr>
                <w:b/>
                <w:lang w:val="sl-SI"/>
              </w:rPr>
              <w:t>Centar za studije i kontrolu kvaliteta UCG,</w:t>
            </w:r>
          </w:p>
          <w:p w:rsidR="00C2294F" w:rsidRPr="00C2294F" w:rsidRDefault="00C2294F" w:rsidP="00C2294F">
            <w:pPr>
              <w:numPr>
                <w:ilvl w:val="0"/>
                <w:numId w:val="17"/>
              </w:numPr>
              <w:tabs>
                <w:tab w:val="left" w:pos="720"/>
                <w:tab w:val="left" w:pos="900"/>
                <w:tab w:val="left" w:pos="1800"/>
              </w:tabs>
              <w:ind w:hanging="1566"/>
              <w:jc w:val="both"/>
              <w:rPr>
                <w:b/>
                <w:lang w:val="sl-SI"/>
              </w:rPr>
            </w:pPr>
            <w:r w:rsidRPr="00C2294F">
              <w:rPr>
                <w:b/>
                <w:lang w:val="sl-SI"/>
              </w:rPr>
              <w:t>Komisije za obezbjeđenje i unapređenje kvaliteta,</w:t>
            </w:r>
          </w:p>
          <w:p w:rsidR="00C2294F" w:rsidRPr="00C2294F" w:rsidRDefault="00C2294F" w:rsidP="00C2294F">
            <w:pPr>
              <w:numPr>
                <w:ilvl w:val="0"/>
                <w:numId w:val="17"/>
              </w:numPr>
              <w:tabs>
                <w:tab w:val="left" w:pos="720"/>
                <w:tab w:val="left" w:pos="900"/>
                <w:tab w:val="left" w:pos="1800"/>
              </w:tabs>
              <w:ind w:hanging="1566"/>
              <w:jc w:val="both"/>
              <w:rPr>
                <w:b/>
                <w:lang w:val="sl-SI"/>
              </w:rPr>
            </w:pPr>
            <w:r w:rsidRPr="00C2294F">
              <w:rPr>
                <w:b/>
                <w:lang w:val="sl-SI"/>
              </w:rPr>
              <w:t>Prošireni rektorski kolegijum,</w:t>
            </w:r>
          </w:p>
          <w:p w:rsidR="00C2294F" w:rsidRPr="00C2294F" w:rsidRDefault="00C2294F" w:rsidP="00C2294F">
            <w:pPr>
              <w:numPr>
                <w:ilvl w:val="0"/>
                <w:numId w:val="17"/>
              </w:numPr>
              <w:tabs>
                <w:tab w:val="left" w:pos="720"/>
                <w:tab w:val="left" w:pos="900"/>
                <w:tab w:val="left" w:pos="1800"/>
              </w:tabs>
              <w:ind w:hanging="1566"/>
              <w:jc w:val="both"/>
              <w:rPr>
                <w:b/>
                <w:lang w:val="sl-SI"/>
              </w:rPr>
            </w:pPr>
            <w:r w:rsidRPr="00C2294F">
              <w:rPr>
                <w:b/>
                <w:lang w:val="sl-SI"/>
              </w:rPr>
              <w:t xml:space="preserve">Prošireni dekanski kolegijum, </w:t>
            </w:r>
          </w:p>
          <w:p w:rsidR="00C2294F" w:rsidRPr="00C2294F" w:rsidRDefault="00C2294F" w:rsidP="00C2294F">
            <w:pPr>
              <w:numPr>
                <w:ilvl w:val="0"/>
                <w:numId w:val="17"/>
              </w:numPr>
              <w:tabs>
                <w:tab w:val="left" w:pos="720"/>
                <w:tab w:val="left" w:pos="900"/>
                <w:tab w:val="left" w:pos="1800"/>
              </w:tabs>
              <w:ind w:hanging="1566"/>
              <w:jc w:val="both"/>
              <w:rPr>
                <w:b/>
                <w:lang w:val="sl-SI"/>
              </w:rPr>
            </w:pPr>
            <w:r w:rsidRPr="00C2294F">
              <w:rPr>
                <w:b/>
                <w:lang w:val="sl-SI"/>
              </w:rPr>
              <w:t xml:space="preserve">Centar za doktorske studije, </w:t>
            </w:r>
          </w:p>
          <w:p w:rsidR="00C2294F" w:rsidRPr="00C2294F" w:rsidRDefault="00C2294F" w:rsidP="00C2294F">
            <w:pPr>
              <w:numPr>
                <w:ilvl w:val="0"/>
                <w:numId w:val="17"/>
              </w:numPr>
              <w:tabs>
                <w:tab w:val="left" w:pos="720"/>
                <w:tab w:val="left" w:pos="900"/>
                <w:tab w:val="left" w:pos="1800"/>
              </w:tabs>
              <w:ind w:hanging="1566"/>
              <w:jc w:val="both"/>
              <w:rPr>
                <w:b/>
                <w:lang w:val="sl-SI"/>
              </w:rPr>
            </w:pPr>
            <w:r w:rsidRPr="00C2294F">
              <w:rPr>
                <w:b/>
                <w:lang w:val="sl-SI"/>
              </w:rPr>
              <w:t xml:space="preserve">Odbor za monitoring magistarskih studija, </w:t>
            </w:r>
          </w:p>
          <w:p w:rsidR="00C2294F" w:rsidRPr="00C2294F" w:rsidRDefault="00C2294F" w:rsidP="00C2294F">
            <w:pPr>
              <w:tabs>
                <w:tab w:val="left" w:pos="720"/>
                <w:tab w:val="left" w:pos="900"/>
                <w:tab w:val="left" w:pos="1800"/>
              </w:tabs>
              <w:jc w:val="both"/>
              <w:rPr>
                <w:b/>
                <w:lang w:val="sr-Latn-CS"/>
              </w:rPr>
            </w:pPr>
            <w:r w:rsidRPr="00C2294F">
              <w:rPr>
                <w:b/>
                <w:lang w:val="sl-SI"/>
              </w:rPr>
              <w:t>-           Komisije za doktrorske studije na organizacionim jedinicama</w:t>
            </w:r>
            <w:r w:rsidRPr="00C2294F">
              <w:rPr>
                <w:b/>
                <w:lang w:val="sr-Latn-CS"/>
              </w:rPr>
              <w:t xml:space="preserve"> </w:t>
            </w:r>
          </w:p>
          <w:p w:rsidR="00C2294F" w:rsidRPr="00C2294F" w:rsidRDefault="00C2294F" w:rsidP="00C2294F">
            <w:pPr>
              <w:tabs>
                <w:tab w:val="left" w:pos="720"/>
                <w:tab w:val="left" w:pos="900"/>
                <w:tab w:val="left" w:pos="1800"/>
              </w:tabs>
              <w:jc w:val="both"/>
              <w:rPr>
                <w:lang w:val="sl-SI"/>
              </w:rPr>
            </w:pPr>
          </w:p>
        </w:tc>
      </w:tr>
    </w:tbl>
    <w:p w:rsidR="00C2294F" w:rsidRPr="00C2294F" w:rsidRDefault="00C2294F" w:rsidP="00C2294F">
      <w:pPr>
        <w:tabs>
          <w:tab w:val="left" w:pos="720"/>
          <w:tab w:val="left" w:pos="900"/>
          <w:tab w:val="left" w:pos="1800"/>
        </w:tabs>
        <w:jc w:val="both"/>
        <w:rPr>
          <w:lang w:val="sl-SI"/>
        </w:rPr>
      </w:pPr>
    </w:p>
    <w:p w:rsidR="00C2294F" w:rsidRPr="00C2294F" w:rsidRDefault="00C2294F" w:rsidP="00C2294F">
      <w:pPr>
        <w:tabs>
          <w:tab w:val="left" w:pos="720"/>
          <w:tab w:val="left" w:pos="900"/>
          <w:tab w:val="left" w:pos="1800"/>
        </w:tabs>
        <w:jc w:val="both"/>
        <w:rPr>
          <w:lang w:val="sl-SI"/>
        </w:rPr>
      </w:pPr>
      <w:r w:rsidRPr="00C2294F">
        <w:rPr>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C2294F" w:rsidRPr="00C2294F" w:rsidTr="00975689">
        <w:tc>
          <w:tcPr>
            <w:tcW w:w="959" w:type="dxa"/>
            <w:shd w:val="clear" w:color="auto" w:fill="auto"/>
          </w:tcPr>
          <w:p w:rsidR="00C2294F" w:rsidRPr="00C2294F" w:rsidRDefault="00C2294F" w:rsidP="007F68CB">
            <w:pPr>
              <w:numPr>
                <w:ilvl w:val="0"/>
                <w:numId w:val="59"/>
              </w:numPr>
              <w:tabs>
                <w:tab w:val="left" w:pos="720"/>
                <w:tab w:val="left" w:pos="900"/>
                <w:tab w:val="left" w:pos="1800"/>
              </w:tabs>
              <w:jc w:val="both"/>
              <w:rPr>
                <w:b/>
                <w:lang w:val="sl-SI"/>
              </w:rPr>
            </w:pPr>
          </w:p>
        </w:tc>
        <w:tc>
          <w:tcPr>
            <w:tcW w:w="7897" w:type="dxa"/>
            <w:shd w:val="clear" w:color="auto" w:fill="auto"/>
          </w:tcPr>
          <w:p w:rsidR="00C2294F" w:rsidRPr="00C2294F" w:rsidRDefault="00C2294F" w:rsidP="00C2294F">
            <w:pPr>
              <w:tabs>
                <w:tab w:val="left" w:pos="720"/>
                <w:tab w:val="left" w:pos="900"/>
                <w:tab w:val="left" w:pos="1800"/>
              </w:tabs>
              <w:jc w:val="both"/>
              <w:rPr>
                <w:b/>
                <w:lang w:val="sl-SI"/>
              </w:rPr>
            </w:pPr>
            <w:r w:rsidRPr="00C2294F">
              <w:rPr>
                <w:b/>
                <w:lang w:val="sl-SI"/>
              </w:rPr>
              <w:t>RESURSI</w:t>
            </w:r>
          </w:p>
        </w:tc>
      </w:tr>
      <w:tr w:rsidR="00C2294F" w:rsidRPr="00C2294F" w:rsidTr="00975689">
        <w:tc>
          <w:tcPr>
            <w:tcW w:w="959" w:type="dxa"/>
            <w:shd w:val="clear" w:color="auto" w:fill="auto"/>
          </w:tcPr>
          <w:p w:rsidR="00C2294F" w:rsidRPr="00C2294F" w:rsidRDefault="00C2294F" w:rsidP="007F68CB">
            <w:pPr>
              <w:numPr>
                <w:ilvl w:val="1"/>
                <w:numId w:val="59"/>
              </w:numPr>
              <w:tabs>
                <w:tab w:val="left" w:pos="720"/>
                <w:tab w:val="left" w:pos="900"/>
                <w:tab w:val="left" w:pos="1800"/>
              </w:tabs>
              <w:jc w:val="both"/>
              <w:rPr>
                <w:b/>
                <w:lang w:val="sl-SI"/>
              </w:rPr>
            </w:pPr>
          </w:p>
        </w:tc>
        <w:tc>
          <w:tcPr>
            <w:tcW w:w="7897" w:type="dxa"/>
            <w:shd w:val="clear" w:color="auto" w:fill="auto"/>
          </w:tcPr>
          <w:p w:rsidR="00C2294F" w:rsidRPr="00C2294F" w:rsidRDefault="00C2294F" w:rsidP="00C2294F">
            <w:pPr>
              <w:tabs>
                <w:tab w:val="left" w:pos="720"/>
                <w:tab w:val="left" w:pos="900"/>
                <w:tab w:val="left" w:pos="1800"/>
              </w:tabs>
              <w:jc w:val="both"/>
              <w:rPr>
                <w:b/>
                <w:color w:val="FF0000"/>
                <w:lang w:val="sl-SI"/>
              </w:rPr>
            </w:pPr>
            <w:r w:rsidRPr="00C2294F">
              <w:rPr>
                <w:b/>
                <w:lang w:val="sl-SI"/>
              </w:rPr>
              <w:t xml:space="preserve">Resursi za izvođenje i savlađivanje nastave: </w:t>
            </w:r>
          </w:p>
          <w:p w:rsidR="00C2294F" w:rsidRPr="00C2294F" w:rsidRDefault="00C2294F" w:rsidP="00C2294F">
            <w:pPr>
              <w:tabs>
                <w:tab w:val="left" w:pos="720"/>
                <w:tab w:val="left" w:pos="900"/>
                <w:tab w:val="left" w:pos="1800"/>
              </w:tabs>
              <w:jc w:val="both"/>
              <w:rPr>
                <w:b/>
                <w:lang w:val="sl-SI"/>
              </w:rPr>
            </w:pPr>
            <w:r w:rsidRPr="00C2294F">
              <w:rPr>
                <w:lang w:val="sl-SI"/>
              </w:rPr>
              <w:t>Studijski program posjeduje  neophodne ljudske, stručne i materijalne resurse neophode za kvalitetnu implementaciju studija.</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 w:val="left" w:pos="1440"/>
              </w:tabs>
              <w:jc w:val="both"/>
              <w:rPr>
                <w:lang w:val="sl-SI"/>
              </w:rPr>
            </w:pPr>
          </w:p>
        </w:tc>
        <w:tc>
          <w:tcPr>
            <w:tcW w:w="7897" w:type="dxa"/>
            <w:shd w:val="clear" w:color="auto" w:fill="auto"/>
          </w:tcPr>
          <w:p w:rsidR="00C2294F" w:rsidRPr="00C2294F" w:rsidRDefault="00C2294F" w:rsidP="00C2294F">
            <w:pPr>
              <w:tabs>
                <w:tab w:val="left" w:pos="720"/>
                <w:tab w:val="left" w:pos="1440"/>
              </w:tabs>
              <w:jc w:val="both"/>
              <w:rPr>
                <w:lang w:val="sl-SI"/>
              </w:rPr>
            </w:pPr>
            <w:r w:rsidRPr="00C2294F">
              <w:rPr>
                <w:lang w:val="sl-SI"/>
              </w:rPr>
              <w:t>Prostor i odgovarajuća nastavna oprema;</w:t>
            </w:r>
          </w:p>
          <w:p w:rsidR="00C2294F" w:rsidRPr="00C2294F" w:rsidRDefault="00C2294F" w:rsidP="00C2294F">
            <w:pPr>
              <w:tabs>
                <w:tab w:val="left" w:pos="720"/>
                <w:tab w:val="left" w:pos="1440"/>
              </w:tabs>
              <w:jc w:val="both"/>
              <w:rPr>
                <w:b/>
                <w:lang w:val="sl-SI"/>
              </w:rPr>
            </w:pPr>
            <w:r w:rsidRPr="00C2294F">
              <w:rPr>
                <w:b/>
                <w:bCs/>
                <w:lang w:val="it-IT"/>
              </w:rPr>
              <w:t>Prostor za realizaciju nastave uključuje učionice, kabinete, kompjutersku salu i čitaonicu biblioteke Filozofskog fakulteta</w:t>
            </w: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 w:val="left" w:pos="1440"/>
              </w:tabs>
              <w:jc w:val="both"/>
              <w:rPr>
                <w:lang w:val="sl-SI"/>
              </w:rPr>
            </w:pPr>
          </w:p>
        </w:tc>
        <w:tc>
          <w:tcPr>
            <w:tcW w:w="7897" w:type="dxa"/>
            <w:shd w:val="clear" w:color="auto" w:fill="auto"/>
          </w:tcPr>
          <w:p w:rsidR="00C2294F" w:rsidRPr="00C2294F" w:rsidRDefault="00C2294F" w:rsidP="00C2294F">
            <w:pPr>
              <w:tabs>
                <w:tab w:val="left" w:pos="720"/>
                <w:tab w:val="left" w:pos="1440"/>
              </w:tabs>
              <w:jc w:val="both"/>
              <w:rPr>
                <w:lang w:val="sl-SI"/>
              </w:rPr>
            </w:pPr>
            <w:r w:rsidRPr="00C2294F">
              <w:rPr>
                <w:lang w:val="sl-SI"/>
              </w:rPr>
              <w:t>Biblioteka;</w:t>
            </w:r>
          </w:p>
          <w:p w:rsidR="00C2294F" w:rsidRPr="00C2294F" w:rsidRDefault="00C2294F" w:rsidP="00C2294F">
            <w:pPr>
              <w:tabs>
                <w:tab w:val="left" w:pos="1440"/>
              </w:tabs>
              <w:jc w:val="both"/>
              <w:rPr>
                <w:b/>
                <w:shd w:val="clear" w:color="auto" w:fill="FFFFFF"/>
                <w:lang w:val="sl-SI"/>
              </w:rPr>
            </w:pPr>
            <w:r w:rsidRPr="00C2294F">
              <w:rPr>
                <w:b/>
                <w:shd w:val="clear" w:color="auto" w:fill="FFFFFF"/>
                <w:lang w:val="sl-SI"/>
              </w:rPr>
              <w:t>Centralna univerzitetska biblioteka organizuje i rukovodi bibliotečkim sistemom Univerziteta, odnosno bibliotekama njegovih organizacionih jedinica. Nadležna je za razvoj bibliotečko-informacionog sistema Univerziteta i kreiranje centralnog bibliotečkog kataloga Univerziteta prema međunarodnim bibliografskim standardima. U Biblioteci se obavlja i stručna obrada bibliotečke građe, obnova i nabavka bibliotečkog fonda, kao i produkcija i distribucija izdavačke djelatnosti Univerziteta. </w:t>
            </w:r>
          </w:p>
          <w:p w:rsidR="00C2294F" w:rsidRPr="00C2294F" w:rsidRDefault="00C2294F" w:rsidP="00C2294F">
            <w:pPr>
              <w:tabs>
                <w:tab w:val="left" w:pos="1440"/>
              </w:tabs>
              <w:jc w:val="both"/>
              <w:rPr>
                <w:b/>
                <w:shd w:val="clear" w:color="auto" w:fill="FFFFFF"/>
                <w:lang w:val="sl-SI"/>
              </w:rPr>
            </w:pPr>
          </w:p>
          <w:p w:rsidR="00C2294F" w:rsidRPr="00C2294F" w:rsidRDefault="00C2294F" w:rsidP="00C2294F">
            <w:pPr>
              <w:tabs>
                <w:tab w:val="left" w:pos="1440"/>
              </w:tabs>
              <w:jc w:val="both"/>
              <w:rPr>
                <w:b/>
                <w:u w:val="single"/>
                <w:shd w:val="clear" w:color="auto" w:fill="FFFFFF"/>
                <w:lang w:val="sl-SI"/>
              </w:rPr>
            </w:pPr>
            <w:r w:rsidRPr="00C2294F">
              <w:rPr>
                <w:b/>
                <w:shd w:val="clear" w:color="auto" w:fill="FFFFFF"/>
                <w:lang w:val="sl-SI"/>
              </w:rPr>
              <w:t xml:space="preserve">Detaljnije informacije o raspoloživim bazama, prinovljenoj literaturi i slično se mogu naći na linku: </w:t>
            </w:r>
            <w:hyperlink r:id="rId35" w:history="1">
              <w:r w:rsidRPr="00C2294F">
                <w:rPr>
                  <w:b/>
                  <w:color w:val="0000FF"/>
                  <w:u w:val="single"/>
                  <w:shd w:val="clear" w:color="auto" w:fill="FFFFFF"/>
                  <w:lang w:val="sl-SI"/>
                </w:rPr>
                <w:t>http://www.ucg.ac.me/me/o-univerzitetu/centralna-univerzitetska-biblioteka</w:t>
              </w:r>
            </w:hyperlink>
          </w:p>
          <w:p w:rsidR="00C2294F" w:rsidRPr="00C2294F" w:rsidRDefault="00C2294F" w:rsidP="00C2294F">
            <w:pPr>
              <w:tabs>
                <w:tab w:val="left" w:pos="1440"/>
              </w:tabs>
              <w:jc w:val="both"/>
              <w:rPr>
                <w:b/>
                <w:shd w:val="clear" w:color="auto" w:fill="FFFFFF"/>
                <w:lang w:val="sl-SI"/>
              </w:rPr>
            </w:pPr>
            <w:r w:rsidRPr="00C2294F">
              <w:rPr>
                <w:b/>
                <w:shd w:val="clear" w:color="auto" w:fill="FFFFFF"/>
                <w:lang w:val="sl-SI"/>
              </w:rPr>
              <w:t>Biblioteka Filozofskog fakulteta je poslije Nacionalne biblioteke u Cetinju po knjižnom fondu najveća u Crnoj Gori.</w:t>
            </w:r>
          </w:p>
          <w:p w:rsidR="00C2294F" w:rsidRPr="00C2294F" w:rsidRDefault="00C2294F" w:rsidP="00C2294F">
            <w:pPr>
              <w:tabs>
                <w:tab w:val="left" w:pos="720"/>
                <w:tab w:val="left" w:pos="1440"/>
              </w:tabs>
              <w:jc w:val="both"/>
              <w:rPr>
                <w:lang w:val="sl-SI"/>
              </w:rPr>
            </w:pPr>
          </w:p>
          <w:p w:rsidR="00C2294F" w:rsidRPr="00C2294F" w:rsidRDefault="00C2294F" w:rsidP="00C2294F">
            <w:pPr>
              <w:tabs>
                <w:tab w:val="left" w:pos="720"/>
                <w:tab w:val="left" w:pos="1440"/>
              </w:tabs>
              <w:jc w:val="both"/>
              <w:rPr>
                <w:lang w:val="sl-SI"/>
              </w:rPr>
            </w:pP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 w:val="left" w:pos="1440"/>
              </w:tabs>
              <w:jc w:val="both"/>
              <w:rPr>
                <w:lang w:val="sl-SI"/>
              </w:rPr>
            </w:pPr>
          </w:p>
        </w:tc>
        <w:tc>
          <w:tcPr>
            <w:tcW w:w="7897" w:type="dxa"/>
            <w:shd w:val="clear" w:color="auto" w:fill="auto"/>
          </w:tcPr>
          <w:p w:rsidR="00C2294F" w:rsidRPr="00C2294F" w:rsidRDefault="00C2294F" w:rsidP="00C2294F">
            <w:pPr>
              <w:tabs>
                <w:tab w:val="left" w:pos="720"/>
                <w:tab w:val="left" w:pos="1440"/>
              </w:tabs>
              <w:jc w:val="both"/>
              <w:rPr>
                <w:lang w:val="sl-SI"/>
              </w:rPr>
            </w:pPr>
            <w:r w:rsidRPr="00C2294F">
              <w:rPr>
                <w:lang w:val="sl-SI"/>
              </w:rPr>
              <w:t>Informacione i komunikacione tehnologije za realizaciju programa;</w:t>
            </w:r>
          </w:p>
          <w:p w:rsidR="00C2294F" w:rsidRPr="00C2294F" w:rsidRDefault="00C2294F" w:rsidP="00C2294F">
            <w:pPr>
              <w:tabs>
                <w:tab w:val="left" w:pos="720"/>
                <w:tab w:val="left" w:pos="1440"/>
              </w:tabs>
              <w:jc w:val="both"/>
              <w:rPr>
                <w:lang w:val="sl-SI"/>
              </w:rPr>
            </w:pPr>
          </w:p>
          <w:p w:rsidR="00C2294F" w:rsidRPr="00C2294F" w:rsidRDefault="00C2294F" w:rsidP="00C2294F">
            <w:pPr>
              <w:tabs>
                <w:tab w:val="left" w:pos="720"/>
                <w:tab w:val="left" w:pos="1440"/>
              </w:tabs>
              <w:jc w:val="both"/>
              <w:rPr>
                <w:b/>
                <w:lang w:val="sl-SI"/>
              </w:rPr>
            </w:pPr>
            <w:r w:rsidRPr="00C2294F">
              <w:rPr>
                <w:b/>
                <w:lang w:val="sl-SI"/>
              </w:rPr>
              <w:t>Studijski program raspolaže sa mobilnim video projektorom i nekoliko računara.</w:t>
            </w:r>
          </w:p>
          <w:p w:rsidR="00C2294F" w:rsidRPr="00C2294F" w:rsidRDefault="00C2294F" w:rsidP="00C2294F">
            <w:pPr>
              <w:tabs>
                <w:tab w:val="left" w:pos="720"/>
                <w:tab w:val="left" w:pos="1440"/>
              </w:tabs>
              <w:jc w:val="both"/>
              <w:rPr>
                <w:b/>
                <w:lang w:val="sl-SI"/>
              </w:rPr>
            </w:pPr>
            <w:r w:rsidRPr="00C2294F">
              <w:rPr>
                <w:b/>
                <w:lang w:val="sl-SI"/>
              </w:rPr>
              <w:t>Studijski program koristi računarsku učionicu kojom raspolaže Filozofski fakultet.</w:t>
            </w:r>
          </w:p>
          <w:p w:rsidR="00C2294F" w:rsidRPr="00C2294F" w:rsidRDefault="00C2294F" w:rsidP="00C2294F">
            <w:pPr>
              <w:tabs>
                <w:tab w:val="left" w:pos="720"/>
                <w:tab w:val="left" w:pos="1440"/>
              </w:tabs>
              <w:jc w:val="both"/>
              <w:rPr>
                <w:lang w:val="sl-SI"/>
              </w:rPr>
            </w:pP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 w:val="left" w:pos="1440"/>
              </w:tabs>
              <w:jc w:val="both"/>
              <w:rPr>
                <w:lang w:val="sl-SI"/>
              </w:rPr>
            </w:pPr>
          </w:p>
        </w:tc>
        <w:tc>
          <w:tcPr>
            <w:tcW w:w="7897" w:type="dxa"/>
            <w:shd w:val="clear" w:color="auto" w:fill="auto"/>
          </w:tcPr>
          <w:p w:rsidR="00C2294F" w:rsidRPr="00C2294F" w:rsidRDefault="00C2294F" w:rsidP="00C2294F">
            <w:pPr>
              <w:tabs>
                <w:tab w:val="left" w:pos="720"/>
                <w:tab w:val="left" w:pos="1440"/>
              </w:tabs>
              <w:jc w:val="both"/>
              <w:rPr>
                <w:lang w:val="sl-SI"/>
              </w:rPr>
            </w:pPr>
            <w:r w:rsidRPr="00C2294F">
              <w:rPr>
                <w:lang w:val="sl-SI"/>
              </w:rPr>
              <w:t>Finansiranje studijskog programa i način obezbjeđenja sredstava;</w:t>
            </w:r>
          </w:p>
          <w:p w:rsidR="00C2294F" w:rsidRPr="00C2294F" w:rsidRDefault="00C2294F" w:rsidP="00C2294F">
            <w:pPr>
              <w:tabs>
                <w:tab w:val="left" w:pos="720"/>
                <w:tab w:val="left" w:pos="1440"/>
              </w:tabs>
              <w:jc w:val="both"/>
              <w:rPr>
                <w:color w:val="FF0000"/>
                <w:lang w:val="sl-SI"/>
              </w:rPr>
            </w:pPr>
          </w:p>
          <w:p w:rsidR="00C2294F" w:rsidRPr="00C2294F" w:rsidRDefault="00C2294F" w:rsidP="00C2294F">
            <w:pPr>
              <w:tabs>
                <w:tab w:val="left" w:pos="720"/>
                <w:tab w:val="left" w:pos="1440"/>
              </w:tabs>
              <w:jc w:val="both"/>
              <w:rPr>
                <w:b/>
                <w:lang w:val="sl-SI"/>
              </w:rPr>
            </w:pPr>
            <w:r w:rsidRPr="00C2294F">
              <w:rPr>
                <w:b/>
                <w:lang w:val="sl-SI"/>
              </w:rPr>
              <w:t xml:space="preserve">Finansiranje navedenih studijskih programa planirano je u skladu sa Odlukom Senata UCG br. 03-1910 i Upravnog odbora UCG br. 02-1910/1, obje od 30. 06. 2016, kao i Strategijom visokog obrazovanja 2016-2020. </w:t>
            </w:r>
          </w:p>
          <w:p w:rsidR="00C2294F" w:rsidRPr="00C2294F" w:rsidRDefault="00C2294F" w:rsidP="00C2294F">
            <w:pPr>
              <w:tabs>
                <w:tab w:val="left" w:pos="720"/>
                <w:tab w:val="left" w:pos="1440"/>
              </w:tabs>
              <w:jc w:val="both"/>
              <w:rPr>
                <w:b/>
                <w:lang w:val="sl-SI"/>
              </w:rPr>
            </w:pPr>
          </w:p>
          <w:p w:rsidR="00C2294F" w:rsidRPr="00C2294F" w:rsidRDefault="00C2294F" w:rsidP="00C2294F">
            <w:pPr>
              <w:jc w:val="both"/>
              <w:rPr>
                <w:b/>
                <w:sz w:val="22"/>
                <w:szCs w:val="22"/>
              </w:rPr>
            </w:pPr>
            <w:r w:rsidRPr="00C2294F">
              <w:rPr>
                <w:b/>
                <w:sz w:val="22"/>
                <w:szCs w:val="22"/>
              </w:rPr>
              <w:t xml:space="preserve">Reforma modela studiranja nužno povlači i reformu finansiranja Univerziteta i  to prvenstveno u pravcu budžetskog finasiranja  i osnovnog i  master nivoa </w:t>
            </w:r>
          </w:p>
          <w:p w:rsidR="00C2294F" w:rsidRPr="00C2294F" w:rsidRDefault="00C2294F" w:rsidP="00C2294F">
            <w:pPr>
              <w:jc w:val="both"/>
              <w:rPr>
                <w:b/>
                <w:sz w:val="22"/>
                <w:szCs w:val="22"/>
              </w:rPr>
            </w:pPr>
            <w:r w:rsidRPr="00C2294F">
              <w:rPr>
                <w:b/>
                <w:sz w:val="22"/>
                <w:szCs w:val="22"/>
              </w:rPr>
              <w:t xml:space="preserve">Studija (uz mogućnost ugledanja na uporednu praksu parcijalnog finansiranja </w:t>
            </w:r>
          </w:p>
          <w:p w:rsidR="00C2294F" w:rsidRPr="00C2294F" w:rsidRDefault="00C2294F" w:rsidP="00C2294F">
            <w:pPr>
              <w:jc w:val="both"/>
              <w:rPr>
                <w:b/>
                <w:sz w:val="22"/>
                <w:szCs w:val="22"/>
              </w:rPr>
            </w:pPr>
            <w:r w:rsidRPr="00C2294F">
              <w:rPr>
                <w:b/>
                <w:sz w:val="22"/>
                <w:szCs w:val="22"/>
              </w:rPr>
              <w:t xml:space="preserve">određenog broja doktorskih studija).  Naglašavamo: jedna od osnovnih karika reforme je podizanja kvaliteta znanja  kroz  osnaživanje i omasovljenje master nivoa studija, pa je budžetsko finansiranje dvogodišnjeg mastera neminovno. </w:t>
            </w:r>
          </w:p>
          <w:p w:rsidR="00C2294F" w:rsidRPr="00C2294F" w:rsidRDefault="00C2294F" w:rsidP="00C2294F">
            <w:pPr>
              <w:jc w:val="both"/>
              <w:rPr>
                <w:b/>
                <w:sz w:val="22"/>
                <w:szCs w:val="22"/>
              </w:rPr>
            </w:pPr>
            <w:r w:rsidRPr="00C2294F">
              <w:rPr>
                <w:b/>
                <w:sz w:val="22"/>
                <w:szCs w:val="22"/>
              </w:rPr>
              <w:t xml:space="preserve">Smatramo da novom modelu studija i efektima koje bi trebalo da postigne, </w:t>
            </w:r>
          </w:p>
          <w:p w:rsidR="00C2294F" w:rsidRPr="00C2294F" w:rsidRDefault="00C2294F" w:rsidP="00C2294F">
            <w:pPr>
              <w:jc w:val="both"/>
              <w:rPr>
                <w:b/>
                <w:sz w:val="22"/>
                <w:szCs w:val="22"/>
              </w:rPr>
            </w:pPr>
            <w:r w:rsidRPr="00C2294F">
              <w:rPr>
                <w:b/>
                <w:sz w:val="22"/>
                <w:szCs w:val="22"/>
              </w:rPr>
              <w:t xml:space="preserve">pogoduje odnos 80% budžetskih - 20% samofinansirajućih studenata, po  mogućnosti u sva tri ciklusa studija. Odnos broja budžetskih i  samofinansirajućih posmatramo kroz upisne kvote za tri ciklusa (student koji </w:t>
            </w:r>
          </w:p>
          <w:p w:rsidR="00C2294F" w:rsidRPr="00C2294F" w:rsidRDefault="00C2294F" w:rsidP="00C2294F">
            <w:pPr>
              <w:jc w:val="both"/>
              <w:rPr>
                <w:b/>
                <w:sz w:val="22"/>
                <w:szCs w:val="22"/>
              </w:rPr>
            </w:pPr>
            <w:r w:rsidRPr="00C2294F">
              <w:rPr>
                <w:b/>
                <w:sz w:val="22"/>
                <w:szCs w:val="22"/>
              </w:rPr>
              <w:t xml:space="preserve">ponavlja godinu gubi status budžetskog studenta). Kroz reformu finansiranja </w:t>
            </w:r>
            <w:r w:rsidRPr="00C2294F">
              <w:rPr>
                <w:b/>
                <w:sz w:val="22"/>
                <w:szCs w:val="22"/>
              </w:rPr>
              <w:lastRenderedPageBreak/>
              <w:t>visokog obrazovanja potrebno je uzeti u obzir da usklađivanje sa standardima kvaliteta u sprovođenju reformi upućuje na  potrebu za dodatno zapošljavanje i unapređenje infrastrukture, koja je godinama u zastarijevanju, kao i na podizanje razvojne komponente Univerziteta. Dodamo li tome da su  sadašnja primanja nastavnika, po statističkim podacima, na začelju u regionu, sve zajedno upućuje na nužnost povećanja budžeta Univerziteta.</w:t>
            </w:r>
          </w:p>
          <w:p w:rsidR="00C2294F" w:rsidRPr="00C2294F" w:rsidRDefault="00C2294F" w:rsidP="00C2294F">
            <w:pPr>
              <w:tabs>
                <w:tab w:val="left" w:pos="720"/>
                <w:tab w:val="left" w:pos="1440"/>
              </w:tabs>
              <w:jc w:val="both"/>
              <w:rPr>
                <w:lang w:val="sl-SI"/>
              </w:rPr>
            </w:pPr>
          </w:p>
        </w:tc>
      </w:tr>
      <w:tr w:rsidR="00C2294F" w:rsidRPr="00C2294F" w:rsidTr="00975689">
        <w:tc>
          <w:tcPr>
            <w:tcW w:w="959" w:type="dxa"/>
            <w:shd w:val="clear" w:color="auto" w:fill="auto"/>
          </w:tcPr>
          <w:p w:rsidR="00C2294F" w:rsidRPr="00C2294F" w:rsidRDefault="00C2294F" w:rsidP="007F68CB">
            <w:pPr>
              <w:numPr>
                <w:ilvl w:val="2"/>
                <w:numId w:val="59"/>
              </w:numPr>
              <w:tabs>
                <w:tab w:val="left" w:pos="720"/>
                <w:tab w:val="left" w:pos="900"/>
                <w:tab w:val="left" w:pos="1440"/>
              </w:tabs>
              <w:jc w:val="both"/>
              <w:rPr>
                <w:lang w:val="sl-SI"/>
              </w:rPr>
            </w:pPr>
          </w:p>
        </w:tc>
        <w:tc>
          <w:tcPr>
            <w:tcW w:w="7897" w:type="dxa"/>
            <w:shd w:val="clear" w:color="auto" w:fill="auto"/>
          </w:tcPr>
          <w:p w:rsidR="00C2294F" w:rsidRPr="00C2294F" w:rsidRDefault="00C2294F" w:rsidP="00C2294F">
            <w:pPr>
              <w:tabs>
                <w:tab w:val="left" w:pos="720"/>
                <w:tab w:val="left" w:pos="1440"/>
              </w:tabs>
              <w:jc w:val="both"/>
              <w:rPr>
                <w:lang w:val="sl-SI"/>
              </w:rPr>
            </w:pPr>
            <w:r w:rsidRPr="00C2294F">
              <w:rPr>
                <w:lang w:val="sl-SI"/>
              </w:rPr>
              <w:t>Finansiranje studijskog programa i garancija osnivača privatnih Ustanova, saglasno članu 44 Zakona o visokom obrazovanju ( ’’Sl.list      RCG’’, br. 60/03 ).</w:t>
            </w:r>
          </w:p>
          <w:p w:rsidR="00C2294F" w:rsidRPr="00C2294F" w:rsidRDefault="00C2294F" w:rsidP="00C2294F">
            <w:pPr>
              <w:tabs>
                <w:tab w:val="left" w:pos="720"/>
                <w:tab w:val="left" w:pos="1440"/>
              </w:tabs>
              <w:jc w:val="both"/>
              <w:rPr>
                <w:lang w:val="sl-SI"/>
              </w:rPr>
            </w:pPr>
          </w:p>
        </w:tc>
      </w:tr>
    </w:tbl>
    <w:p w:rsidR="00C2294F" w:rsidRPr="00C2294F" w:rsidRDefault="00C2294F" w:rsidP="00C2294F">
      <w:pPr>
        <w:tabs>
          <w:tab w:val="left" w:pos="720"/>
          <w:tab w:val="left" w:pos="900"/>
          <w:tab w:val="left" w:pos="1440"/>
        </w:tabs>
        <w:jc w:val="both"/>
        <w:rPr>
          <w:lang w:val="sr-Cyrl-CS"/>
        </w:rPr>
      </w:pPr>
    </w:p>
    <w:p w:rsidR="00C2294F" w:rsidRPr="00975689" w:rsidRDefault="00C2294F" w:rsidP="00C2294F">
      <w:pPr>
        <w:tabs>
          <w:tab w:val="left" w:pos="720"/>
          <w:tab w:val="left" w:pos="900"/>
          <w:tab w:val="left" w:pos="14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C2294F" w:rsidRPr="00C2294F" w:rsidTr="00975689">
        <w:tc>
          <w:tcPr>
            <w:tcW w:w="959" w:type="dxa"/>
            <w:shd w:val="clear" w:color="auto" w:fill="auto"/>
          </w:tcPr>
          <w:p w:rsidR="00C2294F" w:rsidRPr="00C2294F" w:rsidRDefault="00C2294F" w:rsidP="007F68CB">
            <w:pPr>
              <w:numPr>
                <w:ilvl w:val="0"/>
                <w:numId w:val="59"/>
              </w:numPr>
              <w:tabs>
                <w:tab w:val="left" w:pos="720"/>
                <w:tab w:val="left" w:pos="900"/>
                <w:tab w:val="left" w:pos="1440"/>
              </w:tabs>
              <w:jc w:val="both"/>
              <w:rPr>
                <w:b/>
                <w:lang w:val="sl-SI"/>
              </w:rPr>
            </w:pPr>
          </w:p>
        </w:tc>
        <w:tc>
          <w:tcPr>
            <w:tcW w:w="7897" w:type="dxa"/>
            <w:shd w:val="clear" w:color="auto" w:fill="auto"/>
          </w:tcPr>
          <w:p w:rsidR="00C2294F" w:rsidRPr="00C2294F" w:rsidRDefault="00C2294F" w:rsidP="00C2294F">
            <w:pPr>
              <w:tabs>
                <w:tab w:val="left" w:pos="720"/>
                <w:tab w:val="left" w:pos="900"/>
                <w:tab w:val="left" w:pos="1440"/>
              </w:tabs>
              <w:jc w:val="both"/>
              <w:rPr>
                <w:b/>
                <w:lang w:val="sl-SI"/>
              </w:rPr>
            </w:pPr>
            <w:r w:rsidRPr="00C2294F">
              <w:rPr>
                <w:b/>
                <w:lang w:val="sl-SI"/>
              </w:rPr>
              <w:t xml:space="preserve">SAMOVREDNOVANJE STUDIJSKOG PROGRAMA </w:t>
            </w:r>
          </w:p>
          <w:p w:rsidR="00C2294F" w:rsidRPr="00C2294F" w:rsidRDefault="00C2294F" w:rsidP="00C2294F">
            <w:pPr>
              <w:tabs>
                <w:tab w:val="left" w:pos="720"/>
                <w:tab w:val="left" w:pos="900"/>
                <w:tab w:val="left" w:pos="1440"/>
              </w:tabs>
              <w:jc w:val="both"/>
              <w:rPr>
                <w:b/>
                <w:lang w:val="sl-SI"/>
              </w:rPr>
            </w:pPr>
          </w:p>
        </w:tc>
      </w:tr>
      <w:tr w:rsidR="00C2294F" w:rsidRPr="00C2294F" w:rsidTr="00975689">
        <w:tc>
          <w:tcPr>
            <w:tcW w:w="959" w:type="dxa"/>
            <w:shd w:val="clear" w:color="auto" w:fill="auto"/>
          </w:tcPr>
          <w:p w:rsidR="00C2294F" w:rsidRPr="00C2294F" w:rsidRDefault="00C2294F" w:rsidP="007F68CB">
            <w:pPr>
              <w:numPr>
                <w:ilvl w:val="1"/>
                <w:numId w:val="59"/>
              </w:numPr>
              <w:tabs>
                <w:tab w:val="left" w:pos="720"/>
                <w:tab w:val="left" w:pos="900"/>
                <w:tab w:val="left" w:pos="1440"/>
              </w:tabs>
              <w:jc w:val="both"/>
              <w:rPr>
                <w:b/>
                <w:lang w:val="sl-SI"/>
              </w:rPr>
            </w:pPr>
          </w:p>
        </w:tc>
        <w:tc>
          <w:tcPr>
            <w:tcW w:w="7897" w:type="dxa"/>
            <w:shd w:val="clear" w:color="auto" w:fill="auto"/>
          </w:tcPr>
          <w:p w:rsidR="00C2294F" w:rsidRPr="00C2294F" w:rsidRDefault="00C2294F" w:rsidP="00C2294F">
            <w:pPr>
              <w:tabs>
                <w:tab w:val="left" w:pos="720"/>
                <w:tab w:val="left" w:pos="900"/>
                <w:tab w:val="left" w:pos="1440"/>
              </w:tabs>
              <w:jc w:val="both"/>
              <w:rPr>
                <w:b/>
                <w:lang w:val="sl-SI"/>
              </w:rPr>
            </w:pPr>
            <w:r w:rsidRPr="00C2294F">
              <w:rPr>
                <w:b/>
                <w:lang w:val="sl-SI"/>
              </w:rPr>
              <w:t>Navesti dobre strane studijskog programa;</w:t>
            </w:r>
          </w:p>
          <w:p w:rsidR="00C2294F" w:rsidRPr="00C2294F" w:rsidRDefault="00C2294F" w:rsidP="00C2294F">
            <w:pPr>
              <w:tabs>
                <w:tab w:val="left" w:pos="720"/>
                <w:tab w:val="left" w:pos="900"/>
                <w:tab w:val="left" w:pos="1440"/>
              </w:tabs>
              <w:jc w:val="both"/>
              <w:rPr>
                <w:b/>
                <w:lang w:val="sl-SI"/>
              </w:rPr>
            </w:pPr>
          </w:p>
          <w:p w:rsidR="00C2294F" w:rsidRPr="00C2294F" w:rsidRDefault="00C2294F" w:rsidP="00C2294F">
            <w:pPr>
              <w:jc w:val="both"/>
              <w:rPr>
                <w:lang w:val="sr-Latn-CS"/>
              </w:rPr>
            </w:pPr>
            <w:r w:rsidRPr="00C2294F">
              <w:rPr>
                <w:lang w:val="sr-Latn-CS"/>
              </w:rPr>
              <w:t xml:space="preserve">-Veoma mali broj  svršenih nezaposlenih studenata </w:t>
            </w:r>
          </w:p>
          <w:p w:rsidR="00C2294F" w:rsidRPr="00C2294F" w:rsidRDefault="00C2294F" w:rsidP="00C2294F">
            <w:pPr>
              <w:jc w:val="both"/>
            </w:pPr>
            <w:r w:rsidRPr="00C2294F">
              <w:t>-Nastavni  plan prilagođen potrebama savremenog školskog sistema, usaglašen sa evropskim standardima</w:t>
            </w:r>
          </w:p>
          <w:p w:rsidR="00C2294F" w:rsidRPr="00C2294F" w:rsidRDefault="00C2294F" w:rsidP="00C2294F">
            <w:pPr>
              <w:jc w:val="both"/>
            </w:pPr>
            <w:r w:rsidRPr="00C2294F">
              <w:t>-Višedecenijska tradicija obrazovanja profesora i nastavnika istorije</w:t>
            </w:r>
          </w:p>
          <w:p w:rsidR="00C2294F" w:rsidRPr="00C2294F" w:rsidRDefault="00C2294F" w:rsidP="00C2294F">
            <w:pPr>
              <w:jc w:val="both"/>
            </w:pPr>
            <w:r w:rsidRPr="00C2294F">
              <w:t>-Stručno kompetentan kadar i inovinarana literatura koja pokriva najsavremenija znanja iz oblasti istorijskih nauka</w:t>
            </w:r>
          </w:p>
          <w:p w:rsidR="00C2294F" w:rsidRPr="00C2294F" w:rsidRDefault="00C2294F" w:rsidP="00C2294F">
            <w:pPr>
              <w:jc w:val="both"/>
              <w:rPr>
                <w:lang w:val="sr-Latn-CS"/>
              </w:rPr>
            </w:pPr>
            <w:r w:rsidRPr="00C2294F">
              <w:rPr>
                <w:lang w:val="sr-Latn-CS"/>
              </w:rPr>
              <w:t>-Kadrovski potencijal koji čine afirmisani profesori starije i mlađe generacije, angažovani kako u redovnom nastavnom procesu tako i u povremenim simposijumima i istraživačkim projektima.</w:t>
            </w:r>
          </w:p>
          <w:p w:rsidR="00C2294F" w:rsidRPr="00C2294F" w:rsidRDefault="00C2294F" w:rsidP="00C2294F">
            <w:pPr>
              <w:jc w:val="both"/>
            </w:pPr>
            <w:r w:rsidRPr="00C2294F">
              <w:t>-Razvoj master i doktorskih studija na studijskom programu za istoriju  u velikoj mjeri doprinosi njegovom daljem stručnom i naučnom utemeljenju i pruža mogućnosti značajnije saradnje sa srodnim studijskim programima u zemljama regiona i Evrope</w:t>
            </w:r>
          </w:p>
          <w:p w:rsidR="00C2294F" w:rsidRPr="00C2294F" w:rsidRDefault="00C2294F" w:rsidP="00C2294F">
            <w:pPr>
              <w:jc w:val="both"/>
            </w:pPr>
            <w:r w:rsidRPr="00C2294F">
              <w:t>-Adekvatna zastupljenost nacionalne istorije i usavršavanje kadrova za tu oblast, čime učenje istorije Crne Gore postaje naučno atraktivna oblast, a studijski program najreferentnija  i najkompetetnija adresa za istoriju Crne Gore na šta ukazuje i interes postdiplomaca i doktoranata iz regiona.</w:t>
            </w:r>
          </w:p>
          <w:p w:rsidR="00C2294F" w:rsidRPr="00C2294F" w:rsidRDefault="00C2294F" w:rsidP="00C2294F">
            <w:pPr>
              <w:jc w:val="both"/>
              <w:rPr>
                <w:lang w:val="sr-Latn-CS"/>
              </w:rPr>
            </w:pPr>
            <w:r w:rsidRPr="00C2294F">
              <w:t>-</w:t>
            </w:r>
            <w:r w:rsidRPr="00C2294F">
              <w:rPr>
                <w:lang w:val="pl-PL"/>
              </w:rPr>
              <w:t>Budu</w:t>
            </w:r>
            <w:r w:rsidRPr="00C2294F">
              <w:t>ći da studenti istorije  stiču najtemeljnija humanistička znanja na našem univerzitetu, oni su samim tim kompetentni da se dalje bave, školuju i usavršavaju za sve oblasti iz domena nauka o čovjeku, da se pored prosvjete i nastave istorije, mogu baviti i arhivistikom, muzeologijom, etnologijom,  etnografijom i drugim srodnim naukama</w:t>
            </w:r>
          </w:p>
          <w:p w:rsidR="00C2294F" w:rsidRPr="00C2294F" w:rsidRDefault="00C2294F" w:rsidP="00C2294F">
            <w:pPr>
              <w:jc w:val="both"/>
              <w:rPr>
                <w:lang w:val="sr-Latn-CS"/>
              </w:rPr>
            </w:pPr>
            <w:r w:rsidRPr="00C2294F">
              <w:rPr>
                <w:lang w:val="sr-Latn-CS"/>
              </w:rPr>
              <w:t>-Naši studenti bez problema mogu nastaviti ili se uključiti u studijske programe drugih univerziteta. Iskustvo sa Univerzitetima u okruženju, Evropi i SAD  je pokazalo da postižu izvanredne rezultate i bivaju primljeni sa uvažavanjem.</w:t>
            </w:r>
          </w:p>
          <w:p w:rsidR="00C2294F" w:rsidRPr="00C2294F" w:rsidRDefault="00C2294F" w:rsidP="00C2294F">
            <w:pPr>
              <w:tabs>
                <w:tab w:val="left" w:pos="720"/>
                <w:tab w:val="left" w:pos="900"/>
                <w:tab w:val="left" w:pos="1440"/>
              </w:tabs>
              <w:jc w:val="both"/>
              <w:rPr>
                <w:b/>
                <w:lang w:val="sl-SI"/>
              </w:rPr>
            </w:pPr>
            <w:r w:rsidRPr="00C2294F">
              <w:rPr>
                <w:lang w:val="sr-Latn-CS"/>
              </w:rPr>
              <w:t>- Vrednovanje studentskih postignuća i napredovanja sve više dobija karakter kontinuiranog procesa. Zahvaljujući anketiranju studenata stvaraju se neophodne osnove za kontrolu.</w:t>
            </w:r>
          </w:p>
          <w:p w:rsidR="00C2294F" w:rsidRPr="00C2294F" w:rsidRDefault="00C2294F" w:rsidP="00C2294F">
            <w:pPr>
              <w:jc w:val="both"/>
              <w:rPr>
                <w:lang w:val="sr-Latn-CS"/>
              </w:rPr>
            </w:pPr>
            <w:r w:rsidRPr="00C2294F">
              <w:rPr>
                <w:lang w:val="sr-Latn-CS"/>
              </w:rPr>
              <w:t>- Podsticanje razvoja kritičke svijesti neophodne za razvoj otvorenog društva.</w:t>
            </w:r>
          </w:p>
          <w:p w:rsidR="00C2294F" w:rsidRPr="00C2294F" w:rsidRDefault="00C2294F" w:rsidP="00C2294F">
            <w:pPr>
              <w:jc w:val="both"/>
              <w:rPr>
                <w:lang w:val="sr-Latn-CS"/>
              </w:rPr>
            </w:pPr>
            <w:r w:rsidRPr="00C2294F">
              <w:rPr>
                <w:lang w:val="sr-Latn-CS"/>
              </w:rPr>
              <w:t xml:space="preserve">- Sticanje temeljnih znanja iz oblasti humanističkih i društvenih nauka i visoka </w:t>
            </w:r>
            <w:r w:rsidRPr="00C2294F">
              <w:rPr>
                <w:lang w:val="sr-Latn-CS"/>
              </w:rPr>
              <w:lastRenderedPageBreak/>
              <w:t>kompetentnost u obavljanju djelatnosti za koje su kvalifikovani svršeni studenti istorije (nastava istorije, rad u državnim i međunarodnim institucijama, NVO-sektor itd.</w:t>
            </w:r>
          </w:p>
          <w:p w:rsidR="00C2294F" w:rsidRPr="00C2294F" w:rsidRDefault="00C2294F" w:rsidP="00C2294F">
            <w:pPr>
              <w:tabs>
                <w:tab w:val="left" w:pos="720"/>
                <w:tab w:val="left" w:pos="900"/>
                <w:tab w:val="left" w:pos="1440"/>
              </w:tabs>
              <w:jc w:val="both"/>
              <w:rPr>
                <w:lang w:val="sr-Latn-CS"/>
              </w:rPr>
            </w:pPr>
            <w:r w:rsidRPr="00C2294F">
              <w:rPr>
                <w:lang w:val="sr-Latn-CS"/>
              </w:rPr>
              <w:t>- Značajan broj svršenih studenata istorije, koji su stekli diplomu profesora istorije na Studijskom programu za istorije na Univerzitetu Crne Gore, angažovan je u djelatnostima od javnog značaja u Crnoj Gori gdje su prepoznati kao vrlo uspješni u svom poslu.</w:t>
            </w:r>
          </w:p>
          <w:p w:rsidR="00C2294F" w:rsidRPr="00C2294F" w:rsidRDefault="00C2294F" w:rsidP="00C2294F">
            <w:pPr>
              <w:tabs>
                <w:tab w:val="left" w:pos="720"/>
                <w:tab w:val="left" w:pos="900"/>
                <w:tab w:val="left" w:pos="1440"/>
              </w:tabs>
              <w:jc w:val="both"/>
              <w:rPr>
                <w:b/>
                <w:lang w:val="sl-SI"/>
              </w:rPr>
            </w:pPr>
          </w:p>
        </w:tc>
      </w:tr>
      <w:tr w:rsidR="00C2294F" w:rsidRPr="00C2294F" w:rsidTr="00975689">
        <w:tc>
          <w:tcPr>
            <w:tcW w:w="959" w:type="dxa"/>
            <w:shd w:val="clear" w:color="auto" w:fill="auto"/>
          </w:tcPr>
          <w:p w:rsidR="00C2294F" w:rsidRPr="00C2294F" w:rsidRDefault="00C2294F" w:rsidP="007F68CB">
            <w:pPr>
              <w:numPr>
                <w:ilvl w:val="1"/>
                <w:numId w:val="59"/>
              </w:numPr>
              <w:tabs>
                <w:tab w:val="left" w:pos="720"/>
                <w:tab w:val="left" w:pos="900"/>
                <w:tab w:val="left" w:pos="1440"/>
              </w:tabs>
              <w:jc w:val="both"/>
              <w:rPr>
                <w:b/>
                <w:lang w:val="sl-SI"/>
              </w:rPr>
            </w:pPr>
          </w:p>
        </w:tc>
        <w:tc>
          <w:tcPr>
            <w:tcW w:w="7897" w:type="dxa"/>
            <w:shd w:val="clear" w:color="auto" w:fill="auto"/>
          </w:tcPr>
          <w:p w:rsidR="00C2294F" w:rsidRPr="00C2294F" w:rsidRDefault="00C2294F" w:rsidP="00C2294F">
            <w:pPr>
              <w:tabs>
                <w:tab w:val="left" w:pos="720"/>
                <w:tab w:val="left" w:pos="900"/>
                <w:tab w:val="left" w:pos="1440"/>
              </w:tabs>
              <w:jc w:val="both"/>
              <w:rPr>
                <w:b/>
                <w:lang w:val="sl-SI"/>
              </w:rPr>
            </w:pPr>
            <w:r w:rsidRPr="00C2294F">
              <w:rPr>
                <w:b/>
                <w:lang w:val="sl-SI"/>
              </w:rPr>
              <w:t>Početna ograničenja i rizici;</w:t>
            </w:r>
          </w:p>
          <w:p w:rsidR="00C2294F" w:rsidRPr="00C2294F" w:rsidRDefault="00C2294F" w:rsidP="00C2294F">
            <w:pPr>
              <w:rPr>
                <w:lang w:val="sr-Latn-CS"/>
              </w:rPr>
            </w:pPr>
            <w:r w:rsidRPr="00C2294F">
              <w:rPr>
                <w:lang w:val="sr-Latn-CS"/>
              </w:rPr>
              <w:t>--neintegrisanost stručnog i naučnog potencijala u Crnoj Gori onemogućava razvijanje prijeko potrebne konkurencije i veću ponudu u izboru nastavnog kadra</w:t>
            </w:r>
          </w:p>
          <w:p w:rsidR="00C2294F" w:rsidRPr="00C2294F" w:rsidRDefault="00C2294F" w:rsidP="00C2294F">
            <w:pPr>
              <w:rPr>
                <w:lang w:val="sr-Latn-CS"/>
              </w:rPr>
            </w:pPr>
            <w:r w:rsidRPr="00C2294F">
              <w:rPr>
                <w:lang w:val="sr-Latn-CS"/>
              </w:rPr>
              <w:t>- nepostojanje katedri onemogućava ravnomjerno školovanje stručnog kadra, posebno za oblasti starije istorije (stari i srednji vijek)</w:t>
            </w:r>
          </w:p>
          <w:p w:rsidR="00C2294F" w:rsidRPr="00C2294F" w:rsidRDefault="00C2294F" w:rsidP="00C2294F">
            <w:pPr>
              <w:rPr>
                <w:lang w:val="sr-Latn-CS"/>
              </w:rPr>
            </w:pPr>
            <w:r w:rsidRPr="00C2294F">
              <w:rPr>
                <w:lang w:val="sr-Latn-CS"/>
              </w:rPr>
              <w:t>- postojeći sistem studiranja nužno  redukuje razvijanje neophodnih vještina kod studenata (oratorstvo, sposobnost izvođenja i donošenja zaključaka, analiza istorijskih izvora, sposobnost selekcije)</w:t>
            </w:r>
          </w:p>
          <w:p w:rsidR="00C2294F" w:rsidRPr="00C2294F" w:rsidRDefault="00C2294F" w:rsidP="00C2294F">
            <w:pPr>
              <w:rPr>
                <w:lang w:val="sr-Latn-CS"/>
              </w:rPr>
            </w:pPr>
            <w:r w:rsidRPr="00C2294F">
              <w:rPr>
                <w:lang w:val="sr-Latn-CS"/>
              </w:rPr>
              <w:t>-nepoznavanje stranih jezika onemogućava kvalitetno praćenje promjena u  domenu istorijskih nauka</w:t>
            </w:r>
          </w:p>
          <w:p w:rsidR="00C2294F" w:rsidRPr="00C2294F" w:rsidRDefault="00C2294F" w:rsidP="00C2294F">
            <w:pPr>
              <w:rPr>
                <w:lang w:val="sr-Latn-CS"/>
              </w:rPr>
            </w:pPr>
            <w:r w:rsidRPr="00C2294F">
              <w:rPr>
                <w:lang w:val="sr-Latn-CS"/>
              </w:rPr>
              <w:t>-nemotivisanost nastavnog osoblja za saradnju sa srodnim katedrama i pojedincima u svijetu</w:t>
            </w:r>
          </w:p>
          <w:p w:rsidR="00C2294F" w:rsidRPr="00C2294F" w:rsidRDefault="00C2294F" w:rsidP="00C2294F">
            <w:pPr>
              <w:rPr>
                <w:lang w:val="sr-Latn-CS"/>
              </w:rPr>
            </w:pPr>
            <w:r w:rsidRPr="00C2294F">
              <w:rPr>
                <w:lang w:val="sr-Latn-CS"/>
              </w:rPr>
              <w:t xml:space="preserve">- ograničen prostor za prijem što većeg broja saradnika, čime se stvara široka osnova za selekciju, planiranje i pozicioniranje </w:t>
            </w:r>
          </w:p>
          <w:p w:rsidR="00C2294F" w:rsidRPr="00C2294F" w:rsidRDefault="00C2294F" w:rsidP="00C2294F">
            <w:pPr>
              <w:rPr>
                <w:lang w:val="sr-Latn-CS"/>
              </w:rPr>
            </w:pPr>
            <w:r w:rsidRPr="00C2294F">
              <w:rPr>
                <w:lang w:val="sr-Latn-CS"/>
              </w:rPr>
              <w:t xml:space="preserve">- ekstenzivan sistem prijema studenata nužno uslovljava rigorozniju selekciju na prvoj godini, što umanjuje procenat prolaznosti </w:t>
            </w:r>
          </w:p>
          <w:p w:rsidR="00C2294F" w:rsidRPr="00C2294F" w:rsidRDefault="00C2294F" w:rsidP="00C2294F">
            <w:pPr>
              <w:autoSpaceDE w:val="0"/>
              <w:autoSpaceDN w:val="0"/>
              <w:adjustRightInd w:val="0"/>
            </w:pPr>
            <w:r w:rsidRPr="00C2294F">
              <w:rPr>
                <w:lang w:val="sr-Latn-CS"/>
              </w:rPr>
              <w:t>-</w:t>
            </w:r>
            <w:r w:rsidRPr="00C2294F">
              <w:rPr>
                <w:lang w:val="pl-PL"/>
              </w:rPr>
              <w:t>Neposjedovanje web prezentacije studijskog programa, te nemogu</w:t>
            </w:r>
            <w:r w:rsidRPr="00C2294F">
              <w:t xml:space="preserve">ćnost on-line vođenja nastavne administracije; </w:t>
            </w:r>
          </w:p>
          <w:p w:rsidR="00C2294F" w:rsidRPr="00C2294F" w:rsidRDefault="00C2294F" w:rsidP="00C2294F">
            <w:pPr>
              <w:autoSpaceDE w:val="0"/>
              <w:autoSpaceDN w:val="0"/>
              <w:adjustRightInd w:val="0"/>
            </w:pPr>
            <w:r w:rsidRPr="00C2294F">
              <w:t xml:space="preserve">- </w:t>
            </w:r>
            <w:r w:rsidRPr="00C2294F">
              <w:rPr>
                <w:lang w:val="pl-PL"/>
              </w:rPr>
              <w:t>Nedovoljno</w:t>
            </w:r>
            <w:r w:rsidRPr="00C2294F">
              <w:t xml:space="preserve"> </w:t>
            </w:r>
            <w:r w:rsidRPr="00C2294F">
              <w:rPr>
                <w:lang w:val="pl-PL"/>
              </w:rPr>
              <w:t>planiran</w:t>
            </w:r>
            <w:r w:rsidRPr="00C2294F">
              <w:t xml:space="preserve"> </w:t>
            </w:r>
            <w:r w:rsidRPr="00C2294F">
              <w:rPr>
                <w:lang w:val="pl-PL"/>
              </w:rPr>
              <w:t>aktivisti</w:t>
            </w:r>
            <w:r w:rsidRPr="00C2294F">
              <w:t xml:space="preserve">čki i volonterski rad mladih/studenata i praktični dio nastave. </w:t>
            </w:r>
          </w:p>
          <w:p w:rsidR="00C2294F" w:rsidRPr="00C2294F" w:rsidRDefault="00C2294F" w:rsidP="00C2294F">
            <w:pPr>
              <w:tabs>
                <w:tab w:val="left" w:pos="720"/>
                <w:tab w:val="left" w:pos="900"/>
                <w:tab w:val="left" w:pos="1440"/>
              </w:tabs>
              <w:jc w:val="both"/>
              <w:rPr>
                <w:lang w:val="pl-PL"/>
              </w:rPr>
            </w:pPr>
            <w:r w:rsidRPr="00C2294F">
              <w:rPr>
                <w:lang w:val="sl-SI"/>
              </w:rPr>
              <w:t>-</w:t>
            </w:r>
            <w:r w:rsidRPr="00C2294F">
              <w:rPr>
                <w:lang w:val="pl-PL"/>
              </w:rPr>
              <w:t>Nedostatak prostora za vannastavna studentska druženja;</w:t>
            </w:r>
          </w:p>
        </w:tc>
      </w:tr>
      <w:tr w:rsidR="00C2294F" w:rsidRPr="00C2294F" w:rsidTr="00975689">
        <w:tc>
          <w:tcPr>
            <w:tcW w:w="959" w:type="dxa"/>
            <w:shd w:val="clear" w:color="auto" w:fill="auto"/>
          </w:tcPr>
          <w:p w:rsidR="00C2294F" w:rsidRPr="00C2294F" w:rsidRDefault="00C2294F" w:rsidP="007F68CB">
            <w:pPr>
              <w:numPr>
                <w:ilvl w:val="1"/>
                <w:numId w:val="59"/>
              </w:numPr>
              <w:tabs>
                <w:tab w:val="left" w:pos="720"/>
                <w:tab w:val="left" w:pos="900"/>
                <w:tab w:val="left" w:pos="1440"/>
              </w:tabs>
              <w:jc w:val="both"/>
              <w:rPr>
                <w:b/>
                <w:lang w:val="sl-SI"/>
              </w:rPr>
            </w:pPr>
          </w:p>
        </w:tc>
        <w:tc>
          <w:tcPr>
            <w:tcW w:w="7897" w:type="dxa"/>
            <w:shd w:val="clear" w:color="auto" w:fill="auto"/>
          </w:tcPr>
          <w:p w:rsidR="00C2294F" w:rsidRPr="00C2294F" w:rsidRDefault="00C2294F" w:rsidP="00C2294F">
            <w:pPr>
              <w:tabs>
                <w:tab w:val="left" w:pos="720"/>
                <w:tab w:val="left" w:pos="900"/>
                <w:tab w:val="left" w:pos="1440"/>
              </w:tabs>
              <w:jc w:val="both"/>
              <w:rPr>
                <w:b/>
                <w:lang w:val="sl-SI"/>
              </w:rPr>
            </w:pPr>
            <w:r w:rsidRPr="00C2294F">
              <w:rPr>
                <w:b/>
                <w:lang w:val="sl-SI"/>
              </w:rPr>
              <w:t>Vizija studijskog programa u budućnosti.</w:t>
            </w:r>
          </w:p>
          <w:p w:rsidR="00C2294F" w:rsidRPr="00C2294F" w:rsidRDefault="00C2294F" w:rsidP="00C2294F">
            <w:pPr>
              <w:tabs>
                <w:tab w:val="left" w:pos="720"/>
                <w:tab w:val="left" w:pos="900"/>
                <w:tab w:val="left" w:pos="1440"/>
              </w:tabs>
              <w:jc w:val="both"/>
              <w:rPr>
                <w:b/>
                <w:lang w:val="sl-SI"/>
              </w:rPr>
            </w:pPr>
          </w:p>
          <w:p w:rsidR="00C2294F" w:rsidRPr="00C2294F" w:rsidRDefault="00C2294F" w:rsidP="00C2294F">
            <w:pPr>
              <w:numPr>
                <w:ilvl w:val="0"/>
                <w:numId w:val="3"/>
              </w:numPr>
              <w:rPr>
                <w:lang w:val="sr-Latn-CS"/>
              </w:rPr>
            </w:pPr>
            <w:r w:rsidRPr="00C2294F">
              <w:rPr>
                <w:lang w:val="sr-Latn-CS"/>
              </w:rPr>
              <w:t>Povezivanje sa studijskim programima za istopriju u okruženju i inostranstvu kroz razmjenu iskustava i rad na međunarodnim projektima.</w:t>
            </w:r>
          </w:p>
          <w:p w:rsidR="00C2294F" w:rsidRPr="00C2294F" w:rsidRDefault="00C2294F" w:rsidP="00C2294F">
            <w:pPr>
              <w:numPr>
                <w:ilvl w:val="0"/>
                <w:numId w:val="3"/>
              </w:numPr>
              <w:jc w:val="both"/>
              <w:rPr>
                <w:lang w:val="sr-Latn-CS"/>
              </w:rPr>
            </w:pPr>
            <w:r w:rsidRPr="00C2294F">
              <w:rPr>
                <w:lang w:val="sr-Latn-CS"/>
              </w:rPr>
              <w:t xml:space="preserve">Upućenost na interdisciplinarnu naučnu i stručnu saradnju sa ostalim humanističkim naukama (npr. sa političkim i pravnim naukama), kao i prirodnim naukama. </w:t>
            </w:r>
          </w:p>
          <w:p w:rsidR="00C2294F" w:rsidRPr="00C2294F" w:rsidRDefault="00C2294F" w:rsidP="00C2294F">
            <w:pPr>
              <w:numPr>
                <w:ilvl w:val="0"/>
                <w:numId w:val="3"/>
              </w:numPr>
              <w:jc w:val="both"/>
              <w:rPr>
                <w:lang w:val="sr-Latn-CS"/>
              </w:rPr>
            </w:pPr>
            <w:r w:rsidRPr="00C2294F">
              <w:rPr>
                <w:lang w:val="sr-Latn-CS"/>
              </w:rPr>
              <w:t>Mogućnost primjenjivanja iskustava razvijenih zemalja (SAD, EU) u kojima su diplomirani profesori istorije, magistri i doktori istorijskih nauka angažovani u komisijama i projektima za rješavanju ključnih problema savremenog društva.</w:t>
            </w:r>
          </w:p>
        </w:tc>
      </w:tr>
    </w:tbl>
    <w:p w:rsidR="00C2294F" w:rsidRPr="00C2294F" w:rsidRDefault="00C2294F" w:rsidP="00C2294F">
      <w:pPr>
        <w:tabs>
          <w:tab w:val="left" w:pos="720"/>
          <w:tab w:val="left" w:pos="900"/>
          <w:tab w:val="left" w:pos="1440"/>
        </w:tabs>
        <w:jc w:val="both"/>
        <w:rPr>
          <w:b/>
          <w:lang w:val="sl-SI"/>
        </w:rPr>
      </w:pPr>
    </w:p>
    <w:p w:rsidR="00C2294F" w:rsidRDefault="00C2294F">
      <w:pPr>
        <w:spacing w:after="200" w:line="276" w:lineRule="auto"/>
        <w:rPr>
          <w:b/>
          <w:sz w:val="72"/>
          <w:szCs w:val="72"/>
        </w:rPr>
      </w:pPr>
      <w:r>
        <w:rPr>
          <w:b/>
          <w:sz w:val="72"/>
          <w:szCs w:val="72"/>
        </w:rPr>
        <w:br w:type="page"/>
      </w:r>
    </w:p>
    <w:p w:rsidR="00C2294F" w:rsidRDefault="00C2294F" w:rsidP="00AC0D94">
      <w:pPr>
        <w:tabs>
          <w:tab w:val="left" w:pos="405"/>
          <w:tab w:val="center" w:pos="4680"/>
        </w:tabs>
        <w:jc w:val="both"/>
        <w:rPr>
          <w:b/>
          <w:sz w:val="72"/>
          <w:szCs w:val="72"/>
        </w:rPr>
      </w:pPr>
    </w:p>
    <w:p w:rsidR="00C2294F" w:rsidRDefault="00C2294F" w:rsidP="00AC0D94">
      <w:pPr>
        <w:tabs>
          <w:tab w:val="left" w:pos="405"/>
          <w:tab w:val="center" w:pos="4680"/>
        </w:tabs>
        <w:jc w:val="both"/>
        <w:rPr>
          <w:b/>
          <w:sz w:val="72"/>
          <w:szCs w:val="72"/>
        </w:rPr>
      </w:pPr>
    </w:p>
    <w:p w:rsidR="00C2294F" w:rsidRDefault="00C2294F" w:rsidP="00AC0D94">
      <w:pPr>
        <w:tabs>
          <w:tab w:val="left" w:pos="405"/>
          <w:tab w:val="center" w:pos="4680"/>
        </w:tabs>
        <w:jc w:val="both"/>
        <w:rPr>
          <w:b/>
          <w:sz w:val="72"/>
          <w:szCs w:val="72"/>
        </w:rPr>
      </w:pPr>
    </w:p>
    <w:p w:rsidR="00C2294F" w:rsidRDefault="00C2294F" w:rsidP="00AC0D94">
      <w:pPr>
        <w:tabs>
          <w:tab w:val="left" w:pos="405"/>
          <w:tab w:val="center" w:pos="4680"/>
        </w:tabs>
        <w:jc w:val="both"/>
        <w:rPr>
          <w:b/>
          <w:sz w:val="72"/>
          <w:szCs w:val="72"/>
        </w:rPr>
      </w:pPr>
    </w:p>
    <w:p w:rsidR="00C2294F" w:rsidRDefault="00C2294F" w:rsidP="00AC0D94">
      <w:pPr>
        <w:tabs>
          <w:tab w:val="left" w:pos="405"/>
          <w:tab w:val="center" w:pos="4680"/>
        </w:tabs>
        <w:jc w:val="both"/>
        <w:rPr>
          <w:b/>
          <w:sz w:val="72"/>
          <w:szCs w:val="72"/>
        </w:rPr>
      </w:pPr>
    </w:p>
    <w:p w:rsidR="00AC0D94" w:rsidRDefault="00C2294F" w:rsidP="00C2294F">
      <w:pPr>
        <w:tabs>
          <w:tab w:val="left" w:pos="405"/>
          <w:tab w:val="center" w:pos="4680"/>
        </w:tabs>
        <w:jc w:val="center"/>
        <w:rPr>
          <w:b/>
          <w:sz w:val="72"/>
          <w:szCs w:val="72"/>
        </w:rPr>
      </w:pPr>
      <w:r>
        <w:rPr>
          <w:b/>
          <w:sz w:val="72"/>
          <w:szCs w:val="72"/>
        </w:rPr>
        <w:t>STUDIJSKI PROGRAM</w:t>
      </w:r>
    </w:p>
    <w:p w:rsidR="00C2294F" w:rsidRDefault="00C2294F" w:rsidP="00C2294F">
      <w:pPr>
        <w:tabs>
          <w:tab w:val="left" w:pos="405"/>
          <w:tab w:val="center" w:pos="4680"/>
        </w:tabs>
        <w:jc w:val="center"/>
        <w:rPr>
          <w:b/>
          <w:sz w:val="72"/>
          <w:szCs w:val="72"/>
        </w:rPr>
      </w:pPr>
      <w:r>
        <w:rPr>
          <w:b/>
          <w:sz w:val="72"/>
          <w:szCs w:val="72"/>
        </w:rPr>
        <w:t xml:space="preserve">FILOZOFIJA </w:t>
      </w:r>
    </w:p>
    <w:p w:rsidR="00C2294F" w:rsidRDefault="00C2294F" w:rsidP="00C2294F">
      <w:pPr>
        <w:tabs>
          <w:tab w:val="left" w:pos="405"/>
          <w:tab w:val="center" w:pos="4680"/>
        </w:tabs>
        <w:jc w:val="center"/>
        <w:rPr>
          <w:b/>
          <w:sz w:val="72"/>
          <w:szCs w:val="72"/>
        </w:rPr>
      </w:pPr>
    </w:p>
    <w:p w:rsidR="00C2294F" w:rsidRDefault="00C2294F">
      <w:pPr>
        <w:spacing w:after="200" w:line="276" w:lineRule="auto"/>
        <w:rPr>
          <w:b/>
          <w:sz w:val="72"/>
          <w:szCs w:val="72"/>
        </w:rPr>
      </w:pPr>
      <w:r>
        <w:rPr>
          <w:b/>
          <w:sz w:val="72"/>
          <w:szCs w:val="7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372A0C" w:rsidRPr="00372A0C" w:rsidTr="00975689">
        <w:tc>
          <w:tcPr>
            <w:tcW w:w="959" w:type="dxa"/>
            <w:shd w:val="clear" w:color="auto" w:fill="auto"/>
          </w:tcPr>
          <w:p w:rsidR="00372A0C" w:rsidRPr="00372A0C" w:rsidRDefault="00372A0C" w:rsidP="007F68CB">
            <w:pPr>
              <w:numPr>
                <w:ilvl w:val="0"/>
                <w:numId w:val="68"/>
              </w:numPr>
              <w:jc w:val="both"/>
              <w:rPr>
                <w:b/>
                <w:lang w:val="sl-SI"/>
              </w:rPr>
            </w:pPr>
          </w:p>
        </w:tc>
        <w:tc>
          <w:tcPr>
            <w:tcW w:w="7897" w:type="dxa"/>
            <w:shd w:val="clear" w:color="auto" w:fill="auto"/>
          </w:tcPr>
          <w:p w:rsidR="00372A0C" w:rsidRPr="00372A0C" w:rsidRDefault="00372A0C" w:rsidP="00372A0C">
            <w:pPr>
              <w:jc w:val="both"/>
              <w:rPr>
                <w:b/>
                <w:lang w:val="sl-SI"/>
              </w:rPr>
            </w:pPr>
            <w:r w:rsidRPr="00372A0C">
              <w:rPr>
                <w:b/>
                <w:lang w:val="sl-SI"/>
              </w:rPr>
              <w:t>OSNOVNE INFORMACIJE</w:t>
            </w:r>
          </w:p>
        </w:tc>
      </w:tr>
      <w:tr w:rsidR="00372A0C" w:rsidRPr="00372A0C" w:rsidTr="00975689">
        <w:tc>
          <w:tcPr>
            <w:tcW w:w="959" w:type="dxa"/>
            <w:shd w:val="clear" w:color="auto" w:fill="auto"/>
          </w:tcPr>
          <w:p w:rsidR="00372A0C" w:rsidRPr="00372A0C" w:rsidRDefault="00372A0C" w:rsidP="007F68CB">
            <w:pPr>
              <w:numPr>
                <w:ilvl w:val="1"/>
                <w:numId w:val="68"/>
              </w:numPr>
              <w:jc w:val="both"/>
              <w:rPr>
                <w:b/>
                <w:lang w:val="sl-SI"/>
              </w:rPr>
            </w:pPr>
          </w:p>
        </w:tc>
        <w:tc>
          <w:tcPr>
            <w:tcW w:w="7897" w:type="dxa"/>
            <w:shd w:val="clear" w:color="auto" w:fill="auto"/>
          </w:tcPr>
          <w:p w:rsidR="00372A0C" w:rsidRPr="00372A0C" w:rsidRDefault="00372A0C" w:rsidP="00372A0C">
            <w:pPr>
              <w:jc w:val="both"/>
              <w:rPr>
                <w:b/>
                <w:lang w:val="sl-SI"/>
              </w:rPr>
            </w:pPr>
            <w:r w:rsidRPr="00372A0C">
              <w:rPr>
                <w:b/>
                <w:lang w:val="sl-SI"/>
              </w:rPr>
              <w:t>Naziv studijskog programa:Studijski program za filozofiju</w:t>
            </w:r>
          </w:p>
        </w:tc>
      </w:tr>
      <w:tr w:rsidR="00372A0C" w:rsidRPr="00372A0C" w:rsidTr="00975689">
        <w:tc>
          <w:tcPr>
            <w:tcW w:w="959" w:type="dxa"/>
            <w:shd w:val="clear" w:color="auto" w:fill="auto"/>
          </w:tcPr>
          <w:p w:rsidR="00372A0C" w:rsidRPr="00372A0C" w:rsidRDefault="00372A0C" w:rsidP="007F68CB">
            <w:pPr>
              <w:numPr>
                <w:ilvl w:val="1"/>
                <w:numId w:val="68"/>
              </w:numPr>
              <w:jc w:val="both"/>
              <w:rPr>
                <w:b/>
                <w:lang w:val="sl-SI"/>
              </w:rPr>
            </w:pPr>
          </w:p>
        </w:tc>
        <w:tc>
          <w:tcPr>
            <w:tcW w:w="7897" w:type="dxa"/>
            <w:shd w:val="clear" w:color="auto" w:fill="auto"/>
          </w:tcPr>
          <w:p w:rsidR="00372A0C" w:rsidRPr="00372A0C" w:rsidRDefault="00372A0C" w:rsidP="00372A0C">
            <w:pPr>
              <w:jc w:val="both"/>
              <w:rPr>
                <w:lang w:val="sl-SI"/>
              </w:rPr>
            </w:pPr>
            <w:r w:rsidRPr="00372A0C">
              <w:rPr>
                <w:lang w:val="sl-SI"/>
              </w:rPr>
              <w:t>Vrsta diplome, sertifikata i sl.,  koja se dobija nakon završetka studijskog    programa. Dodatak diplomi dostaviti u Prilogu.</w:t>
            </w:r>
          </w:p>
          <w:p w:rsidR="00372A0C" w:rsidRPr="00372A0C" w:rsidRDefault="00372A0C" w:rsidP="00372A0C">
            <w:pPr>
              <w:jc w:val="both"/>
              <w:rPr>
                <w:b/>
                <w:lang w:val="sl-SI"/>
              </w:rPr>
            </w:pPr>
          </w:p>
          <w:p w:rsidR="00372A0C" w:rsidRPr="00372A0C" w:rsidRDefault="00372A0C" w:rsidP="00372A0C">
            <w:pPr>
              <w:jc w:val="both"/>
            </w:pPr>
            <w:r w:rsidRPr="00372A0C">
              <w:rPr>
                <w:b/>
                <w:lang w:val="sr-Latn-ME"/>
              </w:rPr>
              <w:t>DIPLOMA OSNOVNIH AKADEMSKIH STUDIJA STEPEN BACHELOR (BA),</w:t>
            </w:r>
            <w:r w:rsidRPr="00372A0C">
              <w:t xml:space="preserve"> </w:t>
            </w:r>
          </w:p>
          <w:p w:rsidR="00372A0C" w:rsidRPr="00372A0C" w:rsidRDefault="00372A0C" w:rsidP="00372A0C">
            <w:pPr>
              <w:jc w:val="both"/>
              <w:rPr>
                <w:b/>
                <w:lang w:val="sr-Latn-ME"/>
              </w:rPr>
            </w:pPr>
            <w:r w:rsidRPr="00372A0C">
              <w:rPr>
                <w:b/>
                <w:lang w:val="sr-Latn-ME"/>
              </w:rPr>
              <w:t xml:space="preserve">DIPLOMA MASTER AKADEMSKIH STUDIJA STEPEN MAGISTRA (MA), </w:t>
            </w:r>
          </w:p>
          <w:p w:rsidR="00372A0C" w:rsidRPr="00372A0C" w:rsidRDefault="00372A0C" w:rsidP="00372A0C">
            <w:pPr>
              <w:jc w:val="both"/>
              <w:rPr>
                <w:b/>
                <w:lang w:val="sr-Latn-ME"/>
              </w:rPr>
            </w:pPr>
            <w:r w:rsidRPr="00372A0C">
              <w:rPr>
                <w:b/>
                <w:lang w:val="sr-Latn-ME"/>
              </w:rPr>
              <w:t>DIPLOMA DOKTOR FILOZOFSKIH NAUKA</w:t>
            </w:r>
          </w:p>
        </w:tc>
      </w:tr>
      <w:tr w:rsidR="00372A0C" w:rsidRPr="00372A0C" w:rsidTr="00975689">
        <w:tc>
          <w:tcPr>
            <w:tcW w:w="959" w:type="dxa"/>
            <w:shd w:val="clear" w:color="auto" w:fill="auto"/>
          </w:tcPr>
          <w:p w:rsidR="00372A0C" w:rsidRPr="00372A0C" w:rsidRDefault="00372A0C" w:rsidP="007F68CB">
            <w:pPr>
              <w:numPr>
                <w:ilvl w:val="1"/>
                <w:numId w:val="68"/>
              </w:numPr>
              <w:jc w:val="both"/>
              <w:rPr>
                <w:lang w:val="sl-SI"/>
              </w:rPr>
            </w:pPr>
          </w:p>
        </w:tc>
        <w:tc>
          <w:tcPr>
            <w:tcW w:w="7897" w:type="dxa"/>
            <w:shd w:val="clear" w:color="auto" w:fill="auto"/>
          </w:tcPr>
          <w:p w:rsidR="00372A0C" w:rsidRPr="00372A0C" w:rsidRDefault="00372A0C" w:rsidP="00372A0C">
            <w:pPr>
              <w:jc w:val="both"/>
              <w:rPr>
                <w:lang w:val="sl-SI"/>
              </w:rPr>
            </w:pPr>
            <w:r w:rsidRPr="00372A0C">
              <w:rPr>
                <w:lang w:val="sl-SI"/>
              </w:rPr>
              <w:t>Broj kredita i trajanje studijskog programa:</w:t>
            </w:r>
          </w:p>
          <w:p w:rsidR="00372A0C" w:rsidRPr="00372A0C" w:rsidRDefault="00372A0C" w:rsidP="00372A0C">
            <w:pPr>
              <w:jc w:val="both"/>
              <w:rPr>
                <w:b/>
                <w:lang w:val="sl-SI"/>
              </w:rPr>
            </w:pPr>
            <w:r w:rsidRPr="00372A0C">
              <w:rPr>
                <w:b/>
                <w:lang w:val="sl-SI"/>
              </w:rPr>
              <w:t xml:space="preserve">Osnovne studije (180 ECTS) 3 godine, </w:t>
            </w:r>
          </w:p>
          <w:p w:rsidR="00372A0C" w:rsidRPr="00372A0C" w:rsidRDefault="00372A0C" w:rsidP="00372A0C">
            <w:pPr>
              <w:jc w:val="both"/>
              <w:rPr>
                <w:b/>
                <w:lang w:val="sl-SI"/>
              </w:rPr>
            </w:pPr>
            <w:r w:rsidRPr="00372A0C">
              <w:rPr>
                <w:b/>
                <w:lang w:val="sl-SI"/>
              </w:rPr>
              <w:t xml:space="preserve">Master studije (120 ECTS) 2 godine, </w:t>
            </w:r>
          </w:p>
          <w:p w:rsidR="00372A0C" w:rsidRPr="00372A0C" w:rsidRDefault="00372A0C" w:rsidP="00372A0C">
            <w:pPr>
              <w:jc w:val="both"/>
              <w:rPr>
                <w:b/>
                <w:lang w:val="sl-SI"/>
              </w:rPr>
            </w:pPr>
            <w:r w:rsidRPr="00372A0C">
              <w:rPr>
                <w:b/>
                <w:lang w:val="sl-SI"/>
              </w:rPr>
              <w:t xml:space="preserve">Doktorske studije (180 ECTS) 3 godine.   </w:t>
            </w:r>
          </w:p>
        </w:tc>
      </w:tr>
      <w:tr w:rsidR="00372A0C" w:rsidRPr="00372A0C" w:rsidTr="00975689">
        <w:tc>
          <w:tcPr>
            <w:tcW w:w="959" w:type="dxa"/>
            <w:shd w:val="clear" w:color="auto" w:fill="auto"/>
          </w:tcPr>
          <w:p w:rsidR="00372A0C" w:rsidRPr="00372A0C" w:rsidRDefault="00372A0C" w:rsidP="007F68CB">
            <w:pPr>
              <w:numPr>
                <w:ilvl w:val="2"/>
                <w:numId w:val="68"/>
              </w:numPr>
              <w:jc w:val="both"/>
              <w:rPr>
                <w:lang w:val="sl-SI"/>
              </w:rPr>
            </w:pPr>
          </w:p>
        </w:tc>
        <w:tc>
          <w:tcPr>
            <w:tcW w:w="7897" w:type="dxa"/>
            <w:shd w:val="clear" w:color="auto" w:fill="auto"/>
          </w:tcPr>
          <w:p w:rsidR="00372A0C" w:rsidRPr="00372A0C" w:rsidRDefault="00372A0C" w:rsidP="00372A0C">
            <w:pPr>
              <w:jc w:val="both"/>
              <w:rPr>
                <w:lang w:val="sl-SI"/>
              </w:rPr>
            </w:pPr>
            <w:r w:rsidRPr="00372A0C">
              <w:rPr>
                <w:lang w:val="sl-SI"/>
              </w:rPr>
              <w:t>Ukupan broj kredita za studijski program ( navesti koji se model kreditnog sistema koristi);</w:t>
            </w:r>
          </w:p>
          <w:p w:rsidR="00372A0C" w:rsidRPr="00372A0C" w:rsidRDefault="00372A0C" w:rsidP="00372A0C">
            <w:pPr>
              <w:jc w:val="both"/>
              <w:rPr>
                <w:b/>
                <w:lang w:val="sl-SI"/>
              </w:rPr>
            </w:pPr>
            <w:r w:rsidRPr="00372A0C">
              <w:rPr>
                <w:b/>
                <w:lang w:val="sl-SI"/>
              </w:rPr>
              <w:t>480 ECTS</w:t>
            </w:r>
          </w:p>
          <w:p w:rsidR="00372A0C" w:rsidRPr="00372A0C" w:rsidRDefault="00372A0C" w:rsidP="00372A0C">
            <w:pPr>
              <w:jc w:val="both"/>
              <w:rPr>
                <w:lang w:val="sl-SI"/>
              </w:rPr>
            </w:pPr>
          </w:p>
        </w:tc>
      </w:tr>
      <w:tr w:rsidR="00372A0C" w:rsidRPr="00372A0C" w:rsidTr="00975689">
        <w:tc>
          <w:tcPr>
            <w:tcW w:w="959" w:type="dxa"/>
            <w:shd w:val="clear" w:color="auto" w:fill="auto"/>
          </w:tcPr>
          <w:p w:rsidR="00372A0C" w:rsidRPr="00372A0C" w:rsidRDefault="00372A0C" w:rsidP="007F68CB">
            <w:pPr>
              <w:numPr>
                <w:ilvl w:val="2"/>
                <w:numId w:val="68"/>
              </w:numPr>
              <w:jc w:val="both"/>
              <w:rPr>
                <w:lang w:val="sl-SI"/>
              </w:rPr>
            </w:pPr>
          </w:p>
        </w:tc>
        <w:tc>
          <w:tcPr>
            <w:tcW w:w="7897" w:type="dxa"/>
            <w:shd w:val="clear" w:color="auto" w:fill="auto"/>
          </w:tcPr>
          <w:p w:rsidR="00372A0C" w:rsidRPr="00372A0C" w:rsidRDefault="00372A0C" w:rsidP="00372A0C">
            <w:pPr>
              <w:jc w:val="both"/>
              <w:rPr>
                <w:lang w:val="sl-SI"/>
              </w:rPr>
            </w:pPr>
            <w:r w:rsidRPr="00372A0C">
              <w:rPr>
                <w:lang w:val="sl-SI"/>
              </w:rPr>
              <w:t>Način određivanja kredita po predmetima i godinama studija, s obzirom na aktivnosti u nastavi i učenju, tj.: broj časova predavanja i  vježbi, konsultacije, seminari, projekti, ispiti, stručna praksa, istraživački rad, diplomski rad, magistarski rad, doktorska disertacija, individualni rad studenta itd.;</w:t>
            </w:r>
          </w:p>
          <w:p w:rsidR="00372A0C" w:rsidRPr="00372A0C" w:rsidRDefault="00372A0C" w:rsidP="00372A0C">
            <w:pPr>
              <w:jc w:val="both"/>
              <w:rPr>
                <w:b/>
                <w:lang w:val="sl-SI"/>
              </w:rPr>
            </w:pPr>
            <w:r w:rsidRPr="00372A0C">
              <w:rPr>
                <w:b/>
                <w:lang w:val="sl-SI"/>
              </w:rPr>
              <w:t>Jedan ECTS kredit odnosi se na 30 sati rada studenata potrebnih za jednu ili više sljedećih aktivnosti: kontakt nastavu, učenje, praktični rad, pripremu i odbranu samostalnih radova, polaganja kolokvijuma i ispita.</w:t>
            </w:r>
          </w:p>
          <w:p w:rsidR="00372A0C" w:rsidRPr="00372A0C" w:rsidRDefault="00372A0C" w:rsidP="00372A0C">
            <w:pPr>
              <w:jc w:val="both"/>
              <w:rPr>
                <w:lang w:val="sl-SI"/>
              </w:rPr>
            </w:pPr>
            <w:r w:rsidRPr="00372A0C">
              <w:rPr>
                <w:b/>
                <w:lang w:val="sl-SI"/>
              </w:rPr>
              <w:t>Broj kredita za pojedini predmet (kurs) određuje se prema broju časova nastave (teorijske i/ili praktične,  predavanja, vježbe,  praktikumi, seminari, praktična nastava, terenska nastava i drugo ), vremenu rada studenta na samostalnim radovima  (domaći zadaci, projekti, seminarski radovi i slično) i vremenu za učenje  u pripremi  za provjeru znanja i ocjenjivanje (testovi, kolokvijumi, izrada završnih radova, završni ispit, stručna praksa) i drugim oblicima angažovanja u skladu sa konkretnim studijskim programom.</w:t>
            </w:r>
          </w:p>
        </w:tc>
      </w:tr>
      <w:tr w:rsidR="00372A0C" w:rsidRPr="00372A0C" w:rsidTr="00975689">
        <w:tc>
          <w:tcPr>
            <w:tcW w:w="959" w:type="dxa"/>
            <w:tcBorders>
              <w:bottom w:val="single" w:sz="4" w:space="0" w:color="auto"/>
            </w:tcBorders>
            <w:shd w:val="clear" w:color="auto" w:fill="auto"/>
          </w:tcPr>
          <w:p w:rsidR="00372A0C" w:rsidRPr="00372A0C" w:rsidRDefault="00372A0C" w:rsidP="007F68CB">
            <w:pPr>
              <w:numPr>
                <w:ilvl w:val="2"/>
                <w:numId w:val="68"/>
              </w:numPr>
              <w:jc w:val="both"/>
              <w:rPr>
                <w:lang w:val="sl-SI"/>
              </w:rPr>
            </w:pPr>
          </w:p>
        </w:tc>
        <w:tc>
          <w:tcPr>
            <w:tcW w:w="7897" w:type="dxa"/>
            <w:tcBorders>
              <w:bottom w:val="single" w:sz="4" w:space="0" w:color="auto"/>
            </w:tcBorders>
            <w:shd w:val="clear" w:color="auto" w:fill="auto"/>
          </w:tcPr>
          <w:p w:rsidR="00372A0C" w:rsidRPr="00372A0C" w:rsidRDefault="00372A0C" w:rsidP="00372A0C">
            <w:pPr>
              <w:jc w:val="both"/>
              <w:rPr>
                <w:lang w:val="sl-SI"/>
              </w:rPr>
            </w:pPr>
            <w:r w:rsidRPr="00372A0C">
              <w:rPr>
                <w:lang w:val="sl-SI"/>
              </w:rPr>
              <w:t>Dužina trajanja studijskog programa i planirani početak rada.</w:t>
            </w:r>
          </w:p>
          <w:p w:rsidR="00372A0C" w:rsidRPr="00372A0C" w:rsidRDefault="00372A0C" w:rsidP="00372A0C">
            <w:pPr>
              <w:jc w:val="both"/>
              <w:rPr>
                <w:lang w:val="sl-SI"/>
              </w:rPr>
            </w:pPr>
          </w:p>
          <w:p w:rsidR="00372A0C" w:rsidRPr="00372A0C" w:rsidRDefault="00372A0C" w:rsidP="00372A0C">
            <w:pPr>
              <w:jc w:val="both"/>
              <w:rPr>
                <w:b/>
                <w:lang w:val="sl-SI"/>
              </w:rPr>
            </w:pPr>
            <w:r w:rsidRPr="00372A0C">
              <w:rPr>
                <w:b/>
                <w:lang w:val="sl-SI"/>
              </w:rPr>
              <w:t>Osnovni studijski programi traju 3 godine. Početak rada studijska 2017/18 godina.</w:t>
            </w:r>
          </w:p>
          <w:p w:rsidR="00372A0C" w:rsidRPr="00372A0C" w:rsidRDefault="00372A0C" w:rsidP="00372A0C">
            <w:pPr>
              <w:jc w:val="both"/>
              <w:rPr>
                <w:b/>
                <w:lang w:val="sl-SI"/>
              </w:rPr>
            </w:pPr>
            <w:r w:rsidRPr="00372A0C">
              <w:rPr>
                <w:b/>
                <w:lang w:val="sl-SI"/>
              </w:rPr>
              <w:t>Master  studijski programi traju 2 godine. Početak rada studijska 2020/21 godina.</w:t>
            </w:r>
          </w:p>
          <w:p w:rsidR="00372A0C" w:rsidRPr="00372A0C" w:rsidRDefault="00372A0C" w:rsidP="00372A0C">
            <w:pPr>
              <w:jc w:val="both"/>
              <w:rPr>
                <w:lang w:val="sl-SI"/>
              </w:rPr>
            </w:pPr>
            <w:r w:rsidRPr="00372A0C">
              <w:rPr>
                <w:b/>
                <w:lang w:val="sl-SI"/>
              </w:rPr>
              <w:t>Doktorski studijski programi traju 3 godine. Početak rada studijska 2017/18 godina.</w:t>
            </w:r>
          </w:p>
        </w:tc>
      </w:tr>
      <w:tr w:rsidR="00372A0C" w:rsidRPr="00372A0C" w:rsidTr="00975689">
        <w:tc>
          <w:tcPr>
            <w:tcW w:w="8856" w:type="dxa"/>
            <w:gridSpan w:val="2"/>
            <w:shd w:val="pct20" w:color="auto" w:fill="auto"/>
          </w:tcPr>
          <w:p w:rsidR="00372A0C" w:rsidRPr="00372A0C" w:rsidRDefault="00372A0C" w:rsidP="00372A0C">
            <w:pPr>
              <w:jc w:val="both"/>
              <w:rPr>
                <w:lang w:val="sl-SI"/>
              </w:rPr>
            </w:pPr>
          </w:p>
        </w:tc>
      </w:tr>
      <w:tr w:rsidR="00372A0C" w:rsidRPr="00372A0C" w:rsidTr="00975689">
        <w:tc>
          <w:tcPr>
            <w:tcW w:w="959" w:type="dxa"/>
            <w:shd w:val="clear" w:color="auto" w:fill="auto"/>
          </w:tcPr>
          <w:p w:rsidR="00372A0C" w:rsidRPr="00372A0C" w:rsidRDefault="00372A0C" w:rsidP="007F68CB">
            <w:pPr>
              <w:numPr>
                <w:ilvl w:val="1"/>
                <w:numId w:val="68"/>
              </w:numPr>
              <w:jc w:val="both"/>
              <w:rPr>
                <w:b/>
                <w:lang w:val="sl-SI"/>
              </w:rPr>
            </w:pPr>
          </w:p>
        </w:tc>
        <w:tc>
          <w:tcPr>
            <w:tcW w:w="7897" w:type="dxa"/>
            <w:shd w:val="clear" w:color="auto" w:fill="auto"/>
          </w:tcPr>
          <w:p w:rsidR="00372A0C" w:rsidRPr="00372A0C" w:rsidRDefault="00372A0C" w:rsidP="00372A0C">
            <w:pPr>
              <w:jc w:val="both"/>
              <w:rPr>
                <w:b/>
                <w:lang w:val="sl-SI"/>
              </w:rPr>
            </w:pPr>
            <w:r w:rsidRPr="00372A0C">
              <w:rPr>
                <w:b/>
                <w:lang w:val="sl-SI"/>
              </w:rPr>
              <w:t>Ciljna grupa studijskog programa:</w:t>
            </w:r>
          </w:p>
          <w:p w:rsidR="00372A0C" w:rsidRPr="00372A0C" w:rsidRDefault="00372A0C" w:rsidP="00372A0C">
            <w:pPr>
              <w:jc w:val="both"/>
              <w:rPr>
                <w:b/>
                <w:lang w:val="sl-SI"/>
              </w:rPr>
            </w:pPr>
          </w:p>
        </w:tc>
      </w:tr>
      <w:tr w:rsidR="00372A0C" w:rsidRPr="00372A0C" w:rsidTr="00975689">
        <w:tc>
          <w:tcPr>
            <w:tcW w:w="959" w:type="dxa"/>
            <w:shd w:val="clear" w:color="auto" w:fill="auto"/>
          </w:tcPr>
          <w:p w:rsidR="00372A0C" w:rsidRPr="00372A0C" w:rsidRDefault="00372A0C" w:rsidP="007F68CB">
            <w:pPr>
              <w:numPr>
                <w:ilvl w:val="2"/>
                <w:numId w:val="68"/>
              </w:numPr>
              <w:jc w:val="both"/>
              <w:rPr>
                <w:lang w:val="sl-SI"/>
              </w:rPr>
            </w:pPr>
          </w:p>
        </w:tc>
        <w:tc>
          <w:tcPr>
            <w:tcW w:w="7897" w:type="dxa"/>
            <w:shd w:val="clear" w:color="auto" w:fill="auto"/>
          </w:tcPr>
          <w:p w:rsidR="00372A0C" w:rsidRPr="00372A0C" w:rsidRDefault="00372A0C" w:rsidP="00372A0C">
            <w:pPr>
              <w:jc w:val="both"/>
              <w:rPr>
                <w:lang w:val="sl-SI"/>
              </w:rPr>
            </w:pPr>
            <w:r w:rsidRPr="00372A0C">
              <w:rPr>
                <w:lang w:val="sl-SI"/>
              </w:rPr>
              <w:t>Opis ciljne grupe;</w:t>
            </w:r>
          </w:p>
          <w:p w:rsidR="00372A0C" w:rsidRPr="00372A0C" w:rsidRDefault="00372A0C" w:rsidP="00372A0C">
            <w:pPr>
              <w:jc w:val="both"/>
              <w:rPr>
                <w:b/>
                <w:lang w:val="sl-SI"/>
              </w:rPr>
            </w:pPr>
            <w:r w:rsidRPr="00372A0C">
              <w:rPr>
                <w:b/>
                <w:lang w:val="sl-SI"/>
              </w:rPr>
              <w:t>Kandidati sa zavšenom srednjom školom.</w:t>
            </w:r>
          </w:p>
        </w:tc>
      </w:tr>
      <w:tr w:rsidR="00372A0C" w:rsidRPr="00372A0C" w:rsidTr="00975689">
        <w:tc>
          <w:tcPr>
            <w:tcW w:w="959" w:type="dxa"/>
            <w:shd w:val="clear" w:color="auto" w:fill="auto"/>
          </w:tcPr>
          <w:p w:rsidR="00372A0C" w:rsidRPr="00372A0C" w:rsidRDefault="00372A0C" w:rsidP="007F68CB">
            <w:pPr>
              <w:numPr>
                <w:ilvl w:val="2"/>
                <w:numId w:val="68"/>
              </w:numPr>
              <w:jc w:val="both"/>
              <w:rPr>
                <w:lang w:val="sl-SI"/>
              </w:rPr>
            </w:pPr>
          </w:p>
        </w:tc>
        <w:tc>
          <w:tcPr>
            <w:tcW w:w="7897" w:type="dxa"/>
            <w:shd w:val="clear" w:color="auto" w:fill="auto"/>
          </w:tcPr>
          <w:p w:rsidR="00372A0C" w:rsidRPr="00372A0C" w:rsidRDefault="00372A0C" w:rsidP="00372A0C">
            <w:pPr>
              <w:jc w:val="both"/>
              <w:rPr>
                <w:lang w:val="sl-SI"/>
              </w:rPr>
            </w:pPr>
            <w:r w:rsidRPr="00372A0C">
              <w:rPr>
                <w:lang w:val="sl-SI"/>
              </w:rPr>
              <w:t>Potrebno obrazovanje za upis na studijski program;</w:t>
            </w:r>
          </w:p>
          <w:p w:rsidR="00372A0C" w:rsidRPr="00372A0C" w:rsidRDefault="00372A0C" w:rsidP="00372A0C">
            <w:pPr>
              <w:jc w:val="both"/>
              <w:rPr>
                <w:b/>
                <w:lang w:val="sl-SI"/>
              </w:rPr>
            </w:pPr>
            <w:r w:rsidRPr="00372A0C">
              <w:rPr>
                <w:b/>
                <w:lang w:val="sl-SI"/>
              </w:rPr>
              <w:t>Kandidati koji su završili gimnaziju ili drugu srednju školu u četvorogodišnjem trajanju.</w:t>
            </w:r>
          </w:p>
        </w:tc>
      </w:tr>
      <w:tr w:rsidR="00372A0C" w:rsidRPr="00372A0C" w:rsidTr="00975689">
        <w:tc>
          <w:tcPr>
            <w:tcW w:w="959" w:type="dxa"/>
            <w:shd w:val="clear" w:color="auto" w:fill="auto"/>
          </w:tcPr>
          <w:p w:rsidR="00372A0C" w:rsidRPr="00372A0C" w:rsidRDefault="00372A0C" w:rsidP="007F68CB">
            <w:pPr>
              <w:numPr>
                <w:ilvl w:val="2"/>
                <w:numId w:val="68"/>
              </w:numPr>
              <w:jc w:val="both"/>
              <w:rPr>
                <w:lang w:val="sl-SI"/>
              </w:rPr>
            </w:pPr>
          </w:p>
        </w:tc>
        <w:tc>
          <w:tcPr>
            <w:tcW w:w="7897" w:type="dxa"/>
            <w:shd w:val="clear" w:color="auto" w:fill="auto"/>
          </w:tcPr>
          <w:p w:rsidR="00372A0C" w:rsidRPr="00372A0C" w:rsidRDefault="00372A0C" w:rsidP="00372A0C">
            <w:pPr>
              <w:jc w:val="both"/>
              <w:rPr>
                <w:lang w:val="sl-SI"/>
              </w:rPr>
            </w:pPr>
            <w:r w:rsidRPr="00372A0C">
              <w:rPr>
                <w:lang w:val="sl-SI"/>
              </w:rPr>
              <w:t>Nivo potrebnog profesionalnog iskustva;</w:t>
            </w:r>
          </w:p>
          <w:p w:rsidR="00372A0C" w:rsidRPr="00372A0C" w:rsidRDefault="00372A0C" w:rsidP="00372A0C">
            <w:pPr>
              <w:jc w:val="both"/>
              <w:rPr>
                <w:b/>
                <w:lang w:val="sl-SI"/>
              </w:rPr>
            </w:pPr>
            <w:r w:rsidRPr="00372A0C">
              <w:rPr>
                <w:b/>
                <w:lang w:val="sl-SI"/>
              </w:rPr>
              <w:t>Nije potrebno</w:t>
            </w:r>
          </w:p>
        </w:tc>
      </w:tr>
      <w:tr w:rsidR="00372A0C" w:rsidRPr="00372A0C" w:rsidTr="00975689">
        <w:tc>
          <w:tcPr>
            <w:tcW w:w="959" w:type="dxa"/>
            <w:shd w:val="clear" w:color="auto" w:fill="auto"/>
          </w:tcPr>
          <w:p w:rsidR="00372A0C" w:rsidRPr="00372A0C" w:rsidRDefault="00372A0C" w:rsidP="007F68CB">
            <w:pPr>
              <w:numPr>
                <w:ilvl w:val="2"/>
                <w:numId w:val="68"/>
              </w:numPr>
              <w:jc w:val="both"/>
              <w:rPr>
                <w:lang w:val="sl-SI"/>
              </w:rPr>
            </w:pPr>
          </w:p>
        </w:tc>
        <w:tc>
          <w:tcPr>
            <w:tcW w:w="7897" w:type="dxa"/>
            <w:shd w:val="clear" w:color="auto" w:fill="auto"/>
          </w:tcPr>
          <w:p w:rsidR="00372A0C" w:rsidRPr="00372A0C" w:rsidRDefault="00372A0C" w:rsidP="00372A0C">
            <w:pPr>
              <w:jc w:val="both"/>
              <w:rPr>
                <w:lang w:val="sr-Cyrl-CS"/>
              </w:rPr>
            </w:pPr>
            <w:r w:rsidRPr="00372A0C">
              <w:rPr>
                <w:lang w:val="sl-SI"/>
              </w:rPr>
              <w:t xml:space="preserve">Uslovi, kriterijumi i postupak upisa na prvu godinu studija </w:t>
            </w:r>
          </w:p>
          <w:p w:rsidR="00372A0C" w:rsidRPr="00372A0C" w:rsidRDefault="00372A0C" w:rsidP="00372A0C">
            <w:pPr>
              <w:jc w:val="both"/>
              <w:rPr>
                <w:b/>
                <w:lang w:val="sr-Cyrl-CS"/>
              </w:rPr>
            </w:pPr>
            <w:r w:rsidRPr="00372A0C">
              <w:rPr>
                <w:b/>
                <w:lang w:val="sr-Cyrl-CS"/>
              </w:rPr>
              <w:t>Pravilnik o uslovima, kriterijumima i postupku upisa u prvu godinu studija na UCG</w:t>
            </w:r>
          </w:p>
        </w:tc>
      </w:tr>
      <w:tr w:rsidR="00372A0C" w:rsidRPr="00372A0C" w:rsidTr="00975689">
        <w:tc>
          <w:tcPr>
            <w:tcW w:w="959" w:type="dxa"/>
            <w:shd w:val="clear" w:color="auto" w:fill="auto"/>
          </w:tcPr>
          <w:p w:rsidR="00372A0C" w:rsidRPr="00372A0C" w:rsidRDefault="00372A0C" w:rsidP="007F68CB">
            <w:pPr>
              <w:numPr>
                <w:ilvl w:val="2"/>
                <w:numId w:val="68"/>
              </w:numPr>
              <w:jc w:val="both"/>
              <w:rPr>
                <w:lang w:val="sl-SI"/>
              </w:rPr>
            </w:pPr>
          </w:p>
        </w:tc>
        <w:tc>
          <w:tcPr>
            <w:tcW w:w="7897" w:type="dxa"/>
            <w:shd w:val="clear" w:color="auto" w:fill="auto"/>
          </w:tcPr>
          <w:p w:rsidR="00372A0C" w:rsidRPr="00372A0C" w:rsidRDefault="00372A0C" w:rsidP="00372A0C">
            <w:pPr>
              <w:jc w:val="both"/>
              <w:rPr>
                <w:lang w:val="sl-SI"/>
              </w:rPr>
            </w:pPr>
            <w:r w:rsidRPr="00372A0C">
              <w:rPr>
                <w:lang w:val="sl-SI"/>
              </w:rPr>
              <w:t>Planirani broj studenata za upis na prvu godinu;</w:t>
            </w:r>
          </w:p>
          <w:p w:rsidR="00372A0C" w:rsidRPr="00372A0C" w:rsidRDefault="00372A0C" w:rsidP="00372A0C">
            <w:pPr>
              <w:jc w:val="both"/>
              <w:rPr>
                <w:b/>
                <w:lang w:val="sl-SI"/>
              </w:rPr>
            </w:pPr>
            <w:r w:rsidRPr="00372A0C">
              <w:rPr>
                <w:b/>
                <w:lang w:val="sl-SI"/>
              </w:rPr>
              <w:t>Maksimalan broj po licenci.</w:t>
            </w:r>
          </w:p>
        </w:tc>
      </w:tr>
      <w:tr w:rsidR="00372A0C" w:rsidRPr="00372A0C" w:rsidTr="00975689">
        <w:tc>
          <w:tcPr>
            <w:tcW w:w="959" w:type="dxa"/>
            <w:tcBorders>
              <w:bottom w:val="single" w:sz="4" w:space="0" w:color="auto"/>
            </w:tcBorders>
            <w:shd w:val="clear" w:color="auto" w:fill="auto"/>
          </w:tcPr>
          <w:p w:rsidR="00372A0C" w:rsidRPr="00372A0C" w:rsidRDefault="00372A0C" w:rsidP="007F68CB">
            <w:pPr>
              <w:numPr>
                <w:ilvl w:val="2"/>
                <w:numId w:val="68"/>
              </w:numPr>
              <w:jc w:val="both"/>
              <w:rPr>
                <w:lang w:val="sl-SI"/>
              </w:rPr>
            </w:pPr>
          </w:p>
        </w:tc>
        <w:tc>
          <w:tcPr>
            <w:tcW w:w="7897" w:type="dxa"/>
            <w:tcBorders>
              <w:bottom w:val="single" w:sz="4" w:space="0" w:color="auto"/>
            </w:tcBorders>
            <w:shd w:val="clear" w:color="auto" w:fill="auto"/>
          </w:tcPr>
          <w:p w:rsidR="00372A0C" w:rsidRPr="00372A0C" w:rsidRDefault="00372A0C" w:rsidP="00372A0C">
            <w:pPr>
              <w:jc w:val="both"/>
              <w:rPr>
                <w:lang w:val="sl-SI"/>
              </w:rPr>
            </w:pPr>
            <w:r w:rsidRPr="00372A0C">
              <w:rPr>
                <w:lang w:val="sl-SI"/>
              </w:rPr>
              <w:t>Broj diplomiranih studenata na tom studijskom programu, koji se nalaze na biroima rada u Crnoj Gori.</w:t>
            </w:r>
          </w:p>
          <w:p w:rsidR="00372A0C" w:rsidRPr="00372A0C" w:rsidRDefault="00372A0C" w:rsidP="00372A0C">
            <w:pPr>
              <w:jc w:val="both"/>
              <w:rPr>
                <w:b/>
                <w:lang w:val="sl-SI"/>
              </w:rPr>
            </w:pPr>
            <w:r w:rsidRPr="00372A0C">
              <w:rPr>
                <w:b/>
                <w:lang w:val="sl-SI"/>
              </w:rPr>
              <w:t>Prema podacima Zavod za zapošljavanje CG iz oktobra 2015., 21 diplomirani student filozofije se nalazi na birou rada.</w:t>
            </w:r>
          </w:p>
        </w:tc>
      </w:tr>
    </w:tbl>
    <w:p w:rsidR="00372A0C" w:rsidRPr="00372A0C" w:rsidRDefault="00372A0C" w:rsidP="00372A0C">
      <w:pPr>
        <w:tabs>
          <w:tab w:val="left" w:pos="3540"/>
        </w:tabs>
        <w:jc w:val="both"/>
        <w:rPr>
          <w:b/>
          <w:lang w:val="sr-Cyrl-CS"/>
        </w:rPr>
      </w:pPr>
    </w:p>
    <w:p w:rsidR="00372A0C" w:rsidRPr="00F97BDA" w:rsidRDefault="00372A0C" w:rsidP="00372A0C">
      <w:pPr>
        <w:autoSpaceDE w:val="0"/>
        <w:autoSpaceDN w:val="0"/>
        <w:adjustRightInd w:val="0"/>
        <w:rPr>
          <w:rFonts w:ascii="Arial" w:eastAsia="Calibri"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77"/>
      </w:tblGrid>
      <w:tr w:rsidR="00372A0C" w:rsidRPr="00372A0C" w:rsidTr="004F395F">
        <w:tc>
          <w:tcPr>
            <w:tcW w:w="959" w:type="dxa"/>
            <w:shd w:val="clear" w:color="auto" w:fill="auto"/>
          </w:tcPr>
          <w:p w:rsidR="00372A0C" w:rsidRPr="00372A0C" w:rsidRDefault="00372A0C" w:rsidP="007F68CB">
            <w:pPr>
              <w:numPr>
                <w:ilvl w:val="0"/>
                <w:numId w:val="68"/>
              </w:numPr>
              <w:jc w:val="both"/>
              <w:rPr>
                <w:b/>
                <w:lang w:val="sl-SI"/>
              </w:rPr>
            </w:pPr>
          </w:p>
        </w:tc>
        <w:tc>
          <w:tcPr>
            <w:tcW w:w="8077" w:type="dxa"/>
            <w:shd w:val="clear" w:color="auto" w:fill="auto"/>
          </w:tcPr>
          <w:p w:rsidR="00372A0C" w:rsidRPr="00372A0C" w:rsidRDefault="00372A0C" w:rsidP="00372A0C">
            <w:pPr>
              <w:jc w:val="both"/>
              <w:rPr>
                <w:b/>
                <w:lang w:val="sl-SI"/>
              </w:rPr>
            </w:pPr>
            <w:r w:rsidRPr="00372A0C">
              <w:rPr>
                <w:b/>
                <w:lang w:val="sl-SI"/>
              </w:rPr>
              <w:t>OPIS STUDIJSKOG PROGRAMA</w:t>
            </w:r>
            <w:r w:rsidRPr="00372A0C">
              <w:rPr>
                <w:b/>
                <w:color w:val="FF0000"/>
                <w:lang w:val="sl-SI"/>
              </w:rPr>
              <w:t xml:space="preserve"> </w:t>
            </w:r>
          </w:p>
        </w:tc>
      </w:tr>
      <w:tr w:rsidR="00372A0C" w:rsidRPr="00372A0C" w:rsidTr="004F395F">
        <w:tc>
          <w:tcPr>
            <w:tcW w:w="959" w:type="dxa"/>
            <w:shd w:val="clear" w:color="auto" w:fill="auto"/>
          </w:tcPr>
          <w:p w:rsidR="00372A0C" w:rsidRPr="00372A0C" w:rsidRDefault="00372A0C" w:rsidP="007F68CB">
            <w:pPr>
              <w:numPr>
                <w:ilvl w:val="1"/>
                <w:numId w:val="68"/>
              </w:numPr>
              <w:tabs>
                <w:tab w:val="left" w:pos="720"/>
              </w:tabs>
              <w:jc w:val="both"/>
              <w:rPr>
                <w:b/>
                <w:lang w:val="sl-SI"/>
              </w:rPr>
            </w:pPr>
          </w:p>
        </w:tc>
        <w:tc>
          <w:tcPr>
            <w:tcW w:w="8077" w:type="dxa"/>
            <w:shd w:val="clear" w:color="auto" w:fill="auto"/>
          </w:tcPr>
          <w:p w:rsidR="00372A0C" w:rsidRPr="00372A0C" w:rsidRDefault="00372A0C" w:rsidP="00372A0C">
            <w:pPr>
              <w:tabs>
                <w:tab w:val="left" w:pos="720"/>
              </w:tabs>
              <w:jc w:val="both"/>
              <w:rPr>
                <w:b/>
                <w:lang w:val="sr-Cyrl-CS"/>
              </w:rPr>
            </w:pPr>
            <w:r w:rsidRPr="00372A0C">
              <w:rPr>
                <w:b/>
                <w:lang w:val="sl-SI"/>
              </w:rPr>
              <w:t>Razlozi za obrazovanjem u datoj oblasti:</w:t>
            </w:r>
          </w:p>
          <w:p w:rsidR="00372A0C" w:rsidRPr="00372A0C" w:rsidRDefault="00372A0C" w:rsidP="00372A0C">
            <w:pPr>
              <w:tabs>
                <w:tab w:val="left" w:pos="720"/>
              </w:tabs>
              <w:jc w:val="both"/>
              <w:rPr>
                <w:b/>
                <w:lang w:val="sr-Cyrl-CS"/>
              </w:rPr>
            </w:pPr>
          </w:p>
        </w:tc>
      </w:tr>
      <w:tr w:rsidR="00372A0C" w:rsidRPr="00372A0C" w:rsidTr="004F395F">
        <w:tc>
          <w:tcPr>
            <w:tcW w:w="959" w:type="dxa"/>
            <w:shd w:val="clear" w:color="auto" w:fill="auto"/>
          </w:tcPr>
          <w:p w:rsidR="00372A0C" w:rsidRPr="00372A0C" w:rsidRDefault="00372A0C" w:rsidP="007F68CB">
            <w:pPr>
              <w:numPr>
                <w:ilvl w:val="2"/>
                <w:numId w:val="68"/>
              </w:numPr>
              <w:jc w:val="both"/>
              <w:rPr>
                <w:lang w:val="sl-SI"/>
              </w:rPr>
            </w:pPr>
          </w:p>
        </w:tc>
        <w:tc>
          <w:tcPr>
            <w:tcW w:w="8077" w:type="dxa"/>
            <w:shd w:val="clear" w:color="auto" w:fill="auto"/>
          </w:tcPr>
          <w:p w:rsidR="00372A0C" w:rsidRPr="00372A0C" w:rsidRDefault="00372A0C" w:rsidP="00372A0C">
            <w:pPr>
              <w:jc w:val="both"/>
              <w:rPr>
                <w:lang w:val="sl-SI"/>
              </w:rPr>
            </w:pPr>
            <w:r w:rsidRPr="00372A0C">
              <w:rPr>
                <w:lang w:val="sl-SI"/>
              </w:rPr>
              <w:t>Kako se traženi studijski program uklapa u strategiju Sistema visokog obrazovanja  Crne Gore, kao i njegova misija na Ustanovi koja aplicira;</w:t>
            </w:r>
          </w:p>
          <w:p w:rsidR="00372A0C" w:rsidRPr="00372A0C" w:rsidRDefault="00372A0C" w:rsidP="00372A0C">
            <w:pPr>
              <w:jc w:val="both"/>
              <w:rPr>
                <w:b/>
                <w:lang w:val="sr-Latn-CS"/>
              </w:rPr>
            </w:pPr>
            <w:r w:rsidRPr="00372A0C">
              <w:rPr>
                <w:b/>
                <w:lang w:val="sr-Latn-CS"/>
              </w:rPr>
              <w:t>Svi obrazovni sistemi zapadnog standarda imaju tri stepena studiranja: osnovni (bečelor), master  i doktorski. Sadašnji crnogorski sistem, pak, ima četiri stepena, odnosno ima za druge zemlje nepoznat specijalistički stepen, što nas suštinski izopštava iz integracijskih procesa obrazovanja. Osim inherentne asimetrije sa panevropskim obrazovnim sistemom, ovaj model napravio je određene probleme na polju kvaliteta.</w:t>
            </w:r>
          </w:p>
          <w:p w:rsidR="00372A0C" w:rsidRPr="00372A0C" w:rsidRDefault="00372A0C" w:rsidP="00372A0C">
            <w:pPr>
              <w:jc w:val="both"/>
              <w:rPr>
                <w:b/>
                <w:lang w:val="sr-Latn-CS"/>
              </w:rPr>
            </w:pPr>
          </w:p>
          <w:p w:rsidR="00372A0C" w:rsidRPr="00372A0C" w:rsidRDefault="00372A0C" w:rsidP="00372A0C">
            <w:pPr>
              <w:jc w:val="both"/>
              <w:rPr>
                <w:b/>
                <w:lang w:val="sr-Latn-CS"/>
              </w:rPr>
            </w:pPr>
            <w:r w:rsidRPr="00372A0C">
              <w:rPr>
                <w:b/>
                <w:lang w:val="sr-Latn-CS"/>
              </w:rPr>
              <w:t xml:space="preserve">Sadašnje diplome pojedinačno nijesu jasno zaokružene u smislu kompetencija. Prepoznatljivost postoji samo na četvorogodišnjem nivou, što sadašnji model ogoljuje kao formalno reformisan i maskiran nekadašnji sistem, uz nove faktore izmijenjenog koncepta ispitivanja i načina ocjenjivanja (po bolonjskom sistemu), što je dovelo do upitnog kvaliteta. </w:t>
            </w:r>
          </w:p>
          <w:p w:rsidR="00372A0C" w:rsidRPr="00372A0C" w:rsidRDefault="00372A0C" w:rsidP="00372A0C">
            <w:pPr>
              <w:jc w:val="both"/>
              <w:rPr>
                <w:lang w:val="sr-Cyrl-CS"/>
              </w:rPr>
            </w:pPr>
          </w:p>
          <w:p w:rsidR="00372A0C" w:rsidRPr="00372A0C" w:rsidRDefault="00372A0C" w:rsidP="00372A0C">
            <w:pPr>
              <w:jc w:val="both"/>
              <w:rPr>
                <w:lang w:val="sr-Cyrl-CS"/>
              </w:rPr>
            </w:pPr>
          </w:p>
        </w:tc>
      </w:tr>
      <w:tr w:rsidR="00372A0C" w:rsidRPr="00372A0C" w:rsidTr="004F395F">
        <w:tc>
          <w:tcPr>
            <w:tcW w:w="959" w:type="dxa"/>
            <w:shd w:val="clear" w:color="auto" w:fill="auto"/>
          </w:tcPr>
          <w:p w:rsidR="00372A0C" w:rsidRPr="00372A0C" w:rsidRDefault="00372A0C" w:rsidP="007F68CB">
            <w:pPr>
              <w:numPr>
                <w:ilvl w:val="2"/>
                <w:numId w:val="68"/>
              </w:numPr>
              <w:jc w:val="both"/>
              <w:rPr>
                <w:lang w:val="sl-SI"/>
              </w:rPr>
            </w:pPr>
          </w:p>
        </w:tc>
        <w:tc>
          <w:tcPr>
            <w:tcW w:w="8077" w:type="dxa"/>
            <w:shd w:val="clear" w:color="auto" w:fill="auto"/>
          </w:tcPr>
          <w:p w:rsidR="00372A0C" w:rsidRPr="00372A0C" w:rsidRDefault="00372A0C" w:rsidP="00372A0C">
            <w:pPr>
              <w:jc w:val="both"/>
              <w:rPr>
                <w:lang w:val="sr-Cyrl-CS"/>
              </w:rPr>
            </w:pPr>
            <w:r w:rsidRPr="00372A0C">
              <w:rPr>
                <w:lang w:val="sl-SI"/>
              </w:rPr>
              <w:t>Objasniti ulogu studijskog programa u odnosu na postojeće studijske programe na Ustanovi;</w:t>
            </w:r>
          </w:p>
          <w:p w:rsidR="00372A0C" w:rsidRPr="00372A0C" w:rsidRDefault="00372A0C" w:rsidP="00372A0C">
            <w:pPr>
              <w:ind w:firstLine="360"/>
              <w:jc w:val="both"/>
              <w:rPr>
                <w:b/>
                <w:lang w:val="sl-SI"/>
              </w:rPr>
            </w:pPr>
            <w:r w:rsidRPr="00372A0C">
              <w:rPr>
                <w:b/>
                <w:lang w:val="sl-SI"/>
              </w:rPr>
              <w:t>Studijski programi su sastavni dio reformisane strukture studija Univerziteta Crne Gore u integrisanom univerzitetskom sistemu,  do naredne akreditacije/reakreditacije UCG.</w:t>
            </w:r>
          </w:p>
          <w:p w:rsidR="00372A0C" w:rsidRPr="00372A0C" w:rsidRDefault="00372A0C" w:rsidP="00372A0C">
            <w:pPr>
              <w:ind w:firstLine="709"/>
              <w:jc w:val="both"/>
              <w:rPr>
                <w:b/>
                <w:lang w:val="sl-SI"/>
              </w:rPr>
            </w:pPr>
          </w:p>
          <w:p w:rsidR="00372A0C" w:rsidRPr="00372A0C" w:rsidRDefault="00372A0C" w:rsidP="00372A0C">
            <w:pPr>
              <w:jc w:val="both"/>
              <w:rPr>
                <w:lang w:val="sr-Cyrl-CS"/>
              </w:rPr>
            </w:pPr>
          </w:p>
        </w:tc>
      </w:tr>
      <w:tr w:rsidR="00372A0C" w:rsidRPr="00372A0C" w:rsidTr="004F395F">
        <w:tc>
          <w:tcPr>
            <w:tcW w:w="959" w:type="dxa"/>
            <w:shd w:val="clear" w:color="auto" w:fill="auto"/>
          </w:tcPr>
          <w:p w:rsidR="00372A0C" w:rsidRPr="00372A0C" w:rsidRDefault="00372A0C" w:rsidP="007F68CB">
            <w:pPr>
              <w:numPr>
                <w:ilvl w:val="2"/>
                <w:numId w:val="68"/>
              </w:numPr>
              <w:jc w:val="both"/>
              <w:rPr>
                <w:lang w:val="sl-SI"/>
              </w:rPr>
            </w:pPr>
          </w:p>
        </w:tc>
        <w:tc>
          <w:tcPr>
            <w:tcW w:w="8077" w:type="dxa"/>
            <w:shd w:val="clear" w:color="auto" w:fill="auto"/>
          </w:tcPr>
          <w:p w:rsidR="00372A0C" w:rsidRPr="00372A0C" w:rsidRDefault="00372A0C" w:rsidP="00372A0C">
            <w:pPr>
              <w:jc w:val="both"/>
              <w:rPr>
                <w:lang w:val="sl-SI"/>
              </w:rPr>
            </w:pPr>
            <w:r w:rsidRPr="00372A0C">
              <w:rPr>
                <w:lang w:val="sl-SI"/>
              </w:rPr>
              <w:t>Navesti razloge za otvaranje studijskog programa;</w:t>
            </w:r>
          </w:p>
          <w:p w:rsidR="00372A0C" w:rsidRPr="00372A0C" w:rsidRDefault="00372A0C" w:rsidP="00372A0C">
            <w:pPr>
              <w:jc w:val="both"/>
              <w:rPr>
                <w:b/>
                <w:lang w:val="sl-SI"/>
              </w:rPr>
            </w:pPr>
            <w:r w:rsidRPr="00372A0C">
              <w:rPr>
                <w:b/>
                <w:lang w:val="sl-SI"/>
              </w:rPr>
              <w:t>Filozofsko obrazovanje kao osnova humanističkih i društvenih nauka i metodski temelj analitičkog i kritičkog mišljenja.</w:t>
            </w:r>
          </w:p>
          <w:p w:rsidR="00372A0C" w:rsidRPr="00372A0C" w:rsidRDefault="00372A0C" w:rsidP="00372A0C">
            <w:pPr>
              <w:jc w:val="both"/>
              <w:rPr>
                <w:b/>
                <w:lang w:val="sr-Cyrl-CS"/>
              </w:rPr>
            </w:pPr>
            <w:r w:rsidRPr="00372A0C">
              <w:rPr>
                <w:b/>
                <w:lang w:val="sl-SI"/>
              </w:rPr>
              <w:t xml:space="preserve">Studije filozofije su osnovane na Filozofskom fakultetu 1989. godine. U </w:t>
            </w:r>
            <w:r w:rsidRPr="00372A0C">
              <w:rPr>
                <w:b/>
                <w:lang w:val="sl-SI"/>
              </w:rPr>
              <w:lastRenderedPageBreak/>
              <w:t>međuvremenu su programski sadržaji usklađivani sa zahtjevima Bolonjske reforme i reakreditacije (2007, 2012).</w:t>
            </w:r>
          </w:p>
          <w:p w:rsidR="00372A0C" w:rsidRPr="00372A0C" w:rsidRDefault="00372A0C" w:rsidP="00372A0C">
            <w:pPr>
              <w:jc w:val="both"/>
              <w:rPr>
                <w:lang w:val="sr-Cyrl-CS"/>
              </w:rPr>
            </w:pPr>
          </w:p>
        </w:tc>
      </w:tr>
      <w:tr w:rsidR="00372A0C" w:rsidRPr="00372A0C" w:rsidTr="004F395F">
        <w:tc>
          <w:tcPr>
            <w:tcW w:w="959" w:type="dxa"/>
            <w:shd w:val="clear" w:color="auto" w:fill="auto"/>
          </w:tcPr>
          <w:p w:rsidR="00372A0C" w:rsidRPr="00372A0C" w:rsidRDefault="00372A0C" w:rsidP="007F68CB">
            <w:pPr>
              <w:numPr>
                <w:ilvl w:val="2"/>
                <w:numId w:val="68"/>
              </w:numPr>
              <w:jc w:val="both"/>
              <w:rPr>
                <w:lang w:val="sl-SI"/>
              </w:rPr>
            </w:pPr>
          </w:p>
        </w:tc>
        <w:tc>
          <w:tcPr>
            <w:tcW w:w="8077" w:type="dxa"/>
            <w:shd w:val="clear" w:color="auto" w:fill="auto"/>
          </w:tcPr>
          <w:p w:rsidR="00372A0C" w:rsidRPr="00372A0C" w:rsidRDefault="00372A0C" w:rsidP="00372A0C">
            <w:pPr>
              <w:jc w:val="both"/>
              <w:rPr>
                <w:lang w:val="sl-SI"/>
              </w:rPr>
            </w:pPr>
            <w:r w:rsidRPr="00372A0C">
              <w:rPr>
                <w:lang w:val="sl-SI"/>
              </w:rPr>
              <w:t xml:space="preserve">Navesti gdje postoje slični ili isti programi na lokalnom, državnom i regionalnom nivou; </w:t>
            </w:r>
          </w:p>
          <w:p w:rsidR="00372A0C" w:rsidRPr="00372A0C" w:rsidRDefault="00372A0C" w:rsidP="00372A0C">
            <w:pPr>
              <w:jc w:val="both"/>
              <w:rPr>
                <w:b/>
                <w:lang w:val="sr-Cyrl-CS"/>
              </w:rPr>
            </w:pPr>
            <w:r w:rsidRPr="00372A0C">
              <w:rPr>
                <w:b/>
                <w:lang w:val="sl-SI"/>
              </w:rPr>
              <w:t>Studij filozofije je jedini studij u Crnoj Gori te vrste. On postoji na skoro svim državnim univerzitetima i u svim državama (U nekim čak postoji više studija filozofije, na primjer, Hrvatska, Srbija, Njemačka, itd.)</w:t>
            </w:r>
          </w:p>
          <w:p w:rsidR="00372A0C" w:rsidRPr="00372A0C" w:rsidRDefault="00372A0C" w:rsidP="00372A0C">
            <w:pPr>
              <w:jc w:val="both"/>
              <w:rPr>
                <w:lang w:val="sr-Cyrl-CS"/>
              </w:rPr>
            </w:pPr>
          </w:p>
        </w:tc>
      </w:tr>
      <w:tr w:rsidR="00372A0C" w:rsidRPr="00372A0C" w:rsidTr="004F395F">
        <w:tc>
          <w:tcPr>
            <w:tcW w:w="959" w:type="dxa"/>
            <w:tcBorders>
              <w:bottom w:val="single" w:sz="4" w:space="0" w:color="auto"/>
            </w:tcBorders>
            <w:shd w:val="clear" w:color="auto" w:fill="auto"/>
          </w:tcPr>
          <w:p w:rsidR="00372A0C" w:rsidRPr="00372A0C" w:rsidRDefault="00372A0C" w:rsidP="007F68CB">
            <w:pPr>
              <w:numPr>
                <w:ilvl w:val="2"/>
                <w:numId w:val="68"/>
              </w:numPr>
              <w:jc w:val="both"/>
              <w:rPr>
                <w:lang w:val="sl-SI"/>
              </w:rPr>
            </w:pPr>
          </w:p>
        </w:tc>
        <w:tc>
          <w:tcPr>
            <w:tcW w:w="8077" w:type="dxa"/>
            <w:tcBorders>
              <w:bottom w:val="single" w:sz="4" w:space="0" w:color="auto"/>
            </w:tcBorders>
            <w:shd w:val="clear" w:color="auto" w:fill="auto"/>
          </w:tcPr>
          <w:p w:rsidR="00372A0C" w:rsidRPr="00372A0C" w:rsidRDefault="00372A0C" w:rsidP="00372A0C">
            <w:pPr>
              <w:jc w:val="both"/>
              <w:rPr>
                <w:lang w:val="sl-SI"/>
              </w:rPr>
            </w:pPr>
            <w:r w:rsidRPr="00372A0C">
              <w:rPr>
                <w:lang w:val="sl-SI"/>
              </w:rPr>
              <w:t>Na koji vremenski period se planira postojanje datog studijskog programa.</w:t>
            </w:r>
          </w:p>
          <w:p w:rsidR="00372A0C" w:rsidRPr="00372A0C" w:rsidRDefault="00372A0C" w:rsidP="00372A0C">
            <w:pPr>
              <w:jc w:val="both"/>
              <w:rPr>
                <w:b/>
                <w:lang w:val="sr-Cyrl-CS"/>
              </w:rPr>
            </w:pPr>
            <w:r w:rsidRPr="00372A0C">
              <w:rPr>
                <w:b/>
                <w:lang w:val="sl-SI"/>
              </w:rPr>
              <w:t>Na neodređeno vrijeme</w:t>
            </w:r>
          </w:p>
          <w:p w:rsidR="00372A0C" w:rsidRPr="00372A0C" w:rsidRDefault="00372A0C" w:rsidP="00372A0C">
            <w:pPr>
              <w:jc w:val="both"/>
              <w:rPr>
                <w:lang w:val="sr-Cyrl-CS"/>
              </w:rPr>
            </w:pPr>
          </w:p>
        </w:tc>
      </w:tr>
      <w:tr w:rsidR="00372A0C" w:rsidRPr="00372A0C" w:rsidTr="004F395F">
        <w:tc>
          <w:tcPr>
            <w:tcW w:w="959" w:type="dxa"/>
            <w:shd w:val="pct20" w:color="auto" w:fill="auto"/>
          </w:tcPr>
          <w:p w:rsidR="00372A0C" w:rsidRPr="00372A0C" w:rsidRDefault="00372A0C" w:rsidP="00372A0C">
            <w:pPr>
              <w:ind w:left="720"/>
              <w:jc w:val="both"/>
              <w:rPr>
                <w:lang w:val="sl-SI"/>
              </w:rPr>
            </w:pPr>
          </w:p>
        </w:tc>
        <w:tc>
          <w:tcPr>
            <w:tcW w:w="8077" w:type="dxa"/>
            <w:shd w:val="pct20" w:color="auto" w:fill="auto"/>
          </w:tcPr>
          <w:p w:rsidR="00372A0C" w:rsidRPr="00372A0C" w:rsidRDefault="00372A0C" w:rsidP="00372A0C">
            <w:pPr>
              <w:jc w:val="both"/>
              <w:rPr>
                <w:lang w:val="sl-SI"/>
              </w:rPr>
            </w:pPr>
          </w:p>
        </w:tc>
      </w:tr>
      <w:tr w:rsidR="00372A0C" w:rsidRPr="00372A0C" w:rsidTr="004F395F">
        <w:tc>
          <w:tcPr>
            <w:tcW w:w="959" w:type="dxa"/>
            <w:shd w:val="clear" w:color="auto" w:fill="auto"/>
          </w:tcPr>
          <w:p w:rsidR="00372A0C" w:rsidRPr="00372A0C" w:rsidRDefault="00372A0C" w:rsidP="007F68CB">
            <w:pPr>
              <w:numPr>
                <w:ilvl w:val="1"/>
                <w:numId w:val="68"/>
              </w:numPr>
              <w:tabs>
                <w:tab w:val="left" w:pos="360"/>
              </w:tabs>
              <w:jc w:val="both"/>
              <w:rPr>
                <w:b/>
                <w:lang w:val="sl-SI"/>
              </w:rPr>
            </w:pPr>
          </w:p>
        </w:tc>
        <w:tc>
          <w:tcPr>
            <w:tcW w:w="8077" w:type="dxa"/>
            <w:shd w:val="clear" w:color="auto" w:fill="auto"/>
          </w:tcPr>
          <w:p w:rsidR="00372A0C" w:rsidRPr="00372A0C" w:rsidRDefault="00372A0C" w:rsidP="00372A0C">
            <w:pPr>
              <w:tabs>
                <w:tab w:val="left" w:pos="360"/>
              </w:tabs>
              <w:jc w:val="both"/>
              <w:rPr>
                <w:b/>
                <w:lang w:val="sl-SI"/>
              </w:rPr>
            </w:pPr>
            <w:r w:rsidRPr="00372A0C">
              <w:rPr>
                <w:b/>
                <w:lang w:val="sl-SI"/>
              </w:rPr>
              <w:t>Osnovni ciljevi studijskog programa:</w:t>
            </w:r>
          </w:p>
          <w:p w:rsidR="00372A0C" w:rsidRPr="00372A0C" w:rsidRDefault="00372A0C" w:rsidP="00372A0C">
            <w:pPr>
              <w:tabs>
                <w:tab w:val="left" w:pos="360"/>
              </w:tabs>
              <w:jc w:val="both"/>
              <w:rPr>
                <w:b/>
                <w:color w:val="222222"/>
                <w:shd w:val="clear" w:color="auto" w:fill="FFFFFF"/>
              </w:rPr>
            </w:pPr>
            <w:r w:rsidRPr="00372A0C">
              <w:rPr>
                <w:b/>
                <w:color w:val="222222"/>
                <w:shd w:val="clear" w:color="auto" w:fill="FFFFFF"/>
              </w:rPr>
              <w:t xml:space="preserve">Ciljevi: Osnovne аkаdemske studije filozofije imaju za cilj sticаnje znаnjа i rаzvijаnje sposobnosti i vještinа neophodnih zа profesionаlni rаd filozofа u rаzličitim oblаstimа rada odnosno zа dаlje obrаzovаnje i permаnentno stručno usаvršаvаnje. Ciljevi osnovnih аkаdemskih studijа filozofije su: - sticаnje temeljnih znаnjа iz istorije filozofije, logike, metodologije, epistemologije, etike i estetike; - upoznavanje sa osnovnim pojmovima, problemima, metodаma, teorijаma i istorijom filozofije; - sticаnje sposobnosti argumentovane аnаlize filozofskih problemа; - osposobljаvаnje dа se filozofski uvidi dovode u vezu sа kontekstimа i problemimа individuаlne i društvene prаkse; - upoznаvаnje sа аktuelnim tendencijаmа, rаzličitim prаvcimа i strujаnjimа u filozofiji; - rаzvijаnje аkаdemskih i profesionаlnih vještinа studenаtа neophodnih zа studirаnje, profesionаlno delovаnje i kontinuirаno stručno usаvršаvаnje. </w:t>
            </w:r>
          </w:p>
          <w:p w:rsidR="00372A0C" w:rsidRPr="00372A0C" w:rsidRDefault="00372A0C" w:rsidP="00372A0C">
            <w:pPr>
              <w:tabs>
                <w:tab w:val="left" w:pos="360"/>
              </w:tabs>
              <w:jc w:val="both"/>
              <w:rPr>
                <w:b/>
                <w:color w:val="222222"/>
                <w:shd w:val="clear" w:color="auto" w:fill="FFFFFF"/>
              </w:rPr>
            </w:pPr>
            <w:r w:rsidRPr="00372A0C">
              <w:rPr>
                <w:b/>
                <w:color w:val="222222"/>
                <w:shd w:val="clear" w:color="auto" w:fill="FFFFFF"/>
              </w:rPr>
              <w:t xml:space="preserve">U okviru </w:t>
            </w:r>
            <w:r w:rsidRPr="00372A0C">
              <w:rPr>
                <w:b/>
                <w:i/>
                <w:color w:val="222222"/>
                <w:shd w:val="clear" w:color="auto" w:fill="FFFFFF"/>
              </w:rPr>
              <w:t>nastavnog modula</w:t>
            </w:r>
            <w:r w:rsidRPr="00372A0C">
              <w:rPr>
                <w:b/>
                <w:color w:val="222222"/>
                <w:shd w:val="clear" w:color="auto" w:fill="FFFFFF"/>
              </w:rPr>
              <w:t xml:space="preserve"> cilj je da se stvore osnove za metodičko-didaktičko osposobljavanje za rad u školi. </w:t>
            </w:r>
          </w:p>
          <w:p w:rsidR="00372A0C" w:rsidRPr="00372A0C" w:rsidRDefault="00372A0C" w:rsidP="00372A0C">
            <w:pPr>
              <w:tabs>
                <w:tab w:val="left" w:pos="360"/>
              </w:tabs>
              <w:jc w:val="both"/>
              <w:rPr>
                <w:b/>
                <w:lang w:val="sr-Cyrl-CS"/>
              </w:rPr>
            </w:pPr>
            <w:r w:rsidRPr="00372A0C">
              <w:rPr>
                <w:b/>
                <w:color w:val="222222"/>
                <w:shd w:val="clear" w:color="auto" w:fill="FFFFFF"/>
              </w:rPr>
              <w:t xml:space="preserve">U okviru </w:t>
            </w:r>
            <w:r w:rsidRPr="00372A0C">
              <w:rPr>
                <w:b/>
                <w:i/>
                <w:color w:val="222222"/>
                <w:shd w:val="clear" w:color="auto" w:fill="FFFFFF"/>
              </w:rPr>
              <w:t>naučno-istraživačkog modula</w:t>
            </w:r>
            <w:r w:rsidRPr="00372A0C">
              <w:rPr>
                <w:b/>
                <w:color w:val="222222"/>
                <w:shd w:val="clear" w:color="auto" w:fill="FFFFFF"/>
              </w:rPr>
              <w:t xml:space="preserve"> cilj je da se stvore metodološke osnove za usmjeravanje prema naučno-istraživačkom radu. </w:t>
            </w:r>
            <w:r w:rsidRPr="00372A0C">
              <w:rPr>
                <w:b/>
                <w:color w:val="222222"/>
              </w:rPr>
              <w:br/>
            </w:r>
            <w:r w:rsidRPr="00372A0C">
              <w:rPr>
                <w:b/>
                <w:color w:val="222222"/>
              </w:rPr>
              <w:br/>
            </w:r>
            <w:r w:rsidRPr="00372A0C">
              <w:rPr>
                <w:b/>
                <w:color w:val="222222"/>
                <w:shd w:val="clear" w:color="auto" w:fill="FFFFFF"/>
              </w:rPr>
              <w:t>Ciljevi: Master аkаdemske studije filozofije usmjerene su nа rаzvijаnje opštih i specifičnih znаnjа i veštinа sposobnih zа sаmostаlno obаvljаnje poslа filozofа i osposobljаvаnje zа istrаživаčki I nastavni rаd u oblаsti filozofije. Ciljevi master аkаdemskih studijа filozofije su: - produbljeno ovladavanje I korištenje temeljnih znаnjа iz svih oblаsti filozofije; - dublje metodološko osposobljavanje za istraživanje istorije filozofije; - korišćenje logike i metodologije; - upoznаvаnje sа savremenim teorijаmа iz oblasti: etike, estetike, filozofije politike i prаvа, filozofije kulture, filozofije religije; - osposobljаvаnje zа pristup svim oblаstimа životа koje zаhtijevаju dobro poznаvаnje ljudskih vrijednosti i vrijednosnih orjentаcijа; - upoznаvаnje sа sаvremenim tendencijаmа u rаzvoju filozofskih idejа; - osposobljаvаnje zа prаktičnu primjenu stečenih znаnjа; - rаzvijаnje kreаtivnih sposobnosti, аkаdemskih i profesionаlnih vještinа neophodnih zа profesionаlno djelovаnje i dаlje usаvršаvаnje.</w:t>
            </w:r>
            <w:r w:rsidRPr="00372A0C">
              <w:rPr>
                <w:b/>
                <w:color w:val="222222"/>
              </w:rPr>
              <w:br/>
            </w:r>
            <w:r w:rsidRPr="00372A0C">
              <w:rPr>
                <w:b/>
                <w:color w:val="222222"/>
              </w:rPr>
              <w:lastRenderedPageBreak/>
              <w:br/>
            </w:r>
            <w:r w:rsidRPr="00372A0C">
              <w:rPr>
                <w:b/>
                <w:color w:val="222222"/>
              </w:rPr>
              <w:br/>
            </w:r>
            <w:r w:rsidRPr="00372A0C">
              <w:rPr>
                <w:b/>
                <w:color w:val="222222"/>
                <w:shd w:val="clear" w:color="auto" w:fill="FFFFFF"/>
              </w:rPr>
              <w:t>Ciljevi: Cilj doktorskih studijа filozofije jeste osposobljаvаnje zа teorijski, istrаživаčki i prаktični rаd u oblаsti filozofije i interdisciplinarno praćenje savremenih tokova, i kritičko sаgledаvаnje promjenа u teoriji i prаksi filozofije, kompetentno procjenjivаnje njihovih efekаtа i znаčаjа zа rаzvoj filozofske delаtnosti i sticаnje nаjvišeg stepenа аkаdemskog obrаzovаnjа – nаučnog nаzivа doktorа nаukа u oblаsti filozofije. Ciljevi doktorskih studijа filozofije su: - istraživačko produbljivanje znаnjа iz osnovnih oblаsti filozofije; - osposobljenost zа sаmostаlno orgаnizovаnje i provođenje istrаživаčkog rаdа u oblаsti filozofije, kаo i zа sаmostаlаn istrаživаčki rаd u interdisciplinarnim, srodnim nаučnim oblаstimа; - rаzvijаnje kreаtivne sposobnosti i osposobljаvаnje zа sаmostаlno postavljanje i rešаvаnje teorijskih i prаktičnih problemа u oblаsti filozofije; - rаzvijаnje istrаživаčke inventivnosti, nаučne otvorenosti, kritičkog stаvа premа dostignutim teorijskim uvidimа i istrаživаčkim rezultаtimа, rаzvijаnje spremnosti zа stаlnim preispitivаnjem novih mogućnosti i dometа filozofije i njenog nаučnog sаmorаzumijevanjа; - osposobljаvаnje zа uključivаnje u nаcionаlne i međunаrodne nаučno-istrаživаčke projekte.</w:t>
            </w:r>
          </w:p>
          <w:p w:rsidR="00372A0C" w:rsidRPr="00372A0C" w:rsidRDefault="00372A0C" w:rsidP="00372A0C">
            <w:pPr>
              <w:tabs>
                <w:tab w:val="left" w:pos="360"/>
              </w:tabs>
              <w:jc w:val="center"/>
              <w:rPr>
                <w:b/>
                <w:lang w:val="sr-Latn-ME"/>
              </w:rPr>
            </w:pPr>
          </w:p>
          <w:p w:rsidR="00372A0C" w:rsidRPr="00372A0C" w:rsidRDefault="00372A0C" w:rsidP="00372A0C">
            <w:pPr>
              <w:tabs>
                <w:tab w:val="left" w:pos="360"/>
              </w:tabs>
              <w:jc w:val="center"/>
              <w:rPr>
                <w:b/>
                <w:lang w:val="sr-Cyrl-CS"/>
              </w:rPr>
            </w:pPr>
            <w:r w:rsidRPr="00372A0C">
              <w:rPr>
                <w:b/>
                <w:lang w:val="sr-Cyrl-CS"/>
              </w:rPr>
              <w:t>Osnovni akademski studijski program za filozofiju, 180 ECTS, nivo kvalifikacija VI</w:t>
            </w:r>
          </w:p>
          <w:p w:rsidR="00372A0C" w:rsidRPr="00372A0C" w:rsidRDefault="00372A0C" w:rsidP="00372A0C">
            <w:pPr>
              <w:tabs>
                <w:tab w:val="left" w:pos="360"/>
              </w:tabs>
              <w:jc w:val="center"/>
              <w:rPr>
                <w:b/>
                <w:lang w:val="sr-Cyrl-CS"/>
              </w:rPr>
            </w:pPr>
          </w:p>
          <w:p w:rsidR="00372A0C" w:rsidRPr="00372A0C" w:rsidRDefault="00372A0C" w:rsidP="00372A0C">
            <w:pPr>
              <w:tabs>
                <w:tab w:val="left" w:pos="360"/>
              </w:tabs>
              <w:jc w:val="both"/>
              <w:rPr>
                <w:b/>
                <w:lang w:val="sr-Cyrl-CS"/>
              </w:rPr>
            </w:pPr>
            <w:r w:rsidRPr="00372A0C">
              <w:rPr>
                <w:b/>
                <w:lang w:val="sr-Cyrl-CS"/>
              </w:rPr>
              <w:t xml:space="preserve">Ishodi učenja: </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Po završetku trogodišnjeg studijskog programa za filozofiju, student će biti osposobljen da:</w:t>
            </w: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Poznaje korpus filozofskih znanja i metoda u procesu istorijskog razvoja filozofije.</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Objasni temeljne filozofske pojmove i probleme, filozofske pravce i discipline.</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 xml:space="preserve">Demonstrira odgovornost filozofske struke u kritičkom razumijevanju modernog svijeta i čovjeka. </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Kritički preispituje filozofske ideje i teorije iz horizonta svog vremena.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 xml:space="preserve">Aktivno primjenjuje filozofsku struku za rješavanje aktuelnih teorijskih i praktičnih problema u domenu obrazovanja i kulture. </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Permanentno usavršava stručna znanja, komunikativne tehnike i vještine timskog rada.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Koristi znanja primijenjene etike, estetike i političke teorije u odgovarajućim društvenim organizacijama i institucijama.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Nastavni modul</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Obrazloži i uporedi osnovna znanja iz oblasti filozofije i humanističkih nauka.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Kritički uočava ograničenja i pronalazi mogućnosti za unapređenje filozofskog obrazovanja u razvoju ličnosti i demokratskog društva.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Pokazuje zadovoljavajući nivo etičkih kompetencija za rad u institucijama zdravstva, kulture, medija i društva (ombudsman u medicini, medijima, trgovini).</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 xml:space="preserve">Demonstrira otvorenost za argumentovan i tolerantan dijalog. </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Naučno-istraživački modul</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Poznaje ključne metodološke paradigme, orijentacije i pristupe.</w:t>
            </w: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 xml:space="preserve">Objasni specifičnosti teorijskih i metodoloških koncepata u istraživačkom radu. </w:t>
            </w: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Demonstrira pravilnu primijenu različitih metoda istraživanja i metodskih postupaka.</w:t>
            </w: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Razvija kompetencije za konkretna istraživanja socijalno-kulturnih institucija.</w:t>
            </w: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Učestvuje u interdisciplinarnim projektima nevladinih organizacija.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Master akademski studijski program za filozofiju, 120 ECTS, nivo kvalifikacija VII2</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center"/>
              <w:rPr>
                <w:b/>
                <w:lang w:val="sr-Cyrl-CS"/>
              </w:rPr>
            </w:pPr>
            <w:r w:rsidRPr="00372A0C">
              <w:rPr>
                <w:b/>
                <w:lang w:val="sr-Cyrl-CS"/>
              </w:rPr>
              <w:t>Ishodi učenja:</w:t>
            </w:r>
          </w:p>
          <w:p w:rsidR="00372A0C" w:rsidRPr="00372A0C" w:rsidRDefault="00372A0C" w:rsidP="00372A0C">
            <w:pPr>
              <w:tabs>
                <w:tab w:val="left" w:pos="360"/>
              </w:tabs>
              <w:jc w:val="center"/>
              <w:rPr>
                <w:b/>
                <w:lang w:val="sr-Cyrl-CS"/>
              </w:rPr>
            </w:pPr>
          </w:p>
          <w:p w:rsidR="00372A0C" w:rsidRPr="00372A0C" w:rsidRDefault="00372A0C" w:rsidP="00372A0C">
            <w:pPr>
              <w:tabs>
                <w:tab w:val="left" w:pos="360"/>
              </w:tabs>
              <w:jc w:val="center"/>
              <w:rPr>
                <w:b/>
                <w:lang w:val="sr-Cyrl-CS"/>
              </w:rPr>
            </w:pPr>
            <w:r w:rsidRPr="00372A0C">
              <w:rPr>
                <w:b/>
                <w:lang w:val="sr-Cyrl-CS"/>
              </w:rPr>
              <w:t>Po završetku magistarskih studija student će biti osposobljen da:</w:t>
            </w:r>
          </w:p>
          <w:p w:rsidR="00372A0C" w:rsidRPr="00372A0C" w:rsidRDefault="00372A0C" w:rsidP="00372A0C">
            <w:pPr>
              <w:tabs>
                <w:tab w:val="left" w:pos="360"/>
              </w:tabs>
              <w:jc w:val="center"/>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Demonstrira samostalnost u formulisanju konkretnih filozofskih problema u domenu različitih filozofskih disciplina.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Organizuje i realizuje nastavu iz filozofije, logike, etike, filozofije umjetnosti i građanskog obrazovanja u gimnazijama i srednjim stručnim školama.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Demonstrira temeljna filozofska pitanja i metodički uvodi učenike u filozofsku struku i svijet filozofskog mišljenja.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 xml:space="preserve">Podstiče komunikativne sposobnosti i razvija odgovornost za kritičko </w:t>
            </w:r>
            <w:r w:rsidRPr="00372A0C">
              <w:rPr>
                <w:b/>
                <w:lang w:val="sr-Cyrl-CS"/>
              </w:rPr>
              <w:lastRenderedPageBreak/>
              <w:t xml:space="preserve">rasuđivanje učenika. </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Primjenjuje stručna i metodička znanja iz filozofije u procesu vrednovanja učeničkih postignuća i metodičke efikasnosti nastave.</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Sa stanovišta filozofije interdisciplinarno promišlja iskustva nauke, tehnike, ekonomije, politike i kulture.</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Vlada metodama i tehnikama naučnog rada, vještinom samostalnog korišćenja literature (na maternjem i stranom jeziku) i odgovarajućih baza podataka.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 xml:space="preserve">Razvija kompetencije samostalnog studiranja, kontinuiranog profesionalnog razvoja i doživotnog učenja. </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 xml:space="preserve">Preuzima odgovornost za nepristrasnu interpretaciju i rješavanje složenih problema u istraživačkom radu. </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center"/>
              <w:rPr>
                <w:b/>
                <w:lang w:val="sr-Cyrl-CS"/>
              </w:rPr>
            </w:pPr>
            <w:r w:rsidRPr="00372A0C">
              <w:rPr>
                <w:b/>
                <w:lang w:val="sr-Cyrl-CS"/>
              </w:rPr>
              <w:t>Doktorski  studijski program za filozofiju, 180 ECTS, nivo kvalifikacija VIII</w:t>
            </w:r>
          </w:p>
          <w:p w:rsidR="00372A0C" w:rsidRPr="00372A0C" w:rsidRDefault="00372A0C" w:rsidP="00372A0C">
            <w:pPr>
              <w:tabs>
                <w:tab w:val="left" w:pos="360"/>
              </w:tabs>
              <w:jc w:val="center"/>
              <w:rPr>
                <w:b/>
                <w:lang w:val="sr-Cyrl-CS"/>
              </w:rPr>
            </w:pPr>
          </w:p>
          <w:p w:rsidR="00372A0C" w:rsidRPr="00372A0C" w:rsidRDefault="00372A0C" w:rsidP="00372A0C">
            <w:pPr>
              <w:tabs>
                <w:tab w:val="left" w:pos="360"/>
              </w:tabs>
              <w:jc w:val="center"/>
              <w:rPr>
                <w:b/>
                <w:lang w:val="sr-Cyrl-CS"/>
              </w:rPr>
            </w:pPr>
            <w:r w:rsidRPr="00372A0C">
              <w:rPr>
                <w:b/>
                <w:lang w:val="sr-Cyrl-CS"/>
              </w:rPr>
              <w:t>Ishodi učenja:</w:t>
            </w:r>
          </w:p>
          <w:p w:rsidR="00372A0C" w:rsidRPr="00372A0C" w:rsidRDefault="00372A0C" w:rsidP="00372A0C">
            <w:pPr>
              <w:tabs>
                <w:tab w:val="left" w:pos="360"/>
              </w:tabs>
              <w:jc w:val="center"/>
              <w:rPr>
                <w:b/>
                <w:lang w:val="sr-Cyrl-CS"/>
              </w:rPr>
            </w:pPr>
          </w:p>
          <w:p w:rsidR="00372A0C" w:rsidRPr="00372A0C" w:rsidRDefault="00372A0C" w:rsidP="00372A0C">
            <w:pPr>
              <w:tabs>
                <w:tab w:val="left" w:pos="360"/>
              </w:tabs>
              <w:jc w:val="both"/>
              <w:rPr>
                <w:b/>
                <w:lang w:val="sr-Cyrl-CS"/>
              </w:rPr>
            </w:pPr>
            <w:r w:rsidRPr="00372A0C">
              <w:rPr>
                <w:b/>
                <w:lang w:val="sr-Cyrl-CS"/>
              </w:rPr>
              <w:t xml:space="preserve"> </w:t>
            </w:r>
          </w:p>
          <w:p w:rsidR="00372A0C" w:rsidRPr="00372A0C" w:rsidRDefault="00372A0C" w:rsidP="00372A0C">
            <w:pPr>
              <w:tabs>
                <w:tab w:val="left" w:pos="360"/>
              </w:tabs>
              <w:jc w:val="both"/>
              <w:rPr>
                <w:b/>
                <w:lang w:val="sr-Cyrl-CS"/>
              </w:rPr>
            </w:pPr>
            <w:r w:rsidRPr="00372A0C">
              <w:rPr>
                <w:b/>
                <w:lang w:val="sr-Cyrl-CS"/>
              </w:rPr>
              <w:t xml:space="preserve"> Po završetku doktorskih studija, student će biti osposobljen da: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Demonstrira sistemsko i produbljeno razumijevanje pojedinih filozofskih oblasti (teorijske i praktičke filozofije).</w:t>
            </w: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Samostalno implementira, koordinira, vodi i organizuje filozofsko istraživanje; koristi i dalje razvija različite tehnike i metode istraživanja.</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Osmisli obuhvatnije i inovativne istraživačke projekte značajne za filozofsku nauku.</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Primjenjuje teorijska i metodološka znanja iz oblasti praktičke filozofije na istraživanja konkretnih područja: politike, morala, stvaralaštva, ekonomije, prava, tehnike, informatike, komunikacija, medija i kulture u savremenom svijetu.</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Piše originalne filozofske radove za relevantne filozofske časopise na nacionalnom, regionalnom i međunarodnom planu.</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Javno prezentuje i argumentuje vlastita naučna dostignuća te ih usmeno na jasan način izlaže i brani.</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 xml:space="preserve">Kritički analizira i evaluira razvoj filozofskih ideja i produkuje </w:t>
            </w:r>
            <w:r w:rsidRPr="00372A0C">
              <w:rPr>
                <w:b/>
                <w:lang w:val="sr-Cyrl-CS"/>
              </w:rPr>
              <w:lastRenderedPageBreak/>
              <w:t>originalne monografske studije uz korišćenje stranih jezika značajnih za filozofsku struku (njemacki, engleski, francuski, ruski).</w:t>
            </w:r>
          </w:p>
          <w:p w:rsidR="00372A0C" w:rsidRPr="00372A0C" w:rsidRDefault="00372A0C" w:rsidP="00372A0C">
            <w:pPr>
              <w:tabs>
                <w:tab w:val="left" w:pos="360"/>
              </w:tabs>
              <w:jc w:val="both"/>
              <w:rPr>
                <w:b/>
                <w:lang w:val="sr-Cyrl-CS"/>
              </w:rPr>
            </w:pPr>
          </w:p>
          <w:p w:rsidR="00372A0C" w:rsidRPr="00372A0C" w:rsidRDefault="00372A0C" w:rsidP="00372A0C">
            <w:pPr>
              <w:tabs>
                <w:tab w:val="left" w:pos="360"/>
              </w:tabs>
              <w:jc w:val="both"/>
              <w:rPr>
                <w:b/>
                <w:lang w:val="sr-Cyrl-CS"/>
              </w:rPr>
            </w:pPr>
            <w:r w:rsidRPr="00372A0C">
              <w:rPr>
                <w:b/>
                <w:lang w:val="sr-Cyrl-CS"/>
              </w:rPr>
              <w:t>-</w:t>
            </w:r>
            <w:r w:rsidRPr="00372A0C">
              <w:rPr>
                <w:b/>
                <w:lang w:val="sr-Cyrl-CS"/>
              </w:rPr>
              <w:tab/>
              <w:t>Promoviše značaj interdisciplinarnih  istraživanja u  modernim društvima znanja.</w:t>
            </w:r>
          </w:p>
          <w:p w:rsidR="00372A0C" w:rsidRPr="00372A0C" w:rsidRDefault="00372A0C" w:rsidP="00372A0C">
            <w:pPr>
              <w:tabs>
                <w:tab w:val="left" w:pos="360"/>
              </w:tabs>
              <w:jc w:val="both"/>
              <w:rPr>
                <w:b/>
                <w:lang w:val="sr-Cyrl-CS"/>
              </w:rPr>
            </w:pPr>
          </w:p>
          <w:p w:rsidR="00372A0C" w:rsidRDefault="00372A0C" w:rsidP="00372A0C">
            <w:pPr>
              <w:tabs>
                <w:tab w:val="left" w:pos="360"/>
              </w:tabs>
              <w:jc w:val="both"/>
              <w:rPr>
                <w:b/>
                <w:lang w:val="sr-Latn-ME"/>
              </w:rPr>
            </w:pPr>
            <w:r w:rsidRPr="00372A0C">
              <w:rPr>
                <w:b/>
                <w:lang w:val="sr-Cyrl-CS"/>
              </w:rPr>
              <w:t>-</w:t>
            </w:r>
            <w:r w:rsidRPr="00372A0C">
              <w:rPr>
                <w:b/>
                <w:lang w:val="sr-Cyrl-CS"/>
              </w:rPr>
              <w:tab/>
              <w:t>Unapređuje naučno znanje i kompetencije timskog rada i preuzima odgovornost za validnost rezultata naučnih istraživanja.</w:t>
            </w:r>
          </w:p>
          <w:p w:rsidR="004F395F" w:rsidRDefault="004F395F" w:rsidP="00372A0C">
            <w:pPr>
              <w:tabs>
                <w:tab w:val="left" w:pos="360"/>
              </w:tabs>
              <w:jc w:val="both"/>
              <w:rPr>
                <w:b/>
                <w:lang w:val="sr-Latn-ME"/>
              </w:rPr>
            </w:pPr>
          </w:p>
          <w:p w:rsidR="004F395F" w:rsidRDefault="004F395F" w:rsidP="00372A0C">
            <w:pPr>
              <w:tabs>
                <w:tab w:val="left" w:pos="360"/>
              </w:tabs>
              <w:jc w:val="both"/>
              <w:rPr>
                <w:b/>
                <w:lang w:val="sr-Latn-ME"/>
              </w:rPr>
            </w:pPr>
          </w:p>
          <w:p w:rsidR="004F395F" w:rsidRDefault="004F395F" w:rsidP="00372A0C">
            <w:pPr>
              <w:tabs>
                <w:tab w:val="left" w:pos="360"/>
              </w:tabs>
              <w:jc w:val="both"/>
              <w:rPr>
                <w:b/>
                <w:lang w:val="sr-Latn-ME"/>
              </w:rPr>
            </w:pPr>
          </w:p>
          <w:p w:rsidR="004F395F" w:rsidRDefault="004F395F" w:rsidP="00372A0C">
            <w:pPr>
              <w:tabs>
                <w:tab w:val="left" w:pos="360"/>
              </w:tabs>
              <w:jc w:val="both"/>
              <w:rPr>
                <w:b/>
                <w:lang w:val="sr-Latn-ME"/>
              </w:rPr>
            </w:pPr>
          </w:p>
          <w:p w:rsidR="004F395F" w:rsidRDefault="004F395F" w:rsidP="00372A0C">
            <w:pPr>
              <w:tabs>
                <w:tab w:val="left" w:pos="360"/>
              </w:tabs>
              <w:jc w:val="both"/>
              <w:rPr>
                <w:b/>
                <w:lang w:val="sr-Latn-ME"/>
              </w:rPr>
            </w:pPr>
          </w:p>
          <w:p w:rsidR="004F395F" w:rsidRDefault="004F395F" w:rsidP="00372A0C">
            <w:pPr>
              <w:tabs>
                <w:tab w:val="left" w:pos="360"/>
              </w:tabs>
              <w:jc w:val="both"/>
              <w:rPr>
                <w:b/>
                <w:lang w:val="sr-Latn-ME"/>
              </w:rPr>
            </w:pPr>
          </w:p>
          <w:p w:rsidR="004F395F" w:rsidRPr="004F395F" w:rsidRDefault="004F395F" w:rsidP="00372A0C">
            <w:pPr>
              <w:tabs>
                <w:tab w:val="left" w:pos="360"/>
              </w:tabs>
              <w:jc w:val="both"/>
              <w:rPr>
                <w:b/>
                <w:lang w:val="sr-Latn-ME"/>
              </w:rPr>
            </w:pPr>
          </w:p>
        </w:tc>
      </w:tr>
      <w:tr w:rsidR="00372A0C" w:rsidRPr="00372A0C" w:rsidTr="004F395F">
        <w:tc>
          <w:tcPr>
            <w:tcW w:w="959" w:type="dxa"/>
            <w:shd w:val="clear" w:color="auto" w:fill="auto"/>
          </w:tcPr>
          <w:p w:rsidR="00372A0C" w:rsidRPr="00372A0C" w:rsidRDefault="00372A0C" w:rsidP="007F68CB">
            <w:pPr>
              <w:numPr>
                <w:ilvl w:val="1"/>
                <w:numId w:val="68"/>
              </w:numPr>
              <w:tabs>
                <w:tab w:val="left" w:pos="360"/>
              </w:tabs>
              <w:jc w:val="both"/>
              <w:rPr>
                <w:b/>
                <w:lang w:val="sl-SI"/>
              </w:rPr>
            </w:pPr>
          </w:p>
        </w:tc>
        <w:tc>
          <w:tcPr>
            <w:tcW w:w="8077" w:type="dxa"/>
            <w:shd w:val="clear" w:color="auto" w:fill="auto"/>
          </w:tcPr>
          <w:p w:rsidR="00372A0C" w:rsidRPr="00372A0C" w:rsidRDefault="00372A0C" w:rsidP="00372A0C">
            <w:pPr>
              <w:tabs>
                <w:tab w:val="left" w:pos="360"/>
              </w:tabs>
              <w:jc w:val="both"/>
              <w:rPr>
                <w:b/>
                <w:lang w:val="sl-SI"/>
              </w:rPr>
            </w:pPr>
            <w:r w:rsidRPr="00372A0C">
              <w:rPr>
                <w:b/>
                <w:lang w:val="sl-SI"/>
              </w:rPr>
              <w:t>Programski sadržaji studijskog programa:</w:t>
            </w:r>
          </w:p>
        </w:tc>
      </w:tr>
      <w:tr w:rsidR="00372A0C" w:rsidRPr="00372A0C" w:rsidTr="004F395F">
        <w:tc>
          <w:tcPr>
            <w:tcW w:w="9036" w:type="dxa"/>
            <w:gridSpan w:val="2"/>
            <w:shd w:val="clear" w:color="auto" w:fill="auto"/>
          </w:tcPr>
          <w:p w:rsidR="004F395F" w:rsidRPr="00372A0C" w:rsidRDefault="00372A0C" w:rsidP="00372A0C">
            <w:pPr>
              <w:tabs>
                <w:tab w:val="left" w:pos="360"/>
              </w:tabs>
              <w:jc w:val="both"/>
              <w:rPr>
                <w:lang w:val="sl-SI"/>
              </w:rPr>
            </w:pPr>
            <w:r w:rsidRPr="00372A0C">
              <w:rPr>
                <w:lang w:val="sl-SI"/>
              </w:rPr>
              <w:t>Naves</w:t>
            </w:r>
            <w:r w:rsidR="004F395F">
              <w:rPr>
                <w:lang w:val="sl-SI"/>
              </w:rPr>
              <w:t xml:space="preserve">ti osnovne programske sadržaje </w:t>
            </w:r>
          </w:p>
          <w:p w:rsidR="00372A0C" w:rsidRPr="00372A0C" w:rsidRDefault="00372A0C" w:rsidP="00372A0C">
            <w:pPr>
              <w:tabs>
                <w:tab w:val="left" w:pos="360"/>
              </w:tabs>
              <w:jc w:val="both"/>
              <w:rPr>
                <w:lang w:val="sl-SI"/>
              </w:rPr>
            </w:pPr>
          </w:p>
          <w:p w:rsidR="00372A0C" w:rsidRPr="00372A0C" w:rsidRDefault="00372A0C" w:rsidP="00372A0C">
            <w:pPr>
              <w:tabs>
                <w:tab w:val="left" w:pos="360"/>
              </w:tabs>
              <w:jc w:val="both"/>
              <w:rPr>
                <w:lang w:val="sl-SI"/>
              </w:rPr>
            </w:pPr>
            <w:r w:rsidRPr="00372A0C">
              <w:rPr>
                <w:lang w:val="sl-SI"/>
              </w:rPr>
              <w:t xml:space="preserve">OSNOVNE STUDIJE: </w:t>
            </w:r>
          </w:p>
          <w:p w:rsidR="00372A0C" w:rsidRPr="00372A0C" w:rsidRDefault="00372A0C" w:rsidP="00372A0C">
            <w:pPr>
              <w:tabs>
                <w:tab w:val="left" w:pos="360"/>
              </w:tabs>
              <w:jc w:val="both"/>
              <w:rPr>
                <w:lang w:val="sr-Latn-CS"/>
              </w:rPr>
            </w:pPr>
          </w:p>
          <w:tbl>
            <w:tblPr>
              <w:tblStyle w:val="TableGrid"/>
              <w:tblW w:w="8730" w:type="dxa"/>
              <w:tblLook w:val="04A0" w:firstRow="1" w:lastRow="0" w:firstColumn="1" w:lastColumn="0" w:noHBand="0" w:noVBand="1"/>
            </w:tblPr>
            <w:tblGrid>
              <w:gridCol w:w="4106"/>
              <w:gridCol w:w="124"/>
              <w:gridCol w:w="810"/>
              <w:gridCol w:w="720"/>
              <w:gridCol w:w="720"/>
              <w:gridCol w:w="720"/>
              <w:gridCol w:w="1530"/>
            </w:tblGrid>
            <w:tr w:rsidR="00372A0C" w:rsidRPr="00372A0C" w:rsidTr="00975689">
              <w:trPr>
                <w:cantSplit/>
                <w:trHeight w:val="1367"/>
              </w:trPr>
              <w:tc>
                <w:tcPr>
                  <w:tcW w:w="4230" w:type="dxa"/>
                  <w:gridSpan w:val="2"/>
                  <w:vAlign w:val="center"/>
                </w:tcPr>
                <w:p w:rsidR="00372A0C" w:rsidRPr="00372A0C" w:rsidRDefault="00372A0C" w:rsidP="00372A0C">
                  <w:pPr>
                    <w:jc w:val="center"/>
                    <w:rPr>
                      <w:sz w:val="20"/>
                      <w:szCs w:val="20"/>
                      <w:lang w:val="sr-Latn-CS"/>
                    </w:rPr>
                  </w:pPr>
                  <w:r w:rsidRPr="00372A0C">
                    <w:rPr>
                      <w:sz w:val="20"/>
                      <w:szCs w:val="20"/>
                      <w:lang w:val="sr-Latn-CS"/>
                    </w:rPr>
                    <w:t>NAZIV    PREDMETA</w:t>
                  </w:r>
                </w:p>
              </w:tc>
              <w:tc>
                <w:tcPr>
                  <w:tcW w:w="810" w:type="dxa"/>
                  <w:textDirection w:val="btLr"/>
                </w:tcPr>
                <w:p w:rsidR="00372A0C" w:rsidRPr="00372A0C" w:rsidRDefault="00372A0C" w:rsidP="00372A0C">
                  <w:pPr>
                    <w:ind w:left="113" w:right="113"/>
                    <w:rPr>
                      <w:sz w:val="20"/>
                      <w:szCs w:val="20"/>
                      <w:lang w:val="sr-Latn-CS"/>
                    </w:rPr>
                  </w:pPr>
                  <w:r w:rsidRPr="00372A0C">
                    <w:rPr>
                      <w:sz w:val="20"/>
                      <w:szCs w:val="20"/>
                      <w:lang w:val="sr-Latn-CS"/>
                    </w:rPr>
                    <w:t>OBAVEZNI</w:t>
                  </w:r>
                </w:p>
              </w:tc>
              <w:tc>
                <w:tcPr>
                  <w:tcW w:w="720" w:type="dxa"/>
                  <w:textDirection w:val="btLr"/>
                </w:tcPr>
                <w:p w:rsidR="00372A0C" w:rsidRPr="00372A0C" w:rsidRDefault="00372A0C" w:rsidP="00372A0C">
                  <w:pPr>
                    <w:ind w:left="113" w:right="113"/>
                    <w:rPr>
                      <w:sz w:val="20"/>
                      <w:szCs w:val="20"/>
                      <w:lang w:val="sr-Latn-CS"/>
                    </w:rPr>
                  </w:pPr>
                  <w:r w:rsidRPr="00372A0C">
                    <w:rPr>
                      <w:sz w:val="20"/>
                      <w:szCs w:val="20"/>
                      <w:lang w:val="sr-Latn-CS"/>
                    </w:rPr>
                    <w:t xml:space="preserve"> IZBORNI</w:t>
                  </w:r>
                </w:p>
              </w:tc>
              <w:tc>
                <w:tcPr>
                  <w:tcW w:w="720" w:type="dxa"/>
                  <w:textDirection w:val="btLr"/>
                </w:tcPr>
                <w:p w:rsidR="00372A0C" w:rsidRPr="00372A0C" w:rsidRDefault="00372A0C" w:rsidP="00372A0C">
                  <w:pPr>
                    <w:ind w:left="113" w:right="113"/>
                    <w:rPr>
                      <w:sz w:val="20"/>
                      <w:szCs w:val="20"/>
                      <w:lang w:val="sr-Latn-CS"/>
                    </w:rPr>
                  </w:pPr>
                  <w:r w:rsidRPr="00372A0C">
                    <w:rPr>
                      <w:sz w:val="20"/>
                      <w:szCs w:val="20"/>
                      <w:lang w:val="sr-Latn-CS"/>
                    </w:rPr>
                    <w:t>SEMESTAR</w:t>
                  </w:r>
                </w:p>
              </w:tc>
              <w:tc>
                <w:tcPr>
                  <w:tcW w:w="720" w:type="dxa"/>
                  <w:textDirection w:val="btLr"/>
                </w:tcPr>
                <w:p w:rsidR="00372A0C" w:rsidRPr="00372A0C" w:rsidRDefault="00372A0C" w:rsidP="00372A0C">
                  <w:pPr>
                    <w:ind w:left="113" w:right="113"/>
                    <w:rPr>
                      <w:sz w:val="20"/>
                      <w:szCs w:val="20"/>
                      <w:lang w:val="sr-Latn-CS"/>
                    </w:rPr>
                  </w:pPr>
                  <w:r w:rsidRPr="00372A0C">
                    <w:rPr>
                      <w:sz w:val="20"/>
                      <w:szCs w:val="20"/>
                      <w:lang w:val="sr-Latn-CS"/>
                    </w:rPr>
                    <w:t>ECTS</w:t>
                  </w:r>
                </w:p>
              </w:tc>
              <w:tc>
                <w:tcPr>
                  <w:tcW w:w="1530" w:type="dxa"/>
                  <w:textDirection w:val="btLr"/>
                </w:tcPr>
                <w:p w:rsidR="00372A0C" w:rsidRPr="00372A0C" w:rsidRDefault="00372A0C" w:rsidP="00372A0C">
                  <w:pPr>
                    <w:ind w:left="113" w:right="113"/>
                    <w:rPr>
                      <w:sz w:val="20"/>
                      <w:szCs w:val="20"/>
                      <w:lang w:val="sr-Latn-CS"/>
                    </w:rPr>
                  </w:pPr>
                  <w:r w:rsidRPr="00372A0C">
                    <w:rPr>
                      <w:sz w:val="20"/>
                      <w:szCs w:val="20"/>
                      <w:lang w:val="sr-Latn-CS"/>
                    </w:rPr>
                    <w:t>FOND ČASOVA</w:t>
                  </w:r>
                </w:p>
              </w:tc>
            </w:tr>
            <w:tr w:rsidR="00372A0C" w:rsidRPr="00372A0C" w:rsidTr="00975689">
              <w:trPr>
                <w:trHeight w:val="368"/>
              </w:trPr>
              <w:tc>
                <w:tcPr>
                  <w:tcW w:w="4230" w:type="dxa"/>
                  <w:gridSpan w:val="2"/>
                </w:tcPr>
                <w:p w:rsidR="00372A0C" w:rsidRPr="00372A0C" w:rsidRDefault="00372A0C" w:rsidP="00372A0C">
                  <w:pPr>
                    <w:rPr>
                      <w:lang w:val="sr-Cyrl-CS"/>
                    </w:rPr>
                  </w:pPr>
                  <w:r w:rsidRPr="00372A0C">
                    <w:rPr>
                      <w:lang w:val="sr-Cyrl-CS"/>
                    </w:rPr>
                    <w:t>Filozofski pojmovi i problemi-uvod u filozofiju</w:t>
                  </w:r>
                </w:p>
              </w:tc>
              <w:tc>
                <w:tcPr>
                  <w:tcW w:w="810" w:type="dxa"/>
                </w:tcPr>
                <w:p w:rsidR="00372A0C" w:rsidRPr="00372A0C" w:rsidRDefault="00372A0C" w:rsidP="00372A0C">
                  <w:pPr>
                    <w:jc w:val="center"/>
                    <w:rPr>
                      <w:lang w:val="sr-Latn-CS"/>
                    </w:rPr>
                  </w:pPr>
                  <w:r w:rsidRPr="00372A0C">
                    <w:rPr>
                      <w:lang w:val="sr-Latn-CS"/>
                    </w:rPr>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w:t>
                  </w:r>
                </w:p>
              </w:tc>
              <w:tc>
                <w:tcPr>
                  <w:tcW w:w="720" w:type="dxa"/>
                </w:tcPr>
                <w:p w:rsidR="00372A0C" w:rsidRPr="00372A0C" w:rsidRDefault="00372A0C" w:rsidP="00372A0C">
                  <w:pPr>
                    <w:jc w:val="center"/>
                  </w:pPr>
                  <w:r w:rsidRPr="00372A0C">
                    <w:t>6</w:t>
                  </w:r>
                </w:p>
              </w:tc>
              <w:tc>
                <w:tcPr>
                  <w:tcW w:w="1530" w:type="dxa"/>
                </w:tcPr>
                <w:p w:rsidR="00372A0C" w:rsidRPr="00372A0C" w:rsidRDefault="00372A0C" w:rsidP="00372A0C">
                  <w:pPr>
                    <w:jc w:val="center"/>
                  </w:pPr>
                  <w:r w:rsidRPr="00372A0C">
                    <w:t>3P+2V</w:t>
                  </w:r>
                </w:p>
              </w:tc>
            </w:tr>
            <w:tr w:rsidR="00372A0C" w:rsidRPr="00372A0C" w:rsidTr="00975689">
              <w:trPr>
                <w:trHeight w:val="440"/>
              </w:trPr>
              <w:tc>
                <w:tcPr>
                  <w:tcW w:w="4230" w:type="dxa"/>
                  <w:gridSpan w:val="2"/>
                </w:tcPr>
                <w:p w:rsidR="00372A0C" w:rsidRPr="00372A0C" w:rsidRDefault="00372A0C" w:rsidP="00372A0C">
                  <w:pPr>
                    <w:rPr>
                      <w:lang w:val="sr-Cyrl-CS"/>
                    </w:rPr>
                  </w:pPr>
                  <w:r w:rsidRPr="00372A0C">
                    <w:rPr>
                      <w:lang w:val="sr-Cyrl-CS"/>
                    </w:rPr>
                    <w:t>Antička filozofija I</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w:t>
                  </w:r>
                </w:p>
              </w:tc>
              <w:tc>
                <w:tcPr>
                  <w:tcW w:w="720" w:type="dxa"/>
                </w:tcPr>
                <w:p w:rsidR="00372A0C" w:rsidRPr="00372A0C" w:rsidRDefault="00372A0C" w:rsidP="00372A0C">
                  <w:pPr>
                    <w:jc w:val="center"/>
                  </w:pPr>
                  <w:r w:rsidRPr="00372A0C">
                    <w:t>6</w:t>
                  </w:r>
                </w:p>
              </w:tc>
              <w:tc>
                <w:tcPr>
                  <w:tcW w:w="1530" w:type="dxa"/>
                </w:tcPr>
                <w:p w:rsidR="00372A0C" w:rsidRPr="00372A0C" w:rsidRDefault="00372A0C" w:rsidP="00372A0C">
                  <w:pPr>
                    <w:jc w:val="center"/>
                  </w:pPr>
                  <w:r w:rsidRPr="00372A0C">
                    <w:t>4P+2V</w:t>
                  </w:r>
                </w:p>
              </w:tc>
            </w:tr>
            <w:tr w:rsidR="00372A0C" w:rsidRPr="00372A0C" w:rsidTr="00975689">
              <w:trPr>
                <w:trHeight w:val="413"/>
              </w:trPr>
              <w:tc>
                <w:tcPr>
                  <w:tcW w:w="4230" w:type="dxa"/>
                  <w:gridSpan w:val="2"/>
                </w:tcPr>
                <w:p w:rsidR="00372A0C" w:rsidRPr="00372A0C" w:rsidRDefault="00372A0C" w:rsidP="00372A0C">
                  <w:pPr>
                    <w:rPr>
                      <w:lang w:val="sr-Cyrl-CS"/>
                    </w:rPr>
                  </w:pPr>
                  <w:r w:rsidRPr="00372A0C">
                    <w:rPr>
                      <w:lang w:val="sr-Cyrl-CS"/>
                    </w:rPr>
                    <w:t>Uvod u logiku</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w:t>
                  </w:r>
                </w:p>
              </w:tc>
              <w:tc>
                <w:tcPr>
                  <w:tcW w:w="720" w:type="dxa"/>
                </w:tcPr>
                <w:p w:rsidR="00372A0C" w:rsidRPr="00372A0C" w:rsidRDefault="00372A0C" w:rsidP="00372A0C">
                  <w:pPr>
                    <w:jc w:val="center"/>
                  </w:pPr>
                  <w:r w:rsidRPr="00372A0C">
                    <w:t>6</w:t>
                  </w:r>
                </w:p>
              </w:tc>
              <w:tc>
                <w:tcPr>
                  <w:tcW w:w="1530" w:type="dxa"/>
                </w:tcPr>
                <w:p w:rsidR="00372A0C" w:rsidRPr="00372A0C" w:rsidRDefault="00372A0C" w:rsidP="00372A0C">
                  <w:pPr>
                    <w:jc w:val="center"/>
                  </w:pPr>
                  <w:r w:rsidRPr="00372A0C">
                    <w:t>2P+3V</w:t>
                  </w:r>
                </w:p>
              </w:tc>
            </w:tr>
            <w:tr w:rsidR="00372A0C" w:rsidRPr="00372A0C" w:rsidTr="00975689">
              <w:trPr>
                <w:trHeight w:val="395"/>
              </w:trPr>
              <w:tc>
                <w:tcPr>
                  <w:tcW w:w="4230" w:type="dxa"/>
                  <w:gridSpan w:val="2"/>
                </w:tcPr>
                <w:p w:rsidR="00372A0C" w:rsidRPr="00372A0C" w:rsidRDefault="00372A0C" w:rsidP="00372A0C">
                  <w:pPr>
                    <w:rPr>
                      <w:lang w:val="sr-Cyrl-CS"/>
                    </w:rPr>
                  </w:pPr>
                  <w:r w:rsidRPr="00372A0C">
                    <w:rPr>
                      <w:lang w:val="sr-Cyrl-CS"/>
                    </w:rPr>
                    <w:t>Uvod u teoriju saznanja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Sociologija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w:t>
                  </w:r>
                </w:p>
              </w:tc>
              <w:tc>
                <w:tcPr>
                  <w:tcW w:w="720" w:type="dxa"/>
                </w:tcPr>
                <w:p w:rsidR="00372A0C" w:rsidRPr="00372A0C" w:rsidRDefault="00372A0C" w:rsidP="00372A0C">
                  <w:pPr>
                    <w:jc w:val="center"/>
                  </w:pPr>
                  <w:r w:rsidRPr="00372A0C">
                    <w:t>4</w:t>
                  </w:r>
                </w:p>
              </w:tc>
              <w:tc>
                <w:tcPr>
                  <w:tcW w:w="1530" w:type="dxa"/>
                </w:tcPr>
                <w:p w:rsidR="00372A0C" w:rsidRPr="00372A0C" w:rsidRDefault="00372A0C" w:rsidP="00372A0C">
                  <w:pPr>
                    <w:jc w:val="center"/>
                  </w:pPr>
                  <w:r w:rsidRPr="00372A0C">
                    <w:t>2P</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Engleski jezik I</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rPr>
                      <w:lang w:val="sr-Cyrl-CS"/>
                    </w:rPr>
                  </w:pPr>
                </w:p>
              </w:tc>
              <w:tc>
                <w:tcPr>
                  <w:tcW w:w="720" w:type="dxa"/>
                </w:tcPr>
                <w:p w:rsidR="00372A0C" w:rsidRPr="00372A0C" w:rsidRDefault="00372A0C" w:rsidP="00372A0C">
                  <w:r w:rsidRPr="00372A0C">
                    <w:t xml:space="preserve">   I</w:t>
                  </w:r>
                </w:p>
              </w:tc>
              <w:tc>
                <w:tcPr>
                  <w:tcW w:w="720" w:type="dxa"/>
                </w:tcPr>
                <w:p w:rsidR="00372A0C" w:rsidRPr="00372A0C" w:rsidRDefault="00372A0C" w:rsidP="00372A0C">
                  <w:r w:rsidRPr="00372A0C">
                    <w:t xml:space="preserve">   3</w:t>
                  </w:r>
                </w:p>
              </w:tc>
              <w:tc>
                <w:tcPr>
                  <w:tcW w:w="1530" w:type="dxa"/>
                </w:tcPr>
                <w:p w:rsidR="00372A0C" w:rsidRPr="00372A0C" w:rsidRDefault="00372A0C" w:rsidP="00372A0C">
                  <w:r w:rsidRPr="00372A0C">
                    <w:t xml:space="preserve">        2P</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Filozofske discipline</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w:t>
                  </w:r>
                </w:p>
              </w:tc>
              <w:tc>
                <w:tcPr>
                  <w:tcW w:w="720" w:type="dxa"/>
                </w:tcPr>
                <w:p w:rsidR="00372A0C" w:rsidRPr="00372A0C" w:rsidRDefault="00372A0C" w:rsidP="00372A0C">
                  <w:pPr>
                    <w:jc w:val="center"/>
                  </w:pPr>
                  <w:r w:rsidRPr="00372A0C">
                    <w:t>6</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Antička filozofija II</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w:t>
                  </w:r>
                </w:p>
              </w:tc>
              <w:tc>
                <w:tcPr>
                  <w:tcW w:w="720" w:type="dxa"/>
                </w:tcPr>
                <w:p w:rsidR="00372A0C" w:rsidRPr="00372A0C" w:rsidRDefault="00372A0C" w:rsidP="00372A0C">
                  <w:pPr>
                    <w:jc w:val="center"/>
                  </w:pPr>
                  <w:r w:rsidRPr="00372A0C">
                    <w:t>6</w:t>
                  </w:r>
                </w:p>
              </w:tc>
              <w:tc>
                <w:tcPr>
                  <w:tcW w:w="1530" w:type="dxa"/>
                </w:tcPr>
                <w:p w:rsidR="00372A0C" w:rsidRPr="00372A0C" w:rsidRDefault="00372A0C" w:rsidP="00372A0C">
                  <w:pPr>
                    <w:jc w:val="center"/>
                  </w:pPr>
                  <w:r w:rsidRPr="00372A0C">
                    <w:t>4P+2V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Moderna logika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Srednjovjekovna filozofija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w:t>
                  </w:r>
                </w:p>
              </w:tc>
              <w:tc>
                <w:tcPr>
                  <w:tcW w:w="720" w:type="dxa"/>
                </w:tcPr>
                <w:p w:rsidR="00372A0C" w:rsidRPr="00372A0C" w:rsidRDefault="00372A0C" w:rsidP="00372A0C">
                  <w:pPr>
                    <w:jc w:val="center"/>
                  </w:pPr>
                  <w:r w:rsidRPr="00372A0C">
                    <w:t>6</w:t>
                  </w:r>
                </w:p>
              </w:tc>
              <w:tc>
                <w:tcPr>
                  <w:tcW w:w="1530" w:type="dxa"/>
                </w:tcPr>
                <w:p w:rsidR="00372A0C" w:rsidRPr="00372A0C" w:rsidRDefault="00372A0C" w:rsidP="00372A0C">
                  <w:pPr>
                    <w:jc w:val="center"/>
                  </w:pPr>
                  <w:r w:rsidRPr="00372A0C">
                    <w:t>4P+2V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Uvod u etiku</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w:t>
                  </w:r>
                </w:p>
              </w:tc>
              <w:tc>
                <w:tcPr>
                  <w:tcW w:w="720" w:type="dxa"/>
                </w:tcPr>
                <w:p w:rsidR="00372A0C" w:rsidRPr="00372A0C" w:rsidRDefault="00372A0C" w:rsidP="00372A0C">
                  <w:pPr>
                    <w:jc w:val="center"/>
                  </w:pPr>
                  <w:r w:rsidRPr="00372A0C">
                    <w:t>4</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Engleski jezik II</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w:t>
                  </w:r>
                </w:p>
              </w:tc>
              <w:tc>
                <w:tcPr>
                  <w:tcW w:w="720" w:type="dxa"/>
                </w:tcPr>
                <w:p w:rsidR="00372A0C" w:rsidRPr="00372A0C" w:rsidRDefault="00372A0C" w:rsidP="00372A0C">
                  <w:pPr>
                    <w:jc w:val="center"/>
                  </w:pPr>
                  <w:r w:rsidRPr="00372A0C">
                    <w:t>3</w:t>
                  </w:r>
                </w:p>
              </w:tc>
              <w:tc>
                <w:tcPr>
                  <w:tcW w:w="1530" w:type="dxa"/>
                </w:tcPr>
                <w:p w:rsidR="00372A0C" w:rsidRPr="00372A0C" w:rsidRDefault="00372A0C" w:rsidP="00372A0C">
                  <w:pPr>
                    <w:jc w:val="center"/>
                  </w:pPr>
                  <w:r w:rsidRPr="00372A0C">
                    <w:t>2P</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lastRenderedPageBreak/>
                    <w:t>Vizantijska i renesansna filozofija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III</w:t>
                  </w:r>
                </w:p>
              </w:tc>
              <w:tc>
                <w:tcPr>
                  <w:tcW w:w="720" w:type="dxa"/>
                </w:tcPr>
                <w:p w:rsidR="00372A0C" w:rsidRPr="00372A0C" w:rsidRDefault="00372A0C" w:rsidP="00372A0C">
                  <w:pPr>
                    <w:jc w:val="center"/>
                  </w:pPr>
                  <w:r w:rsidRPr="00372A0C">
                    <w:t>6</w:t>
                  </w:r>
                </w:p>
              </w:tc>
              <w:tc>
                <w:tcPr>
                  <w:tcW w:w="1530" w:type="dxa"/>
                </w:tcPr>
                <w:p w:rsidR="00372A0C" w:rsidRPr="00372A0C" w:rsidRDefault="00372A0C" w:rsidP="00372A0C">
                  <w:pPr>
                    <w:jc w:val="center"/>
                  </w:pPr>
                  <w:r w:rsidRPr="00372A0C">
                    <w:t>3P+2V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Normativna i primijenjena etika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III</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Filozofija istorije</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III</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Uvod u filozofsku antropologiju</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III</w:t>
                  </w:r>
                </w:p>
              </w:tc>
              <w:tc>
                <w:tcPr>
                  <w:tcW w:w="720" w:type="dxa"/>
                </w:tcPr>
                <w:p w:rsidR="00372A0C" w:rsidRPr="00372A0C" w:rsidRDefault="00372A0C" w:rsidP="00372A0C">
                  <w:pPr>
                    <w:jc w:val="center"/>
                  </w:pPr>
                  <w:r w:rsidRPr="00372A0C">
                    <w:t>4</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Filozofija politike</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III</w:t>
                  </w:r>
                </w:p>
              </w:tc>
              <w:tc>
                <w:tcPr>
                  <w:tcW w:w="720" w:type="dxa"/>
                </w:tcPr>
                <w:p w:rsidR="00372A0C" w:rsidRPr="00372A0C" w:rsidRDefault="00372A0C" w:rsidP="00372A0C">
                  <w:pPr>
                    <w:jc w:val="center"/>
                  </w:pPr>
                  <w:r w:rsidRPr="00372A0C">
                    <w:t>4</w:t>
                  </w:r>
                </w:p>
              </w:tc>
              <w:tc>
                <w:tcPr>
                  <w:tcW w:w="1530" w:type="dxa"/>
                </w:tcPr>
                <w:p w:rsidR="00372A0C" w:rsidRPr="00372A0C" w:rsidRDefault="00372A0C" w:rsidP="00372A0C">
                  <w:pPr>
                    <w:jc w:val="center"/>
                  </w:pPr>
                  <w:r w:rsidRPr="00372A0C">
                    <w:t>2P</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Savremena teorija saznanja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III</w:t>
                  </w:r>
                </w:p>
              </w:tc>
              <w:tc>
                <w:tcPr>
                  <w:tcW w:w="720" w:type="dxa"/>
                </w:tcPr>
                <w:p w:rsidR="00372A0C" w:rsidRPr="00372A0C" w:rsidRDefault="00372A0C" w:rsidP="00372A0C">
                  <w:pPr>
                    <w:jc w:val="center"/>
                  </w:pPr>
                  <w:r w:rsidRPr="00372A0C">
                    <w:t>4</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Engleski jezik III</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III</w:t>
                  </w:r>
                </w:p>
              </w:tc>
              <w:tc>
                <w:tcPr>
                  <w:tcW w:w="720" w:type="dxa"/>
                </w:tcPr>
                <w:p w:rsidR="00372A0C" w:rsidRPr="00372A0C" w:rsidRDefault="00372A0C" w:rsidP="00372A0C">
                  <w:pPr>
                    <w:jc w:val="center"/>
                  </w:pPr>
                  <w:r w:rsidRPr="00372A0C">
                    <w:t>3</w:t>
                  </w:r>
                </w:p>
              </w:tc>
              <w:tc>
                <w:tcPr>
                  <w:tcW w:w="1530" w:type="dxa"/>
                </w:tcPr>
                <w:p w:rsidR="00372A0C" w:rsidRPr="00372A0C" w:rsidRDefault="00372A0C" w:rsidP="00372A0C">
                  <w:pPr>
                    <w:jc w:val="center"/>
                  </w:pPr>
                  <w:r w:rsidRPr="00372A0C">
                    <w:t>2P</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Istorija novovjekovne filozofije</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IV</w:t>
                  </w:r>
                </w:p>
              </w:tc>
              <w:tc>
                <w:tcPr>
                  <w:tcW w:w="720" w:type="dxa"/>
                </w:tcPr>
                <w:p w:rsidR="00372A0C" w:rsidRPr="00372A0C" w:rsidRDefault="00372A0C" w:rsidP="00372A0C">
                  <w:pPr>
                    <w:jc w:val="center"/>
                  </w:pPr>
                  <w:r w:rsidRPr="00372A0C">
                    <w:t>6</w:t>
                  </w:r>
                </w:p>
              </w:tc>
              <w:tc>
                <w:tcPr>
                  <w:tcW w:w="1530" w:type="dxa"/>
                </w:tcPr>
                <w:p w:rsidR="00372A0C" w:rsidRPr="00372A0C" w:rsidRDefault="00372A0C" w:rsidP="00372A0C">
                  <w:pPr>
                    <w:jc w:val="center"/>
                  </w:pPr>
                  <w:r w:rsidRPr="00372A0C">
                    <w:t>4P+2V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Uvod u ontologiju</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Uvod u estetiku</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Savremena filozofska antropologija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Filozofija kod Slovena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Engleski jezik IV</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IV</w:t>
                  </w:r>
                </w:p>
              </w:tc>
              <w:tc>
                <w:tcPr>
                  <w:tcW w:w="720" w:type="dxa"/>
                </w:tcPr>
                <w:p w:rsidR="00372A0C" w:rsidRPr="00372A0C" w:rsidRDefault="00372A0C" w:rsidP="00372A0C">
                  <w:pPr>
                    <w:jc w:val="center"/>
                  </w:pPr>
                  <w:r w:rsidRPr="00372A0C">
                    <w:t>3</w:t>
                  </w:r>
                </w:p>
              </w:tc>
              <w:tc>
                <w:tcPr>
                  <w:tcW w:w="1530" w:type="dxa"/>
                </w:tcPr>
                <w:p w:rsidR="00372A0C" w:rsidRPr="00372A0C" w:rsidRDefault="00372A0C" w:rsidP="00372A0C">
                  <w:pPr>
                    <w:jc w:val="center"/>
                  </w:pPr>
                  <w:r w:rsidRPr="00372A0C">
                    <w:t>2P</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Njemačka klasična filozofija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3P+2V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Moderna ontologija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2P+1V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Moderna i savremena estetika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3P+2V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Filozofija prirode</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pPr>
                  <w:r w:rsidRPr="00372A0C">
                    <w:t>2P+2V</w:t>
                  </w:r>
                </w:p>
              </w:tc>
            </w:tr>
            <w:tr w:rsidR="00372A0C" w:rsidRPr="00372A0C" w:rsidTr="00975689">
              <w:trPr>
                <w:trHeight w:val="467"/>
              </w:trPr>
              <w:tc>
                <w:tcPr>
                  <w:tcW w:w="4230" w:type="dxa"/>
                  <w:gridSpan w:val="2"/>
                </w:tcPr>
                <w:p w:rsidR="00372A0C" w:rsidRPr="00372A0C" w:rsidRDefault="00372A0C" w:rsidP="00372A0C">
                  <w:pPr>
                    <w:rPr>
                      <w:lang w:val="sr-Cyrl-CS"/>
                    </w:rPr>
                  </w:pPr>
                  <w:r w:rsidRPr="00372A0C">
                    <w:rPr>
                      <w:lang w:val="sr-Cyrl-CS"/>
                    </w:rPr>
                    <w:t>Simbolička logika</w:t>
                  </w:r>
                </w:p>
              </w:tc>
              <w:tc>
                <w:tcPr>
                  <w:tcW w:w="810" w:type="dxa"/>
                </w:tcPr>
                <w:p w:rsidR="00372A0C" w:rsidRPr="00372A0C" w:rsidRDefault="00372A0C" w:rsidP="00372A0C">
                  <w:pPr>
                    <w:jc w:val="center"/>
                  </w:pPr>
                  <w:r w:rsidRPr="00372A0C">
                    <w:t>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pPr>
                  <w:r w:rsidRPr="00372A0C">
                    <w:t>V</w:t>
                  </w:r>
                </w:p>
              </w:tc>
              <w:tc>
                <w:tcPr>
                  <w:tcW w:w="720" w:type="dxa"/>
                </w:tcPr>
                <w:p w:rsidR="00372A0C" w:rsidRPr="00372A0C" w:rsidRDefault="00372A0C" w:rsidP="00372A0C">
                  <w:pPr>
                    <w:jc w:val="center"/>
                  </w:pPr>
                  <w:r w:rsidRPr="00372A0C">
                    <w:t>5</w:t>
                  </w:r>
                </w:p>
              </w:tc>
              <w:tc>
                <w:tcPr>
                  <w:tcW w:w="1530" w:type="dxa"/>
                </w:tcPr>
                <w:p w:rsidR="00372A0C" w:rsidRPr="00372A0C" w:rsidRDefault="00372A0C" w:rsidP="00372A0C">
                  <w:pPr>
                    <w:jc w:val="center"/>
                    <w:rPr>
                      <w:lang w:val="sr-Cyrl-CS"/>
                    </w:rPr>
                  </w:pPr>
                  <w:r w:rsidRPr="00372A0C">
                    <w:rPr>
                      <w:lang w:val="sr-Cyrl-CS"/>
                    </w:rPr>
                    <w:t>2P+2V</w:t>
                  </w:r>
                </w:p>
              </w:tc>
            </w:tr>
            <w:tr w:rsidR="00372A0C" w:rsidRPr="00372A0C" w:rsidTr="00975689">
              <w:trPr>
                <w:trHeight w:val="467"/>
              </w:trPr>
              <w:tc>
                <w:tcPr>
                  <w:tcW w:w="4230" w:type="dxa"/>
                  <w:gridSpan w:val="2"/>
                </w:tcPr>
                <w:p w:rsidR="00372A0C" w:rsidRPr="00372A0C" w:rsidRDefault="00372A0C" w:rsidP="00372A0C">
                  <w:r w:rsidRPr="00372A0C">
                    <w:t>Praktikum iz estetike</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w:t>
                  </w:r>
                </w:p>
              </w:tc>
              <w:tc>
                <w:tcPr>
                  <w:tcW w:w="720" w:type="dxa"/>
                </w:tcPr>
                <w:p w:rsidR="00372A0C" w:rsidRPr="00372A0C" w:rsidRDefault="00372A0C" w:rsidP="00372A0C">
                  <w:r w:rsidRPr="00372A0C">
                    <w:t xml:space="preserve">  3</w:t>
                  </w:r>
                </w:p>
              </w:tc>
              <w:tc>
                <w:tcPr>
                  <w:tcW w:w="1530" w:type="dxa"/>
                </w:tcPr>
                <w:p w:rsidR="00372A0C" w:rsidRPr="00372A0C" w:rsidRDefault="00372A0C" w:rsidP="00372A0C">
                  <w:r w:rsidRPr="00372A0C">
                    <w:t xml:space="preserve">      1P+1V</w:t>
                  </w:r>
                </w:p>
              </w:tc>
            </w:tr>
            <w:tr w:rsidR="00372A0C" w:rsidRPr="00372A0C" w:rsidTr="00975689">
              <w:trPr>
                <w:trHeight w:val="467"/>
              </w:trPr>
              <w:tc>
                <w:tcPr>
                  <w:tcW w:w="4230" w:type="dxa"/>
                  <w:gridSpan w:val="2"/>
                </w:tcPr>
                <w:p w:rsidR="00372A0C" w:rsidRPr="00372A0C" w:rsidRDefault="00372A0C" w:rsidP="00372A0C">
                  <w:r w:rsidRPr="00372A0C">
                    <w:t>Engleski jezik V</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w:t>
                  </w:r>
                </w:p>
              </w:tc>
              <w:tc>
                <w:tcPr>
                  <w:tcW w:w="720" w:type="dxa"/>
                </w:tcPr>
                <w:p w:rsidR="00372A0C" w:rsidRPr="00372A0C" w:rsidRDefault="00372A0C" w:rsidP="00372A0C">
                  <w:r w:rsidRPr="00372A0C">
                    <w:t xml:space="preserve">  2</w:t>
                  </w:r>
                </w:p>
              </w:tc>
              <w:tc>
                <w:tcPr>
                  <w:tcW w:w="1530" w:type="dxa"/>
                </w:tcPr>
                <w:p w:rsidR="00372A0C" w:rsidRPr="00372A0C" w:rsidRDefault="00372A0C" w:rsidP="00372A0C">
                  <w:r w:rsidRPr="00372A0C">
                    <w:t xml:space="preserve">        2P</w:t>
                  </w:r>
                </w:p>
              </w:tc>
            </w:tr>
            <w:tr w:rsidR="00372A0C" w:rsidRPr="00372A0C" w:rsidTr="00975689">
              <w:trPr>
                <w:trHeight w:val="467"/>
              </w:trPr>
              <w:tc>
                <w:tcPr>
                  <w:tcW w:w="4106" w:type="dxa"/>
                </w:tcPr>
                <w:p w:rsidR="00372A0C" w:rsidRPr="00372A0C" w:rsidRDefault="00372A0C" w:rsidP="00372A0C">
                  <w:pPr>
                    <w:rPr>
                      <w:lang w:val="sr-Latn-ME"/>
                    </w:rPr>
                  </w:pPr>
                  <w:r w:rsidRPr="00372A0C">
                    <w:rPr>
                      <w:lang w:val="sr-Latn-ME"/>
                    </w:rPr>
                    <w:t xml:space="preserve">TREĆA GODINA </w:t>
                  </w:r>
                </w:p>
                <w:p w:rsidR="00372A0C" w:rsidRPr="00372A0C" w:rsidRDefault="00372A0C" w:rsidP="00372A0C">
                  <w:pPr>
                    <w:rPr>
                      <w:lang w:val="sr-Latn-ME"/>
                    </w:rPr>
                  </w:pPr>
                  <w:r w:rsidRPr="00372A0C">
                    <w:rPr>
                      <w:lang w:val="sr-Latn-ME"/>
                    </w:rPr>
                    <w:t>MODUL I: Nastavni modul</w:t>
                  </w:r>
                </w:p>
              </w:tc>
              <w:tc>
                <w:tcPr>
                  <w:tcW w:w="934" w:type="dxa"/>
                  <w:gridSpan w:val="2"/>
                </w:tcPr>
                <w:p w:rsidR="00372A0C" w:rsidRPr="00372A0C" w:rsidRDefault="00372A0C" w:rsidP="00372A0C">
                  <w:pPr>
                    <w:jc w:val="center"/>
                    <w:rPr>
                      <w:lang w:val="sr-Cyrl-CS"/>
                    </w:rPr>
                  </w:pP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rPr>
                      <w:lang w:val="sr-Cyrl-CS"/>
                    </w:rPr>
                  </w:pPr>
                </w:p>
              </w:tc>
              <w:tc>
                <w:tcPr>
                  <w:tcW w:w="1530" w:type="dxa"/>
                </w:tcPr>
                <w:p w:rsidR="00372A0C" w:rsidRPr="00372A0C" w:rsidRDefault="00372A0C" w:rsidP="00372A0C">
                  <w:pPr>
                    <w:jc w:val="center"/>
                    <w:rPr>
                      <w:lang w:val="sr-Cyrl-CS"/>
                    </w:rPr>
                  </w:pPr>
                </w:p>
              </w:tc>
            </w:tr>
            <w:tr w:rsidR="00372A0C" w:rsidRPr="00372A0C" w:rsidTr="00975689">
              <w:trPr>
                <w:trHeight w:val="467"/>
              </w:trPr>
              <w:tc>
                <w:tcPr>
                  <w:tcW w:w="4230" w:type="dxa"/>
                  <w:gridSpan w:val="2"/>
                </w:tcPr>
                <w:p w:rsidR="00372A0C" w:rsidRPr="00372A0C" w:rsidRDefault="00372A0C" w:rsidP="00372A0C">
                  <w:r w:rsidRPr="00372A0C">
                    <w:t>Savremena filozofija XX vijeka</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5</w:t>
                  </w:r>
                </w:p>
              </w:tc>
              <w:tc>
                <w:tcPr>
                  <w:tcW w:w="1530" w:type="dxa"/>
                </w:tcPr>
                <w:p w:rsidR="00372A0C" w:rsidRPr="00372A0C" w:rsidRDefault="00372A0C" w:rsidP="00372A0C">
                  <w:r w:rsidRPr="00372A0C">
                    <w:t xml:space="preserve">       3P+2V</w:t>
                  </w:r>
                </w:p>
              </w:tc>
            </w:tr>
            <w:tr w:rsidR="00372A0C" w:rsidRPr="00372A0C" w:rsidTr="00975689">
              <w:trPr>
                <w:trHeight w:val="467"/>
              </w:trPr>
              <w:tc>
                <w:tcPr>
                  <w:tcW w:w="4230" w:type="dxa"/>
                  <w:gridSpan w:val="2"/>
                </w:tcPr>
                <w:p w:rsidR="00372A0C" w:rsidRPr="00372A0C" w:rsidRDefault="00372A0C" w:rsidP="00372A0C">
                  <w:r w:rsidRPr="00372A0C">
                    <w:t>Filozofija tehnike i medija</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5</w:t>
                  </w:r>
                </w:p>
              </w:tc>
              <w:tc>
                <w:tcPr>
                  <w:tcW w:w="1530" w:type="dxa"/>
                </w:tcPr>
                <w:p w:rsidR="00372A0C" w:rsidRPr="00372A0C" w:rsidRDefault="00372A0C" w:rsidP="00372A0C">
                  <w:r w:rsidRPr="00372A0C">
                    <w:t xml:space="preserve">       3P+2V</w:t>
                  </w:r>
                </w:p>
              </w:tc>
            </w:tr>
            <w:tr w:rsidR="00372A0C" w:rsidRPr="00372A0C" w:rsidTr="00975689">
              <w:trPr>
                <w:trHeight w:val="467"/>
              </w:trPr>
              <w:tc>
                <w:tcPr>
                  <w:tcW w:w="4230" w:type="dxa"/>
                  <w:gridSpan w:val="2"/>
                </w:tcPr>
                <w:p w:rsidR="00372A0C" w:rsidRPr="00372A0C" w:rsidRDefault="00372A0C" w:rsidP="00372A0C">
                  <w:r w:rsidRPr="00372A0C">
                    <w:t>Filozofija obrazovanja</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5</w:t>
                  </w:r>
                </w:p>
              </w:tc>
              <w:tc>
                <w:tcPr>
                  <w:tcW w:w="1530" w:type="dxa"/>
                </w:tcPr>
                <w:p w:rsidR="00372A0C" w:rsidRPr="00372A0C" w:rsidRDefault="00372A0C" w:rsidP="00372A0C">
                  <w:r w:rsidRPr="00372A0C">
                    <w:t xml:space="preserve">       2P+2P</w:t>
                  </w:r>
                </w:p>
              </w:tc>
            </w:tr>
            <w:tr w:rsidR="00372A0C" w:rsidRPr="00372A0C" w:rsidTr="00975689">
              <w:trPr>
                <w:trHeight w:val="467"/>
              </w:trPr>
              <w:tc>
                <w:tcPr>
                  <w:tcW w:w="4230" w:type="dxa"/>
                  <w:gridSpan w:val="2"/>
                </w:tcPr>
                <w:p w:rsidR="00372A0C" w:rsidRPr="00372A0C" w:rsidRDefault="00372A0C" w:rsidP="00372A0C">
                  <w:r w:rsidRPr="00372A0C">
                    <w:t>Opšta pedagogija – teorija vaspitanja</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3 </w:t>
                  </w:r>
                </w:p>
              </w:tc>
              <w:tc>
                <w:tcPr>
                  <w:tcW w:w="1530" w:type="dxa"/>
                </w:tcPr>
                <w:p w:rsidR="00372A0C" w:rsidRPr="00372A0C" w:rsidRDefault="00372A0C" w:rsidP="00372A0C">
                  <w:r w:rsidRPr="00372A0C">
                    <w:t xml:space="preserve">       2P</w:t>
                  </w:r>
                </w:p>
              </w:tc>
            </w:tr>
            <w:tr w:rsidR="00372A0C" w:rsidRPr="00372A0C" w:rsidTr="00975689">
              <w:trPr>
                <w:trHeight w:val="467"/>
              </w:trPr>
              <w:tc>
                <w:tcPr>
                  <w:tcW w:w="4230" w:type="dxa"/>
                  <w:gridSpan w:val="2"/>
                </w:tcPr>
                <w:p w:rsidR="00372A0C" w:rsidRPr="00372A0C" w:rsidRDefault="00372A0C" w:rsidP="00372A0C">
                  <w:r w:rsidRPr="00372A0C">
                    <w:t>Teorija metodike nastave filozofije</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5</w:t>
                  </w:r>
                </w:p>
              </w:tc>
              <w:tc>
                <w:tcPr>
                  <w:tcW w:w="1530" w:type="dxa"/>
                </w:tcPr>
                <w:p w:rsidR="00372A0C" w:rsidRPr="00372A0C" w:rsidRDefault="00372A0C" w:rsidP="00372A0C">
                  <w:r w:rsidRPr="00372A0C">
                    <w:t xml:space="preserve">       3P+2V</w:t>
                  </w:r>
                </w:p>
              </w:tc>
            </w:tr>
            <w:tr w:rsidR="00372A0C" w:rsidRPr="00372A0C" w:rsidTr="00975689">
              <w:trPr>
                <w:trHeight w:val="467"/>
              </w:trPr>
              <w:tc>
                <w:tcPr>
                  <w:tcW w:w="4230" w:type="dxa"/>
                  <w:gridSpan w:val="2"/>
                </w:tcPr>
                <w:p w:rsidR="00372A0C" w:rsidRPr="00372A0C" w:rsidRDefault="00372A0C" w:rsidP="00372A0C">
                  <w:r w:rsidRPr="00372A0C">
                    <w:lastRenderedPageBreak/>
                    <w:t>Engleski jezik VI</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2</w:t>
                  </w:r>
                </w:p>
              </w:tc>
              <w:tc>
                <w:tcPr>
                  <w:tcW w:w="1530" w:type="dxa"/>
                </w:tcPr>
                <w:p w:rsidR="00372A0C" w:rsidRPr="00372A0C" w:rsidRDefault="00372A0C" w:rsidP="00372A0C">
                  <w:r w:rsidRPr="00372A0C">
                    <w:t xml:space="preserve">       2P</w:t>
                  </w:r>
                </w:p>
              </w:tc>
            </w:tr>
            <w:tr w:rsidR="00372A0C" w:rsidRPr="00372A0C" w:rsidTr="00975689">
              <w:trPr>
                <w:trHeight w:val="467"/>
              </w:trPr>
              <w:tc>
                <w:tcPr>
                  <w:tcW w:w="4230" w:type="dxa"/>
                  <w:gridSpan w:val="2"/>
                </w:tcPr>
                <w:p w:rsidR="00372A0C" w:rsidRPr="00372A0C" w:rsidRDefault="00372A0C" w:rsidP="00372A0C">
                  <w:r w:rsidRPr="00372A0C">
                    <w:t>Diplomski rad</w:t>
                  </w:r>
                </w:p>
              </w:tc>
              <w:tc>
                <w:tcPr>
                  <w:tcW w:w="810" w:type="dxa"/>
                </w:tcPr>
                <w:p w:rsidR="00372A0C" w:rsidRPr="00372A0C" w:rsidRDefault="00372A0C" w:rsidP="00372A0C">
                  <w:r w:rsidRPr="00372A0C">
                    <w:t xml:space="preserve"> </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w:t>
                  </w:r>
                </w:p>
              </w:tc>
              <w:tc>
                <w:tcPr>
                  <w:tcW w:w="1530" w:type="dxa"/>
                </w:tcPr>
                <w:p w:rsidR="00372A0C" w:rsidRPr="00372A0C" w:rsidRDefault="00372A0C" w:rsidP="00372A0C">
                  <w:r w:rsidRPr="00372A0C">
                    <w:t xml:space="preserve">       </w:t>
                  </w:r>
                </w:p>
              </w:tc>
            </w:tr>
            <w:tr w:rsidR="00372A0C" w:rsidRPr="00372A0C" w:rsidTr="00975689">
              <w:trPr>
                <w:trHeight w:val="467"/>
              </w:trPr>
              <w:tc>
                <w:tcPr>
                  <w:tcW w:w="4106" w:type="dxa"/>
                </w:tcPr>
                <w:p w:rsidR="00372A0C" w:rsidRPr="00372A0C" w:rsidRDefault="00372A0C" w:rsidP="00372A0C">
                  <w:pPr>
                    <w:rPr>
                      <w:lang w:val="sr-Latn-ME"/>
                    </w:rPr>
                  </w:pPr>
                  <w:r w:rsidRPr="00372A0C">
                    <w:rPr>
                      <w:lang w:val="sr-Latn-ME"/>
                    </w:rPr>
                    <w:t xml:space="preserve">TREĆA GODINA </w:t>
                  </w:r>
                </w:p>
                <w:p w:rsidR="00372A0C" w:rsidRPr="00372A0C" w:rsidRDefault="00372A0C" w:rsidP="00372A0C">
                  <w:pPr>
                    <w:rPr>
                      <w:lang w:val="sr-Latn-ME"/>
                    </w:rPr>
                  </w:pPr>
                  <w:r w:rsidRPr="00372A0C">
                    <w:rPr>
                      <w:lang w:val="sr-Latn-ME"/>
                    </w:rPr>
                    <w:t>MODUL II: Naučno-istraživački modul</w:t>
                  </w:r>
                </w:p>
              </w:tc>
              <w:tc>
                <w:tcPr>
                  <w:tcW w:w="934" w:type="dxa"/>
                  <w:gridSpan w:val="2"/>
                </w:tcPr>
                <w:p w:rsidR="00372A0C" w:rsidRPr="00372A0C" w:rsidRDefault="00372A0C" w:rsidP="00372A0C">
                  <w:pPr>
                    <w:jc w:val="center"/>
                    <w:rPr>
                      <w:lang w:val="sr-Cyrl-CS"/>
                    </w:rPr>
                  </w:pP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pPr>
                    <w:jc w:val="center"/>
                    <w:rPr>
                      <w:lang w:val="sr-Cyrl-CS"/>
                    </w:rPr>
                  </w:pPr>
                </w:p>
              </w:tc>
              <w:tc>
                <w:tcPr>
                  <w:tcW w:w="1530" w:type="dxa"/>
                </w:tcPr>
                <w:p w:rsidR="00372A0C" w:rsidRPr="00372A0C" w:rsidRDefault="00372A0C" w:rsidP="00372A0C">
                  <w:pPr>
                    <w:jc w:val="center"/>
                    <w:rPr>
                      <w:lang w:val="sr-Cyrl-CS"/>
                    </w:rPr>
                  </w:pPr>
                </w:p>
              </w:tc>
            </w:tr>
            <w:tr w:rsidR="00372A0C" w:rsidRPr="00372A0C" w:rsidTr="00975689">
              <w:trPr>
                <w:trHeight w:val="467"/>
              </w:trPr>
              <w:tc>
                <w:tcPr>
                  <w:tcW w:w="4230" w:type="dxa"/>
                  <w:gridSpan w:val="2"/>
                </w:tcPr>
                <w:p w:rsidR="00372A0C" w:rsidRPr="00372A0C" w:rsidRDefault="00372A0C" w:rsidP="00372A0C">
                  <w:r w:rsidRPr="00372A0C">
                    <w:t>Savremena filozofija XX vijeka</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5</w:t>
                  </w:r>
                </w:p>
              </w:tc>
              <w:tc>
                <w:tcPr>
                  <w:tcW w:w="1530" w:type="dxa"/>
                </w:tcPr>
                <w:p w:rsidR="00372A0C" w:rsidRPr="00372A0C" w:rsidRDefault="00372A0C" w:rsidP="00372A0C">
                  <w:r w:rsidRPr="00372A0C">
                    <w:t xml:space="preserve">      3P+2V </w:t>
                  </w:r>
                </w:p>
              </w:tc>
            </w:tr>
            <w:tr w:rsidR="00372A0C" w:rsidRPr="00372A0C" w:rsidTr="00975689">
              <w:trPr>
                <w:trHeight w:val="467"/>
              </w:trPr>
              <w:tc>
                <w:tcPr>
                  <w:tcW w:w="4230" w:type="dxa"/>
                  <w:gridSpan w:val="2"/>
                </w:tcPr>
                <w:p w:rsidR="00372A0C" w:rsidRPr="00372A0C" w:rsidRDefault="00372A0C" w:rsidP="00372A0C">
                  <w:r w:rsidRPr="00372A0C">
                    <w:t>Filozofija tehnike i medija</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5</w:t>
                  </w:r>
                </w:p>
              </w:tc>
              <w:tc>
                <w:tcPr>
                  <w:tcW w:w="1530" w:type="dxa"/>
                </w:tcPr>
                <w:p w:rsidR="00372A0C" w:rsidRPr="00372A0C" w:rsidRDefault="00372A0C" w:rsidP="00372A0C">
                  <w:r w:rsidRPr="00372A0C">
                    <w:t xml:space="preserve">       3P+2V</w:t>
                  </w:r>
                </w:p>
              </w:tc>
            </w:tr>
            <w:tr w:rsidR="00372A0C" w:rsidRPr="00372A0C" w:rsidTr="00975689">
              <w:trPr>
                <w:trHeight w:val="467"/>
              </w:trPr>
              <w:tc>
                <w:tcPr>
                  <w:tcW w:w="4230" w:type="dxa"/>
                  <w:gridSpan w:val="2"/>
                </w:tcPr>
                <w:p w:rsidR="00372A0C" w:rsidRPr="00372A0C" w:rsidRDefault="00372A0C" w:rsidP="00372A0C">
                  <w:r w:rsidRPr="00372A0C">
                    <w:t>Opšta metodologija</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5</w:t>
                  </w:r>
                </w:p>
              </w:tc>
              <w:tc>
                <w:tcPr>
                  <w:tcW w:w="1530" w:type="dxa"/>
                </w:tcPr>
                <w:p w:rsidR="00372A0C" w:rsidRPr="00372A0C" w:rsidRDefault="00372A0C" w:rsidP="00372A0C">
                  <w:r w:rsidRPr="00372A0C">
                    <w:t xml:space="preserve">       2P+3V</w:t>
                  </w:r>
                </w:p>
              </w:tc>
            </w:tr>
            <w:tr w:rsidR="00372A0C" w:rsidRPr="00372A0C" w:rsidTr="00975689">
              <w:trPr>
                <w:trHeight w:val="467"/>
              </w:trPr>
              <w:tc>
                <w:tcPr>
                  <w:tcW w:w="4230" w:type="dxa"/>
                  <w:gridSpan w:val="2"/>
                </w:tcPr>
                <w:p w:rsidR="00372A0C" w:rsidRPr="00372A0C" w:rsidRDefault="00372A0C" w:rsidP="00372A0C">
                  <w:r w:rsidRPr="00372A0C">
                    <w:t xml:space="preserve">Filozofija </w:t>
                  </w:r>
                  <w:r w:rsidR="00975689">
                    <w:t>culture</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4</w:t>
                  </w:r>
                </w:p>
              </w:tc>
              <w:tc>
                <w:tcPr>
                  <w:tcW w:w="1530" w:type="dxa"/>
                </w:tcPr>
                <w:p w:rsidR="00372A0C" w:rsidRPr="00372A0C" w:rsidRDefault="00372A0C" w:rsidP="00372A0C">
                  <w:r w:rsidRPr="00372A0C">
                    <w:t xml:space="preserve">       2P+2V</w:t>
                  </w:r>
                </w:p>
              </w:tc>
            </w:tr>
            <w:tr w:rsidR="00372A0C" w:rsidRPr="00372A0C" w:rsidTr="00975689">
              <w:trPr>
                <w:trHeight w:val="467"/>
              </w:trPr>
              <w:tc>
                <w:tcPr>
                  <w:tcW w:w="4230" w:type="dxa"/>
                  <w:gridSpan w:val="2"/>
                </w:tcPr>
                <w:p w:rsidR="00372A0C" w:rsidRPr="00372A0C" w:rsidRDefault="00372A0C" w:rsidP="00372A0C">
                  <w:r w:rsidRPr="00372A0C">
                    <w:t>Filozofija nauke</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4</w:t>
                  </w:r>
                </w:p>
              </w:tc>
              <w:tc>
                <w:tcPr>
                  <w:tcW w:w="1530" w:type="dxa"/>
                </w:tcPr>
                <w:p w:rsidR="00372A0C" w:rsidRPr="00372A0C" w:rsidRDefault="00372A0C" w:rsidP="00372A0C">
                  <w:r w:rsidRPr="00372A0C">
                    <w:t xml:space="preserve">       2P+2V</w:t>
                  </w:r>
                </w:p>
              </w:tc>
            </w:tr>
            <w:tr w:rsidR="00372A0C" w:rsidRPr="00372A0C" w:rsidTr="00975689">
              <w:trPr>
                <w:trHeight w:val="467"/>
              </w:trPr>
              <w:tc>
                <w:tcPr>
                  <w:tcW w:w="4230" w:type="dxa"/>
                  <w:gridSpan w:val="2"/>
                </w:tcPr>
                <w:p w:rsidR="00372A0C" w:rsidRPr="00372A0C" w:rsidRDefault="00372A0C" w:rsidP="00372A0C">
                  <w:r w:rsidRPr="00372A0C">
                    <w:t>Engleski jezik VI</w:t>
                  </w:r>
                </w:p>
              </w:tc>
              <w:tc>
                <w:tcPr>
                  <w:tcW w:w="810" w:type="dxa"/>
                </w:tcPr>
                <w:p w:rsidR="00372A0C" w:rsidRPr="00372A0C" w:rsidRDefault="00372A0C" w:rsidP="00372A0C">
                  <w:r w:rsidRPr="00372A0C">
                    <w:t xml:space="preserve"> X</w:t>
                  </w:r>
                </w:p>
              </w:tc>
              <w:tc>
                <w:tcPr>
                  <w:tcW w:w="720" w:type="dxa"/>
                </w:tcPr>
                <w:p w:rsidR="00372A0C" w:rsidRPr="00372A0C" w:rsidRDefault="00372A0C" w:rsidP="00372A0C">
                  <w:pPr>
                    <w:jc w:val="center"/>
                    <w:rPr>
                      <w:lang w:val="sr-Cyrl-CS"/>
                    </w:rPr>
                  </w:pPr>
                </w:p>
              </w:tc>
              <w:tc>
                <w:tcPr>
                  <w:tcW w:w="720" w:type="dxa"/>
                </w:tcPr>
                <w:p w:rsidR="00372A0C" w:rsidRPr="00372A0C" w:rsidRDefault="00372A0C" w:rsidP="00372A0C">
                  <w:r w:rsidRPr="00372A0C">
                    <w:t xml:space="preserve">  VI</w:t>
                  </w:r>
                </w:p>
              </w:tc>
              <w:tc>
                <w:tcPr>
                  <w:tcW w:w="720" w:type="dxa"/>
                </w:tcPr>
                <w:p w:rsidR="00372A0C" w:rsidRPr="00372A0C" w:rsidRDefault="00372A0C" w:rsidP="00372A0C">
                  <w:r w:rsidRPr="00372A0C">
                    <w:t xml:space="preserve">  2</w:t>
                  </w:r>
                </w:p>
              </w:tc>
              <w:tc>
                <w:tcPr>
                  <w:tcW w:w="1530" w:type="dxa"/>
                </w:tcPr>
                <w:p w:rsidR="00372A0C" w:rsidRPr="00372A0C" w:rsidRDefault="00372A0C" w:rsidP="00372A0C">
                  <w:r w:rsidRPr="00372A0C">
                    <w:t xml:space="preserve">       2P</w:t>
                  </w:r>
                </w:p>
              </w:tc>
            </w:tr>
          </w:tbl>
          <w:p w:rsidR="00372A0C" w:rsidRPr="00372A0C" w:rsidRDefault="00372A0C" w:rsidP="00372A0C">
            <w:pPr>
              <w:tabs>
                <w:tab w:val="left" w:pos="360"/>
              </w:tabs>
              <w:jc w:val="both"/>
              <w:rPr>
                <w:lang w:val="sr-Latn-CS"/>
              </w:rPr>
            </w:pPr>
            <w:r w:rsidRPr="00372A0C">
              <w:rPr>
                <w:lang w:val="sr-Latn-CS"/>
              </w:rPr>
              <w:tab/>
              <w:t xml:space="preserve"> </w:t>
            </w:r>
            <w:r w:rsidRPr="00372A0C">
              <w:rPr>
                <w:lang w:val="sr-Latn-CS"/>
              </w:rPr>
              <w:tab/>
            </w:r>
            <w:r w:rsidRPr="00372A0C">
              <w:rPr>
                <w:lang w:val="sr-Latn-CS"/>
              </w:rPr>
              <w:tab/>
              <w:t xml:space="preserve"> </w:t>
            </w:r>
            <w:r w:rsidRPr="00372A0C">
              <w:rPr>
                <w:lang w:val="sr-Latn-CS"/>
              </w:rPr>
              <w:tab/>
              <w:t xml:space="preserve"> </w:t>
            </w:r>
            <w:r w:rsidRPr="00372A0C">
              <w:rPr>
                <w:lang w:val="sr-Latn-CS"/>
              </w:rPr>
              <w:tab/>
              <w:t xml:space="preserve">     </w:t>
            </w:r>
          </w:p>
          <w:p w:rsidR="00372A0C" w:rsidRPr="00372A0C" w:rsidRDefault="00372A0C" w:rsidP="00372A0C">
            <w:pPr>
              <w:tabs>
                <w:tab w:val="left" w:pos="360"/>
              </w:tabs>
              <w:jc w:val="both"/>
              <w:rPr>
                <w:lang w:val="sr-Latn-CS"/>
              </w:rPr>
            </w:pPr>
          </w:p>
          <w:p w:rsidR="00372A0C" w:rsidRPr="00372A0C" w:rsidRDefault="00372A0C" w:rsidP="00372A0C">
            <w:pPr>
              <w:tabs>
                <w:tab w:val="left" w:pos="360"/>
              </w:tabs>
              <w:jc w:val="both"/>
              <w:rPr>
                <w:lang w:val="sr-Latn-CS"/>
              </w:rPr>
            </w:pPr>
          </w:p>
          <w:p w:rsidR="00372A0C" w:rsidRPr="00372A0C" w:rsidRDefault="00372A0C" w:rsidP="00372A0C">
            <w:pPr>
              <w:tabs>
                <w:tab w:val="left" w:pos="360"/>
              </w:tabs>
              <w:jc w:val="both"/>
              <w:rPr>
                <w:lang w:val="sl-SI"/>
              </w:rPr>
            </w:pPr>
            <w:r w:rsidRPr="00372A0C">
              <w:rPr>
                <w:lang w:val="sl-SI"/>
              </w:rPr>
              <w:t xml:space="preserve">MAGISTARSKE / MASTER STUDIJE:  </w:t>
            </w:r>
          </w:p>
          <w:p w:rsidR="00372A0C" w:rsidRPr="00372A0C" w:rsidRDefault="00372A0C" w:rsidP="00372A0C">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10"/>
              <w:gridCol w:w="720"/>
              <w:gridCol w:w="720"/>
              <w:gridCol w:w="720"/>
              <w:gridCol w:w="1530"/>
            </w:tblGrid>
            <w:tr w:rsidR="00372A0C" w:rsidRPr="00372A0C" w:rsidTr="00975689">
              <w:trPr>
                <w:cantSplit/>
                <w:trHeight w:val="1367"/>
              </w:trPr>
              <w:tc>
                <w:tcPr>
                  <w:tcW w:w="4230" w:type="dxa"/>
                  <w:vAlign w:val="center"/>
                </w:tcPr>
                <w:p w:rsidR="00372A0C" w:rsidRPr="00372A0C" w:rsidRDefault="00372A0C" w:rsidP="00372A0C">
                  <w:pPr>
                    <w:tabs>
                      <w:tab w:val="left" w:pos="360"/>
                    </w:tabs>
                    <w:jc w:val="center"/>
                    <w:rPr>
                      <w:sz w:val="20"/>
                      <w:szCs w:val="20"/>
                      <w:lang w:val="sr-Latn-CS"/>
                    </w:rPr>
                  </w:pPr>
                  <w:r w:rsidRPr="00372A0C">
                    <w:rPr>
                      <w:sz w:val="20"/>
                      <w:szCs w:val="20"/>
                      <w:lang w:val="sr-Latn-CS"/>
                    </w:rPr>
                    <w:t>NAZIV    PREDMETA</w:t>
                  </w:r>
                </w:p>
              </w:tc>
              <w:tc>
                <w:tcPr>
                  <w:tcW w:w="81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OBAVEZNI</w:t>
                  </w:r>
                </w:p>
              </w:tc>
              <w:tc>
                <w:tcPr>
                  <w:tcW w:w="72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 xml:space="preserve"> IZBORNI</w:t>
                  </w:r>
                </w:p>
              </w:tc>
              <w:tc>
                <w:tcPr>
                  <w:tcW w:w="72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SEMESTAR</w:t>
                  </w:r>
                </w:p>
              </w:tc>
              <w:tc>
                <w:tcPr>
                  <w:tcW w:w="72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ECTS</w:t>
                  </w:r>
                </w:p>
              </w:tc>
              <w:tc>
                <w:tcPr>
                  <w:tcW w:w="153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FOND ČASOVA</w:t>
                  </w:r>
                </w:p>
              </w:tc>
            </w:tr>
            <w:tr w:rsidR="00372A0C" w:rsidRPr="00372A0C" w:rsidTr="00975689">
              <w:trPr>
                <w:trHeight w:val="368"/>
              </w:trPr>
              <w:tc>
                <w:tcPr>
                  <w:tcW w:w="4230" w:type="dxa"/>
                </w:tcPr>
                <w:p w:rsidR="00372A0C" w:rsidRPr="00372A0C" w:rsidRDefault="00372A0C" w:rsidP="00372A0C">
                  <w:pPr>
                    <w:tabs>
                      <w:tab w:val="left" w:pos="360"/>
                    </w:tabs>
                    <w:jc w:val="both"/>
                    <w:rPr>
                      <w:lang w:val="sr-Cyrl-CS"/>
                    </w:rPr>
                  </w:pPr>
                  <w:r w:rsidRPr="00372A0C">
                    <w:rPr>
                      <w:lang w:val="sr-Cyrl-CS"/>
                    </w:rPr>
                    <w:t>Teme iz grčke filozofije</w:t>
                  </w:r>
                </w:p>
              </w:tc>
              <w:tc>
                <w:tcPr>
                  <w:tcW w:w="810" w:type="dxa"/>
                </w:tcPr>
                <w:p w:rsidR="00372A0C" w:rsidRPr="00372A0C" w:rsidRDefault="00372A0C" w:rsidP="00372A0C">
                  <w:pPr>
                    <w:tabs>
                      <w:tab w:val="left" w:pos="360"/>
                    </w:tabs>
                    <w:jc w:val="center"/>
                    <w:rPr>
                      <w:lang w:val="sr-Latn-CS"/>
                    </w:rPr>
                  </w:pPr>
                  <w:r w:rsidRPr="00372A0C">
                    <w:rPr>
                      <w:lang w:val="sr-Latn-CS"/>
                    </w:rPr>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8</w:t>
                  </w:r>
                </w:p>
              </w:tc>
              <w:tc>
                <w:tcPr>
                  <w:tcW w:w="1530" w:type="dxa"/>
                </w:tcPr>
                <w:p w:rsidR="00372A0C" w:rsidRPr="00372A0C" w:rsidRDefault="00372A0C" w:rsidP="00372A0C">
                  <w:pPr>
                    <w:tabs>
                      <w:tab w:val="left" w:pos="360"/>
                    </w:tabs>
                    <w:jc w:val="center"/>
                  </w:pPr>
                  <w:r w:rsidRPr="00372A0C">
                    <w:t>3P+2V</w:t>
                  </w:r>
                </w:p>
              </w:tc>
            </w:tr>
            <w:tr w:rsidR="00372A0C" w:rsidRPr="00372A0C" w:rsidTr="00975689">
              <w:trPr>
                <w:trHeight w:val="440"/>
              </w:trPr>
              <w:tc>
                <w:tcPr>
                  <w:tcW w:w="4230" w:type="dxa"/>
                </w:tcPr>
                <w:p w:rsidR="00372A0C" w:rsidRPr="00372A0C" w:rsidRDefault="00372A0C" w:rsidP="00372A0C">
                  <w:pPr>
                    <w:tabs>
                      <w:tab w:val="left" w:pos="360"/>
                    </w:tabs>
                    <w:jc w:val="both"/>
                    <w:rPr>
                      <w:lang w:val="sr-Cyrl-CS"/>
                    </w:rPr>
                  </w:pPr>
                  <w:r w:rsidRPr="00372A0C">
                    <w:rPr>
                      <w:lang w:val="sr-Cyrl-CS"/>
                    </w:rPr>
                    <w:t>Metodologija  i tehnika naučno-istraživačkog rada</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6</w:t>
                  </w:r>
                </w:p>
              </w:tc>
              <w:tc>
                <w:tcPr>
                  <w:tcW w:w="1530" w:type="dxa"/>
                </w:tcPr>
                <w:p w:rsidR="00372A0C" w:rsidRPr="00372A0C" w:rsidRDefault="00372A0C" w:rsidP="00372A0C">
                  <w:pPr>
                    <w:tabs>
                      <w:tab w:val="left" w:pos="360"/>
                    </w:tabs>
                    <w:jc w:val="center"/>
                  </w:pPr>
                  <w:r w:rsidRPr="00372A0C">
                    <w:t>2P+2V</w:t>
                  </w:r>
                </w:p>
              </w:tc>
            </w:tr>
            <w:tr w:rsidR="00372A0C" w:rsidRPr="00372A0C" w:rsidTr="00975689">
              <w:trPr>
                <w:trHeight w:val="413"/>
              </w:trPr>
              <w:tc>
                <w:tcPr>
                  <w:tcW w:w="4230" w:type="dxa"/>
                </w:tcPr>
                <w:p w:rsidR="00372A0C" w:rsidRPr="00372A0C" w:rsidRDefault="00372A0C" w:rsidP="00372A0C">
                  <w:pPr>
                    <w:tabs>
                      <w:tab w:val="left" w:pos="360"/>
                    </w:tabs>
                    <w:jc w:val="both"/>
                    <w:rPr>
                      <w:lang w:val="sr-Cyrl-CS"/>
                    </w:rPr>
                  </w:pPr>
                  <w:r w:rsidRPr="00372A0C">
                    <w:rPr>
                      <w:lang w:val="sr-Cyrl-CS"/>
                    </w:rPr>
                    <w:t>Didaktika – teorija obrazovanja i nastave</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4</w:t>
                  </w:r>
                </w:p>
              </w:tc>
              <w:tc>
                <w:tcPr>
                  <w:tcW w:w="1530" w:type="dxa"/>
                </w:tcPr>
                <w:p w:rsidR="00372A0C" w:rsidRPr="00372A0C" w:rsidRDefault="00372A0C" w:rsidP="00372A0C">
                  <w:pPr>
                    <w:tabs>
                      <w:tab w:val="left" w:pos="360"/>
                    </w:tabs>
                    <w:jc w:val="center"/>
                  </w:pPr>
                  <w:r w:rsidRPr="00372A0C">
                    <w:t>2P</w:t>
                  </w:r>
                </w:p>
              </w:tc>
            </w:tr>
            <w:tr w:rsidR="00372A0C" w:rsidRPr="00372A0C" w:rsidTr="00975689">
              <w:trPr>
                <w:trHeight w:val="395"/>
              </w:trPr>
              <w:tc>
                <w:tcPr>
                  <w:tcW w:w="4230" w:type="dxa"/>
                </w:tcPr>
                <w:p w:rsidR="00372A0C" w:rsidRPr="00372A0C" w:rsidRDefault="00372A0C" w:rsidP="00372A0C">
                  <w:pPr>
                    <w:tabs>
                      <w:tab w:val="left" w:pos="360"/>
                    </w:tabs>
                    <w:jc w:val="both"/>
                    <w:rPr>
                      <w:lang w:val="sr-Cyrl-CS"/>
                    </w:rPr>
                  </w:pPr>
                  <w:r w:rsidRPr="00372A0C">
                    <w:rPr>
                      <w:lang w:val="sr-Cyrl-CS"/>
                    </w:rPr>
                    <w:t>Izborni predmet 1 (sa Studijskog programa za književnost)</w:t>
                  </w:r>
                </w:p>
              </w:tc>
              <w:tc>
                <w:tcPr>
                  <w:tcW w:w="81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6</w:t>
                  </w:r>
                </w:p>
              </w:tc>
              <w:tc>
                <w:tcPr>
                  <w:tcW w:w="1530" w:type="dxa"/>
                </w:tcPr>
                <w:p w:rsidR="00372A0C" w:rsidRPr="00372A0C" w:rsidRDefault="00372A0C" w:rsidP="00372A0C">
                  <w:pPr>
                    <w:tabs>
                      <w:tab w:val="left" w:pos="360"/>
                    </w:tabs>
                    <w:jc w:val="center"/>
                  </w:pPr>
                  <w:r w:rsidRPr="00372A0C">
                    <w:t>3P</w:t>
                  </w: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Ekološka etika</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6</w:t>
                  </w:r>
                </w:p>
              </w:tc>
              <w:tc>
                <w:tcPr>
                  <w:tcW w:w="1530" w:type="dxa"/>
                </w:tcPr>
                <w:p w:rsidR="00372A0C" w:rsidRPr="00372A0C" w:rsidRDefault="00372A0C" w:rsidP="00372A0C">
                  <w:pPr>
                    <w:tabs>
                      <w:tab w:val="left" w:pos="360"/>
                    </w:tabs>
                    <w:jc w:val="center"/>
                    <w:rPr>
                      <w:lang w:val="sr-Cyrl-CS"/>
                    </w:rPr>
                  </w:pPr>
                  <w:r w:rsidRPr="00372A0C">
                    <w:rPr>
                      <w:lang w:val="sr-Cyrl-CS"/>
                    </w:rPr>
                    <w:t>2P+2V</w:t>
                  </w: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Teme iz filozofije 19. Vijeka</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w:t>
                  </w:r>
                </w:p>
              </w:tc>
              <w:tc>
                <w:tcPr>
                  <w:tcW w:w="720" w:type="dxa"/>
                </w:tcPr>
                <w:p w:rsidR="00372A0C" w:rsidRPr="00372A0C" w:rsidRDefault="00372A0C" w:rsidP="00372A0C">
                  <w:pPr>
                    <w:tabs>
                      <w:tab w:val="left" w:pos="360"/>
                    </w:tabs>
                    <w:jc w:val="center"/>
                  </w:pPr>
                  <w:r w:rsidRPr="00372A0C">
                    <w:t>6</w:t>
                  </w:r>
                </w:p>
              </w:tc>
              <w:tc>
                <w:tcPr>
                  <w:tcW w:w="1530" w:type="dxa"/>
                </w:tcPr>
                <w:p w:rsidR="00372A0C" w:rsidRPr="00372A0C" w:rsidRDefault="00372A0C" w:rsidP="00372A0C">
                  <w:pPr>
                    <w:tabs>
                      <w:tab w:val="left" w:pos="360"/>
                    </w:tabs>
                    <w:jc w:val="center"/>
                    <w:rPr>
                      <w:lang w:val="sr-Cyrl-CS"/>
                    </w:rPr>
                  </w:pPr>
                  <w:r w:rsidRPr="00372A0C">
                    <w:rPr>
                      <w:lang w:val="sr-Cyrl-CS"/>
                    </w:rPr>
                    <w:t>3P+2V</w:t>
                  </w: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Filozofska hermeneutika</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w:t>
                  </w:r>
                </w:p>
              </w:tc>
              <w:tc>
                <w:tcPr>
                  <w:tcW w:w="720" w:type="dxa"/>
                </w:tcPr>
                <w:p w:rsidR="00372A0C" w:rsidRPr="00372A0C" w:rsidRDefault="00372A0C" w:rsidP="00372A0C">
                  <w:pPr>
                    <w:tabs>
                      <w:tab w:val="left" w:pos="360"/>
                    </w:tabs>
                    <w:jc w:val="center"/>
                  </w:pPr>
                  <w:r w:rsidRPr="00372A0C">
                    <w:t>6</w:t>
                  </w:r>
                </w:p>
              </w:tc>
              <w:tc>
                <w:tcPr>
                  <w:tcW w:w="1530" w:type="dxa"/>
                </w:tcPr>
                <w:p w:rsidR="00372A0C" w:rsidRPr="00372A0C" w:rsidRDefault="00372A0C" w:rsidP="00372A0C">
                  <w:pPr>
                    <w:tabs>
                      <w:tab w:val="left" w:pos="360"/>
                    </w:tabs>
                    <w:jc w:val="center"/>
                    <w:rPr>
                      <w:lang w:val="sr-Cyrl-CS"/>
                    </w:rPr>
                  </w:pPr>
                  <w:r w:rsidRPr="00372A0C">
                    <w:rPr>
                      <w:lang w:val="sr-Cyrl-CS"/>
                    </w:rPr>
                    <w:t>3P+2V</w:t>
                  </w: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Metodika nastave filozofije</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w:t>
                  </w:r>
                </w:p>
              </w:tc>
              <w:tc>
                <w:tcPr>
                  <w:tcW w:w="720" w:type="dxa"/>
                </w:tcPr>
                <w:p w:rsidR="00372A0C" w:rsidRPr="00372A0C" w:rsidRDefault="00372A0C" w:rsidP="00372A0C">
                  <w:pPr>
                    <w:tabs>
                      <w:tab w:val="left" w:pos="360"/>
                    </w:tabs>
                    <w:jc w:val="center"/>
                  </w:pPr>
                  <w:r w:rsidRPr="00372A0C">
                    <w:t>6</w:t>
                  </w:r>
                </w:p>
              </w:tc>
              <w:tc>
                <w:tcPr>
                  <w:tcW w:w="1530" w:type="dxa"/>
                </w:tcPr>
                <w:p w:rsidR="00372A0C" w:rsidRPr="00372A0C" w:rsidRDefault="00372A0C" w:rsidP="00372A0C">
                  <w:pPr>
                    <w:tabs>
                      <w:tab w:val="left" w:pos="360"/>
                    </w:tabs>
                    <w:jc w:val="center"/>
                  </w:pPr>
                  <w:r w:rsidRPr="00372A0C">
                    <w:t>3P+3V</w:t>
                  </w: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Filozofija religije</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w:t>
                  </w:r>
                </w:p>
              </w:tc>
              <w:tc>
                <w:tcPr>
                  <w:tcW w:w="720" w:type="dxa"/>
                </w:tcPr>
                <w:p w:rsidR="00372A0C" w:rsidRPr="00372A0C" w:rsidRDefault="00372A0C" w:rsidP="00372A0C">
                  <w:pPr>
                    <w:tabs>
                      <w:tab w:val="left" w:pos="360"/>
                    </w:tabs>
                    <w:jc w:val="center"/>
                  </w:pPr>
                  <w:r w:rsidRPr="00372A0C">
                    <w:t>5</w:t>
                  </w:r>
                </w:p>
              </w:tc>
              <w:tc>
                <w:tcPr>
                  <w:tcW w:w="1530" w:type="dxa"/>
                </w:tcPr>
                <w:p w:rsidR="00372A0C" w:rsidRPr="00372A0C" w:rsidRDefault="00372A0C" w:rsidP="00372A0C">
                  <w:pPr>
                    <w:tabs>
                      <w:tab w:val="left" w:pos="360"/>
                    </w:tabs>
                    <w:jc w:val="center"/>
                  </w:pPr>
                  <w:r w:rsidRPr="00372A0C">
                    <w:t>3P</w:t>
                  </w: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Opšta psihologija sa psihologijom ličnosti</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w:t>
                  </w:r>
                </w:p>
              </w:tc>
              <w:tc>
                <w:tcPr>
                  <w:tcW w:w="720" w:type="dxa"/>
                </w:tcPr>
                <w:p w:rsidR="00372A0C" w:rsidRPr="00372A0C" w:rsidRDefault="00372A0C" w:rsidP="00372A0C">
                  <w:pPr>
                    <w:tabs>
                      <w:tab w:val="left" w:pos="360"/>
                    </w:tabs>
                    <w:jc w:val="center"/>
                  </w:pPr>
                  <w:r w:rsidRPr="00372A0C">
                    <w:t>3</w:t>
                  </w:r>
                </w:p>
              </w:tc>
              <w:tc>
                <w:tcPr>
                  <w:tcW w:w="1530" w:type="dxa"/>
                </w:tcPr>
                <w:p w:rsidR="00372A0C" w:rsidRPr="00372A0C" w:rsidRDefault="00372A0C" w:rsidP="00372A0C">
                  <w:pPr>
                    <w:tabs>
                      <w:tab w:val="left" w:pos="360"/>
                    </w:tabs>
                    <w:jc w:val="center"/>
                  </w:pPr>
                  <w:r w:rsidRPr="00372A0C">
                    <w:t>2P</w:t>
                  </w: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t>Savremena politička filozofija</w:t>
                  </w:r>
                </w:p>
              </w:tc>
              <w:tc>
                <w:tcPr>
                  <w:tcW w:w="810" w:type="dxa"/>
                </w:tcPr>
                <w:p w:rsidR="00372A0C" w:rsidRPr="00372A0C" w:rsidRDefault="00372A0C" w:rsidP="00372A0C">
                  <w:pPr>
                    <w:tabs>
                      <w:tab w:val="left" w:pos="360"/>
                    </w:tabs>
                  </w:pPr>
                  <w:r w:rsidRPr="00372A0C">
                    <w:t xml:space="preserve">  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w:t>
                  </w:r>
                </w:p>
              </w:tc>
              <w:tc>
                <w:tcPr>
                  <w:tcW w:w="720" w:type="dxa"/>
                </w:tcPr>
                <w:p w:rsidR="00372A0C" w:rsidRPr="00372A0C" w:rsidRDefault="00372A0C" w:rsidP="00372A0C">
                  <w:pPr>
                    <w:tabs>
                      <w:tab w:val="left" w:pos="360"/>
                    </w:tabs>
                    <w:jc w:val="center"/>
                  </w:pPr>
                  <w:r w:rsidRPr="00372A0C">
                    <w:t>4</w:t>
                  </w:r>
                </w:p>
              </w:tc>
              <w:tc>
                <w:tcPr>
                  <w:tcW w:w="1530" w:type="dxa"/>
                </w:tcPr>
                <w:p w:rsidR="00372A0C" w:rsidRPr="00372A0C" w:rsidRDefault="00372A0C" w:rsidP="00372A0C">
                  <w:pPr>
                    <w:tabs>
                      <w:tab w:val="left" w:pos="360"/>
                    </w:tabs>
                  </w:pPr>
                  <w:r w:rsidRPr="00372A0C">
                    <w:t xml:space="preserve">    2P+2V</w:t>
                  </w: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lastRenderedPageBreak/>
                    <w:t>Metode istraživanja u istoriji filozofije</w:t>
                  </w:r>
                </w:p>
              </w:tc>
              <w:tc>
                <w:tcPr>
                  <w:tcW w:w="810" w:type="dxa"/>
                </w:tcPr>
                <w:p w:rsidR="00372A0C" w:rsidRPr="00372A0C" w:rsidRDefault="00372A0C" w:rsidP="00372A0C">
                  <w:pPr>
                    <w:tabs>
                      <w:tab w:val="left" w:pos="360"/>
                    </w:tabs>
                  </w:pPr>
                  <w:r w:rsidRPr="00372A0C">
                    <w:t xml:space="preserve">  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III</w:t>
                  </w:r>
                </w:p>
              </w:tc>
              <w:tc>
                <w:tcPr>
                  <w:tcW w:w="720" w:type="dxa"/>
                </w:tcPr>
                <w:p w:rsidR="00372A0C" w:rsidRPr="00372A0C" w:rsidRDefault="00372A0C" w:rsidP="00372A0C">
                  <w:pPr>
                    <w:tabs>
                      <w:tab w:val="left" w:pos="360"/>
                    </w:tabs>
                    <w:jc w:val="center"/>
                  </w:pPr>
                  <w:r w:rsidRPr="00372A0C">
                    <w:t>6</w:t>
                  </w:r>
                </w:p>
              </w:tc>
              <w:tc>
                <w:tcPr>
                  <w:tcW w:w="1530" w:type="dxa"/>
                </w:tcPr>
                <w:p w:rsidR="00372A0C" w:rsidRPr="00372A0C" w:rsidRDefault="00372A0C" w:rsidP="00372A0C">
                  <w:pPr>
                    <w:tabs>
                      <w:tab w:val="left" w:pos="360"/>
                    </w:tabs>
                  </w:pPr>
                  <w:r w:rsidRPr="00372A0C">
                    <w:t xml:space="preserve">   3P+2V</w:t>
                  </w: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t>Pedagoška psihologija</w:t>
                  </w:r>
                </w:p>
              </w:tc>
              <w:tc>
                <w:tcPr>
                  <w:tcW w:w="810" w:type="dxa"/>
                </w:tcPr>
                <w:p w:rsidR="00372A0C" w:rsidRPr="00372A0C" w:rsidRDefault="00372A0C" w:rsidP="00372A0C">
                  <w:pPr>
                    <w:tabs>
                      <w:tab w:val="left" w:pos="360"/>
                    </w:tabs>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III</w:t>
                  </w:r>
                </w:p>
              </w:tc>
              <w:tc>
                <w:tcPr>
                  <w:tcW w:w="720" w:type="dxa"/>
                </w:tcPr>
                <w:p w:rsidR="00372A0C" w:rsidRPr="00372A0C" w:rsidRDefault="00372A0C" w:rsidP="00372A0C">
                  <w:pPr>
                    <w:tabs>
                      <w:tab w:val="left" w:pos="360"/>
                    </w:tabs>
                    <w:jc w:val="center"/>
                  </w:pPr>
                  <w:r w:rsidRPr="00372A0C">
                    <w:t>4</w:t>
                  </w:r>
                </w:p>
              </w:tc>
              <w:tc>
                <w:tcPr>
                  <w:tcW w:w="1530" w:type="dxa"/>
                </w:tcPr>
                <w:p w:rsidR="00372A0C" w:rsidRPr="00372A0C" w:rsidRDefault="00372A0C" w:rsidP="00372A0C">
                  <w:pPr>
                    <w:tabs>
                      <w:tab w:val="left" w:pos="360"/>
                    </w:tabs>
                  </w:pPr>
                  <w:r w:rsidRPr="00372A0C">
                    <w:t xml:space="preserve">   2P</w:t>
                  </w: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t>Kritička teorija društva</w:t>
                  </w:r>
                </w:p>
              </w:tc>
              <w:tc>
                <w:tcPr>
                  <w:tcW w:w="810" w:type="dxa"/>
                </w:tcPr>
                <w:p w:rsidR="00372A0C" w:rsidRPr="00372A0C" w:rsidRDefault="00372A0C" w:rsidP="00372A0C">
                  <w:pPr>
                    <w:tabs>
                      <w:tab w:val="left" w:pos="360"/>
                    </w:tabs>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III</w:t>
                  </w:r>
                </w:p>
              </w:tc>
              <w:tc>
                <w:tcPr>
                  <w:tcW w:w="720" w:type="dxa"/>
                </w:tcPr>
                <w:p w:rsidR="00372A0C" w:rsidRPr="00372A0C" w:rsidRDefault="00372A0C" w:rsidP="00372A0C">
                  <w:pPr>
                    <w:tabs>
                      <w:tab w:val="left" w:pos="360"/>
                    </w:tabs>
                    <w:jc w:val="center"/>
                  </w:pPr>
                  <w:r w:rsidRPr="00372A0C">
                    <w:t>5</w:t>
                  </w:r>
                </w:p>
              </w:tc>
              <w:tc>
                <w:tcPr>
                  <w:tcW w:w="1530" w:type="dxa"/>
                </w:tcPr>
                <w:p w:rsidR="00372A0C" w:rsidRPr="00372A0C" w:rsidRDefault="00372A0C" w:rsidP="00372A0C">
                  <w:pPr>
                    <w:tabs>
                      <w:tab w:val="left" w:pos="360"/>
                    </w:tabs>
                  </w:pPr>
                  <w:r w:rsidRPr="00372A0C">
                    <w:t>3P+2V</w:t>
                  </w: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t>Filozofija matematike</w:t>
                  </w:r>
                </w:p>
              </w:tc>
              <w:tc>
                <w:tcPr>
                  <w:tcW w:w="810" w:type="dxa"/>
                </w:tcPr>
                <w:p w:rsidR="00372A0C" w:rsidRPr="00372A0C" w:rsidRDefault="00372A0C" w:rsidP="00372A0C">
                  <w:pPr>
                    <w:tabs>
                      <w:tab w:val="left" w:pos="360"/>
                    </w:tabs>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III</w:t>
                  </w:r>
                </w:p>
              </w:tc>
              <w:tc>
                <w:tcPr>
                  <w:tcW w:w="720" w:type="dxa"/>
                </w:tcPr>
                <w:p w:rsidR="00372A0C" w:rsidRPr="00372A0C" w:rsidRDefault="00372A0C" w:rsidP="00372A0C">
                  <w:pPr>
                    <w:tabs>
                      <w:tab w:val="left" w:pos="360"/>
                    </w:tabs>
                    <w:jc w:val="center"/>
                  </w:pPr>
                  <w:r w:rsidRPr="00372A0C">
                    <w:t>5</w:t>
                  </w:r>
                </w:p>
              </w:tc>
              <w:tc>
                <w:tcPr>
                  <w:tcW w:w="1530" w:type="dxa"/>
                </w:tcPr>
                <w:p w:rsidR="00372A0C" w:rsidRPr="00372A0C" w:rsidRDefault="00372A0C" w:rsidP="00372A0C">
                  <w:pPr>
                    <w:tabs>
                      <w:tab w:val="left" w:pos="360"/>
                    </w:tabs>
                  </w:pPr>
                  <w:r w:rsidRPr="00372A0C">
                    <w:t>3P+2V</w:t>
                  </w: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t>Izbor i izrada magistarskog rada</w:t>
                  </w:r>
                </w:p>
              </w:tc>
              <w:tc>
                <w:tcPr>
                  <w:tcW w:w="810" w:type="dxa"/>
                </w:tcPr>
                <w:p w:rsidR="00372A0C" w:rsidRPr="00372A0C" w:rsidRDefault="00372A0C" w:rsidP="00372A0C">
                  <w:pPr>
                    <w:tabs>
                      <w:tab w:val="left" w:pos="360"/>
                    </w:tabs>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III</w:t>
                  </w:r>
                </w:p>
              </w:tc>
              <w:tc>
                <w:tcPr>
                  <w:tcW w:w="720" w:type="dxa"/>
                </w:tcPr>
                <w:p w:rsidR="00372A0C" w:rsidRPr="00372A0C" w:rsidRDefault="00372A0C" w:rsidP="00372A0C">
                  <w:pPr>
                    <w:tabs>
                      <w:tab w:val="left" w:pos="360"/>
                    </w:tabs>
                    <w:jc w:val="center"/>
                  </w:pPr>
                  <w:r w:rsidRPr="00372A0C">
                    <w:t>10</w:t>
                  </w:r>
                </w:p>
              </w:tc>
              <w:tc>
                <w:tcPr>
                  <w:tcW w:w="1530" w:type="dxa"/>
                </w:tcPr>
                <w:p w:rsidR="00372A0C" w:rsidRPr="00372A0C" w:rsidRDefault="00372A0C" w:rsidP="00372A0C">
                  <w:pPr>
                    <w:tabs>
                      <w:tab w:val="left" w:pos="360"/>
                    </w:tabs>
                  </w:pP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t>Teorijsko istraživanje u funkciji izrade magistarskog rada</w:t>
                  </w:r>
                </w:p>
              </w:tc>
              <w:tc>
                <w:tcPr>
                  <w:tcW w:w="810" w:type="dxa"/>
                </w:tcPr>
                <w:p w:rsidR="00372A0C" w:rsidRPr="00372A0C" w:rsidRDefault="00372A0C" w:rsidP="00372A0C">
                  <w:pPr>
                    <w:tabs>
                      <w:tab w:val="left" w:pos="360"/>
                    </w:tabs>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IV</w:t>
                  </w:r>
                </w:p>
              </w:tc>
              <w:tc>
                <w:tcPr>
                  <w:tcW w:w="720" w:type="dxa"/>
                </w:tcPr>
                <w:p w:rsidR="00372A0C" w:rsidRPr="00372A0C" w:rsidRDefault="00372A0C" w:rsidP="00372A0C">
                  <w:pPr>
                    <w:tabs>
                      <w:tab w:val="left" w:pos="360"/>
                    </w:tabs>
                    <w:jc w:val="center"/>
                  </w:pPr>
                  <w:r w:rsidRPr="00372A0C">
                    <w:t>5</w:t>
                  </w:r>
                </w:p>
              </w:tc>
              <w:tc>
                <w:tcPr>
                  <w:tcW w:w="1530" w:type="dxa"/>
                </w:tcPr>
                <w:p w:rsidR="00372A0C" w:rsidRPr="00372A0C" w:rsidRDefault="00372A0C" w:rsidP="00372A0C">
                  <w:pPr>
                    <w:tabs>
                      <w:tab w:val="left" w:pos="360"/>
                    </w:tabs>
                  </w:pPr>
                  <w:r w:rsidRPr="00372A0C">
                    <w:t>3P+1V</w:t>
                  </w: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t>Finalizovanje magistarskog rada</w:t>
                  </w:r>
                </w:p>
              </w:tc>
              <w:tc>
                <w:tcPr>
                  <w:tcW w:w="810" w:type="dxa"/>
                </w:tcPr>
                <w:p w:rsidR="00372A0C" w:rsidRPr="00372A0C" w:rsidRDefault="00372A0C" w:rsidP="00372A0C">
                  <w:pPr>
                    <w:tabs>
                      <w:tab w:val="left" w:pos="360"/>
                    </w:tabs>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IV</w:t>
                  </w:r>
                </w:p>
              </w:tc>
              <w:tc>
                <w:tcPr>
                  <w:tcW w:w="720" w:type="dxa"/>
                </w:tcPr>
                <w:p w:rsidR="00372A0C" w:rsidRPr="00372A0C" w:rsidRDefault="00372A0C" w:rsidP="00372A0C">
                  <w:pPr>
                    <w:tabs>
                      <w:tab w:val="left" w:pos="360"/>
                    </w:tabs>
                    <w:jc w:val="center"/>
                  </w:pPr>
                  <w:r w:rsidRPr="00372A0C">
                    <w:t>25</w:t>
                  </w:r>
                </w:p>
              </w:tc>
              <w:tc>
                <w:tcPr>
                  <w:tcW w:w="1530" w:type="dxa"/>
                </w:tcPr>
                <w:p w:rsidR="00372A0C" w:rsidRPr="00372A0C" w:rsidRDefault="00372A0C" w:rsidP="00372A0C">
                  <w:pPr>
                    <w:tabs>
                      <w:tab w:val="left" w:pos="360"/>
                    </w:tabs>
                  </w:pPr>
                </w:p>
              </w:tc>
            </w:tr>
          </w:tbl>
          <w:p w:rsidR="00975689" w:rsidRPr="00372A0C" w:rsidRDefault="00975689" w:rsidP="00372A0C">
            <w:pPr>
              <w:tabs>
                <w:tab w:val="left" w:pos="360"/>
              </w:tabs>
              <w:jc w:val="both"/>
              <w:rPr>
                <w:lang w:val="sr-Latn-CS"/>
              </w:rPr>
            </w:pPr>
          </w:p>
          <w:p w:rsidR="00372A0C" w:rsidRPr="00372A0C" w:rsidRDefault="00372A0C" w:rsidP="00372A0C">
            <w:pPr>
              <w:tabs>
                <w:tab w:val="left" w:pos="360"/>
              </w:tabs>
              <w:jc w:val="both"/>
              <w:rPr>
                <w:b/>
                <w:lang w:val="sr-Latn-CS"/>
              </w:rPr>
            </w:pPr>
          </w:p>
          <w:p w:rsidR="00372A0C" w:rsidRPr="00372A0C" w:rsidRDefault="00372A0C" w:rsidP="00372A0C">
            <w:pPr>
              <w:tabs>
                <w:tab w:val="left" w:pos="360"/>
              </w:tabs>
              <w:jc w:val="both"/>
              <w:rPr>
                <w:b/>
                <w:lang w:val="sr-Latn-CS"/>
              </w:rPr>
            </w:pPr>
            <w:r w:rsidRPr="00372A0C">
              <w:rPr>
                <w:b/>
                <w:lang w:val="sr-Latn-CS"/>
              </w:rPr>
              <w:t>Izborni predmet 1: Teorija književnosti, Književnost i film</w:t>
            </w:r>
          </w:p>
          <w:p w:rsidR="00372A0C" w:rsidRDefault="00372A0C" w:rsidP="00372A0C">
            <w:pPr>
              <w:tabs>
                <w:tab w:val="left" w:pos="360"/>
              </w:tabs>
              <w:rPr>
                <w:lang w:val="sr-Latn-CS"/>
              </w:rPr>
            </w:pPr>
          </w:p>
          <w:p w:rsidR="004F395F" w:rsidRPr="00372A0C" w:rsidRDefault="004F395F" w:rsidP="00372A0C">
            <w:pPr>
              <w:tabs>
                <w:tab w:val="left" w:pos="360"/>
              </w:tabs>
              <w:rPr>
                <w:lang w:val="sr-Latn-CS"/>
              </w:rPr>
            </w:pPr>
          </w:p>
          <w:p w:rsidR="00372A0C" w:rsidRPr="00372A0C" w:rsidRDefault="00372A0C" w:rsidP="00372A0C">
            <w:pPr>
              <w:tabs>
                <w:tab w:val="left" w:pos="360"/>
              </w:tabs>
              <w:rPr>
                <w:lang w:val="sr-Latn-CS"/>
              </w:rPr>
            </w:pPr>
          </w:p>
          <w:p w:rsidR="00372A0C" w:rsidRPr="00372A0C" w:rsidRDefault="00372A0C" w:rsidP="00372A0C">
            <w:pPr>
              <w:tabs>
                <w:tab w:val="left" w:pos="360"/>
              </w:tabs>
              <w:jc w:val="both"/>
              <w:rPr>
                <w:lang w:val="sl-SI"/>
              </w:rPr>
            </w:pPr>
            <w:r w:rsidRPr="00372A0C">
              <w:rPr>
                <w:lang w:val="sl-SI"/>
              </w:rPr>
              <w:t xml:space="preserve">DOKTORSKE STUDIJE:  </w:t>
            </w:r>
          </w:p>
          <w:p w:rsidR="00372A0C" w:rsidRPr="00372A0C" w:rsidRDefault="00372A0C" w:rsidP="00372A0C">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10"/>
              <w:gridCol w:w="720"/>
              <w:gridCol w:w="720"/>
              <w:gridCol w:w="720"/>
              <w:gridCol w:w="1530"/>
            </w:tblGrid>
            <w:tr w:rsidR="00372A0C" w:rsidRPr="00372A0C" w:rsidTr="00975689">
              <w:trPr>
                <w:cantSplit/>
                <w:trHeight w:val="1367"/>
              </w:trPr>
              <w:tc>
                <w:tcPr>
                  <w:tcW w:w="4230" w:type="dxa"/>
                  <w:vAlign w:val="center"/>
                </w:tcPr>
                <w:p w:rsidR="00372A0C" w:rsidRPr="00372A0C" w:rsidRDefault="00372A0C" w:rsidP="00372A0C">
                  <w:pPr>
                    <w:tabs>
                      <w:tab w:val="left" w:pos="360"/>
                    </w:tabs>
                    <w:jc w:val="center"/>
                    <w:rPr>
                      <w:sz w:val="20"/>
                      <w:szCs w:val="20"/>
                      <w:lang w:val="sr-Latn-CS"/>
                    </w:rPr>
                  </w:pPr>
                  <w:r w:rsidRPr="00372A0C">
                    <w:rPr>
                      <w:sz w:val="20"/>
                      <w:szCs w:val="20"/>
                      <w:lang w:val="sr-Latn-CS"/>
                    </w:rPr>
                    <w:t>NAZIV    PREDMETA</w:t>
                  </w:r>
                </w:p>
              </w:tc>
              <w:tc>
                <w:tcPr>
                  <w:tcW w:w="81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OBAVEZNI</w:t>
                  </w:r>
                </w:p>
              </w:tc>
              <w:tc>
                <w:tcPr>
                  <w:tcW w:w="72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 xml:space="preserve"> IZBORNI</w:t>
                  </w:r>
                </w:p>
              </w:tc>
              <w:tc>
                <w:tcPr>
                  <w:tcW w:w="72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SEMESTAR</w:t>
                  </w:r>
                </w:p>
              </w:tc>
              <w:tc>
                <w:tcPr>
                  <w:tcW w:w="72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ECTS</w:t>
                  </w:r>
                </w:p>
              </w:tc>
              <w:tc>
                <w:tcPr>
                  <w:tcW w:w="1530" w:type="dxa"/>
                  <w:textDirection w:val="btLr"/>
                </w:tcPr>
                <w:p w:rsidR="00372A0C" w:rsidRPr="00372A0C" w:rsidRDefault="00372A0C" w:rsidP="00372A0C">
                  <w:pPr>
                    <w:tabs>
                      <w:tab w:val="left" w:pos="360"/>
                    </w:tabs>
                    <w:ind w:left="113" w:right="113"/>
                    <w:jc w:val="both"/>
                    <w:rPr>
                      <w:sz w:val="20"/>
                      <w:szCs w:val="20"/>
                      <w:lang w:val="sr-Latn-CS"/>
                    </w:rPr>
                  </w:pPr>
                  <w:r w:rsidRPr="00372A0C">
                    <w:rPr>
                      <w:sz w:val="20"/>
                      <w:szCs w:val="20"/>
                      <w:lang w:val="sr-Latn-CS"/>
                    </w:rPr>
                    <w:t>FOND ČASOVA</w:t>
                  </w:r>
                </w:p>
              </w:tc>
            </w:tr>
            <w:tr w:rsidR="00372A0C" w:rsidRPr="00372A0C" w:rsidTr="00975689">
              <w:trPr>
                <w:trHeight w:val="368"/>
              </w:trPr>
              <w:tc>
                <w:tcPr>
                  <w:tcW w:w="4230" w:type="dxa"/>
                </w:tcPr>
                <w:p w:rsidR="00372A0C" w:rsidRPr="00372A0C" w:rsidRDefault="00372A0C" w:rsidP="00372A0C">
                  <w:pPr>
                    <w:tabs>
                      <w:tab w:val="left" w:pos="360"/>
                    </w:tabs>
                    <w:jc w:val="both"/>
                    <w:rPr>
                      <w:lang w:val="sr-Cyrl-CS"/>
                    </w:rPr>
                  </w:pPr>
                  <w:r w:rsidRPr="00372A0C">
                    <w:rPr>
                      <w:lang w:val="sr-Cyrl-CS"/>
                    </w:rPr>
                    <w:t>Metode istraživanja u istoriji filozofije</w:t>
                  </w:r>
                </w:p>
              </w:tc>
              <w:tc>
                <w:tcPr>
                  <w:tcW w:w="810" w:type="dxa"/>
                </w:tcPr>
                <w:p w:rsidR="00372A0C" w:rsidRPr="00372A0C" w:rsidRDefault="00372A0C" w:rsidP="00372A0C">
                  <w:pPr>
                    <w:tabs>
                      <w:tab w:val="left" w:pos="360"/>
                    </w:tabs>
                    <w:jc w:val="center"/>
                    <w:rPr>
                      <w:lang w:val="sr-Latn-CS"/>
                    </w:rPr>
                  </w:pPr>
                  <w:r w:rsidRPr="00372A0C">
                    <w:rPr>
                      <w:lang w:val="sr-Latn-CS"/>
                    </w:rPr>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8</w:t>
                  </w:r>
                </w:p>
              </w:tc>
              <w:tc>
                <w:tcPr>
                  <w:tcW w:w="1530" w:type="dxa"/>
                </w:tcPr>
                <w:p w:rsidR="00372A0C" w:rsidRPr="00372A0C" w:rsidRDefault="00372A0C" w:rsidP="00372A0C">
                  <w:pPr>
                    <w:tabs>
                      <w:tab w:val="left" w:pos="360"/>
                    </w:tabs>
                    <w:jc w:val="center"/>
                  </w:pPr>
                  <w:r w:rsidRPr="00372A0C">
                    <w:t>2P</w:t>
                  </w:r>
                </w:p>
              </w:tc>
            </w:tr>
            <w:tr w:rsidR="00372A0C" w:rsidRPr="00372A0C" w:rsidTr="00975689">
              <w:trPr>
                <w:trHeight w:val="440"/>
              </w:trPr>
              <w:tc>
                <w:tcPr>
                  <w:tcW w:w="4230" w:type="dxa"/>
                </w:tcPr>
                <w:p w:rsidR="00372A0C" w:rsidRPr="00372A0C" w:rsidRDefault="00372A0C" w:rsidP="00372A0C">
                  <w:pPr>
                    <w:tabs>
                      <w:tab w:val="left" w:pos="360"/>
                    </w:tabs>
                    <w:jc w:val="both"/>
                    <w:rPr>
                      <w:lang w:val="sr-Cyrl-CS"/>
                    </w:rPr>
                  </w:pPr>
                  <w:r w:rsidRPr="00372A0C">
                    <w:rPr>
                      <w:lang w:val="sr-Cyrl-CS"/>
                    </w:rPr>
                    <w:t>Istorijska filozofska disciplina*</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8</w:t>
                  </w:r>
                </w:p>
              </w:tc>
              <w:tc>
                <w:tcPr>
                  <w:tcW w:w="1530" w:type="dxa"/>
                </w:tcPr>
                <w:p w:rsidR="00372A0C" w:rsidRPr="00372A0C" w:rsidRDefault="00372A0C" w:rsidP="00372A0C">
                  <w:pPr>
                    <w:tabs>
                      <w:tab w:val="left" w:pos="360"/>
                    </w:tabs>
                    <w:jc w:val="center"/>
                  </w:pPr>
                  <w:r w:rsidRPr="00372A0C">
                    <w:t>2P</w:t>
                  </w:r>
                </w:p>
              </w:tc>
            </w:tr>
            <w:tr w:rsidR="00372A0C" w:rsidRPr="00372A0C" w:rsidTr="00975689">
              <w:trPr>
                <w:trHeight w:val="413"/>
              </w:trPr>
              <w:tc>
                <w:tcPr>
                  <w:tcW w:w="4230" w:type="dxa"/>
                </w:tcPr>
                <w:p w:rsidR="00372A0C" w:rsidRPr="00372A0C" w:rsidRDefault="00372A0C" w:rsidP="00372A0C">
                  <w:pPr>
                    <w:tabs>
                      <w:tab w:val="left" w:pos="360"/>
                    </w:tabs>
                    <w:jc w:val="both"/>
                    <w:rPr>
                      <w:lang w:val="sr-Cyrl-CS"/>
                    </w:rPr>
                  </w:pPr>
                  <w:r w:rsidRPr="00372A0C">
                    <w:rPr>
                      <w:lang w:val="sr-Cyrl-CS"/>
                    </w:rPr>
                    <w:t>Sistematska filozofska disciplina**</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8</w:t>
                  </w:r>
                </w:p>
              </w:tc>
              <w:tc>
                <w:tcPr>
                  <w:tcW w:w="1530" w:type="dxa"/>
                </w:tcPr>
                <w:p w:rsidR="00372A0C" w:rsidRPr="00372A0C" w:rsidRDefault="00372A0C" w:rsidP="00372A0C">
                  <w:pPr>
                    <w:tabs>
                      <w:tab w:val="left" w:pos="360"/>
                    </w:tabs>
                    <w:jc w:val="center"/>
                  </w:pPr>
                  <w:r w:rsidRPr="00372A0C">
                    <w:t>2P</w:t>
                  </w:r>
                </w:p>
              </w:tc>
            </w:tr>
            <w:tr w:rsidR="00372A0C" w:rsidRPr="00372A0C" w:rsidTr="00975689">
              <w:trPr>
                <w:trHeight w:val="395"/>
              </w:trPr>
              <w:tc>
                <w:tcPr>
                  <w:tcW w:w="4230" w:type="dxa"/>
                </w:tcPr>
                <w:p w:rsidR="00372A0C" w:rsidRPr="00372A0C" w:rsidRDefault="00372A0C" w:rsidP="00372A0C">
                  <w:pPr>
                    <w:tabs>
                      <w:tab w:val="left" w:pos="360"/>
                    </w:tabs>
                    <w:jc w:val="both"/>
                    <w:rPr>
                      <w:lang w:val="sr-Cyrl-CS"/>
                    </w:rPr>
                  </w:pPr>
                  <w:r w:rsidRPr="00372A0C">
                    <w:rPr>
                      <w:lang w:val="sr-Cyrl-CS"/>
                    </w:rPr>
                    <w:t>Strani jezik</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w:t>
                  </w:r>
                </w:p>
              </w:tc>
              <w:tc>
                <w:tcPr>
                  <w:tcW w:w="720" w:type="dxa"/>
                </w:tcPr>
                <w:p w:rsidR="00372A0C" w:rsidRPr="00372A0C" w:rsidRDefault="00372A0C" w:rsidP="00372A0C">
                  <w:pPr>
                    <w:tabs>
                      <w:tab w:val="left" w:pos="360"/>
                    </w:tabs>
                    <w:jc w:val="center"/>
                  </w:pPr>
                  <w:r w:rsidRPr="00372A0C">
                    <w:t>6</w:t>
                  </w:r>
                </w:p>
              </w:tc>
              <w:tc>
                <w:tcPr>
                  <w:tcW w:w="1530" w:type="dxa"/>
                </w:tcPr>
                <w:p w:rsidR="00372A0C" w:rsidRPr="00372A0C" w:rsidRDefault="00372A0C" w:rsidP="00372A0C">
                  <w:pPr>
                    <w:tabs>
                      <w:tab w:val="left" w:pos="360"/>
                    </w:tabs>
                    <w:jc w:val="center"/>
                  </w:pPr>
                  <w:r w:rsidRPr="00372A0C">
                    <w:t>2P+2V</w:t>
                  </w: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Strani jezik</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w:t>
                  </w:r>
                </w:p>
              </w:tc>
              <w:tc>
                <w:tcPr>
                  <w:tcW w:w="720" w:type="dxa"/>
                </w:tcPr>
                <w:p w:rsidR="00372A0C" w:rsidRPr="00372A0C" w:rsidRDefault="00372A0C" w:rsidP="00372A0C">
                  <w:pPr>
                    <w:tabs>
                      <w:tab w:val="left" w:pos="360"/>
                    </w:tabs>
                    <w:jc w:val="center"/>
                  </w:pPr>
                  <w:r w:rsidRPr="00372A0C">
                    <w:t>10</w:t>
                  </w:r>
                </w:p>
              </w:tc>
              <w:tc>
                <w:tcPr>
                  <w:tcW w:w="1530" w:type="dxa"/>
                </w:tcPr>
                <w:p w:rsidR="00372A0C" w:rsidRPr="00372A0C" w:rsidRDefault="00372A0C" w:rsidP="00372A0C">
                  <w:pPr>
                    <w:tabs>
                      <w:tab w:val="left" w:pos="360"/>
                    </w:tabs>
                    <w:jc w:val="center"/>
                    <w:rPr>
                      <w:lang w:val="sr-Cyrl-CS"/>
                    </w:rPr>
                  </w:pPr>
                  <w:r w:rsidRPr="00372A0C">
                    <w:rPr>
                      <w:lang w:val="sr-Cyrl-CS"/>
                    </w:rPr>
                    <w:t>2P+2V</w:t>
                  </w: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Istraživački rad u funkciji izrade disertacije</w:t>
                  </w:r>
                </w:p>
                <w:p w:rsidR="00372A0C" w:rsidRPr="00372A0C" w:rsidRDefault="00372A0C" w:rsidP="00372A0C">
                  <w:pPr>
                    <w:tabs>
                      <w:tab w:val="left" w:pos="360"/>
                    </w:tabs>
                    <w:jc w:val="both"/>
                    <w:rPr>
                      <w:lang w:val="sr-Cyrl-CS"/>
                    </w:rPr>
                  </w:pPr>
                  <w:r w:rsidRPr="00372A0C">
                    <w:rPr>
                      <w:lang w:val="sr-Cyrl-CS"/>
                    </w:rPr>
                    <w:t>(polazna istraživanja)</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w:t>
                  </w:r>
                </w:p>
              </w:tc>
              <w:tc>
                <w:tcPr>
                  <w:tcW w:w="720" w:type="dxa"/>
                </w:tcPr>
                <w:p w:rsidR="00372A0C" w:rsidRPr="00372A0C" w:rsidRDefault="00372A0C" w:rsidP="00372A0C">
                  <w:pPr>
                    <w:tabs>
                      <w:tab w:val="left" w:pos="360"/>
                    </w:tabs>
                    <w:jc w:val="center"/>
                  </w:pPr>
                  <w:r w:rsidRPr="00372A0C">
                    <w:t>20</w:t>
                  </w:r>
                </w:p>
              </w:tc>
              <w:tc>
                <w:tcPr>
                  <w:tcW w:w="1530" w:type="dxa"/>
                </w:tcPr>
                <w:p w:rsidR="00372A0C" w:rsidRPr="00372A0C" w:rsidRDefault="00372A0C" w:rsidP="00372A0C">
                  <w:pPr>
                    <w:tabs>
                      <w:tab w:val="left" w:pos="360"/>
                    </w:tabs>
                    <w:jc w:val="center"/>
                    <w:rPr>
                      <w:lang w:val="sr-Cyrl-CS"/>
                    </w:rPr>
                  </w:pP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Istraživački rad u funkciji izrade disertacije</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III</w:t>
                  </w:r>
                </w:p>
              </w:tc>
              <w:tc>
                <w:tcPr>
                  <w:tcW w:w="720" w:type="dxa"/>
                </w:tcPr>
                <w:p w:rsidR="00372A0C" w:rsidRPr="00372A0C" w:rsidRDefault="00372A0C" w:rsidP="00372A0C">
                  <w:pPr>
                    <w:tabs>
                      <w:tab w:val="left" w:pos="360"/>
                    </w:tabs>
                    <w:jc w:val="center"/>
                  </w:pPr>
                  <w:r w:rsidRPr="00372A0C">
                    <w:t>30</w:t>
                  </w:r>
                </w:p>
              </w:tc>
              <w:tc>
                <w:tcPr>
                  <w:tcW w:w="1530" w:type="dxa"/>
                </w:tcPr>
                <w:p w:rsidR="00372A0C" w:rsidRPr="00372A0C" w:rsidRDefault="00372A0C" w:rsidP="00372A0C">
                  <w:pPr>
                    <w:tabs>
                      <w:tab w:val="left" w:pos="360"/>
                    </w:tabs>
                    <w:jc w:val="center"/>
                    <w:rPr>
                      <w:lang w:val="sr-Cyrl-CS"/>
                    </w:rPr>
                  </w:pP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Istraživački rad u funkciji izrade disertacije</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IV</w:t>
                  </w:r>
                </w:p>
              </w:tc>
              <w:tc>
                <w:tcPr>
                  <w:tcW w:w="720" w:type="dxa"/>
                </w:tcPr>
                <w:p w:rsidR="00372A0C" w:rsidRPr="00372A0C" w:rsidRDefault="00372A0C" w:rsidP="00372A0C">
                  <w:pPr>
                    <w:tabs>
                      <w:tab w:val="left" w:pos="360"/>
                    </w:tabs>
                    <w:jc w:val="center"/>
                  </w:pPr>
                  <w:r w:rsidRPr="00372A0C">
                    <w:t>30</w:t>
                  </w:r>
                </w:p>
              </w:tc>
              <w:tc>
                <w:tcPr>
                  <w:tcW w:w="1530" w:type="dxa"/>
                </w:tcPr>
                <w:p w:rsidR="00372A0C" w:rsidRPr="00372A0C" w:rsidRDefault="00372A0C" w:rsidP="00372A0C">
                  <w:pPr>
                    <w:tabs>
                      <w:tab w:val="left" w:pos="360"/>
                    </w:tabs>
                    <w:jc w:val="center"/>
                    <w:rPr>
                      <w:lang w:val="sr-Cyrl-CS"/>
                    </w:rPr>
                  </w:pPr>
                </w:p>
              </w:tc>
            </w:tr>
            <w:tr w:rsidR="00372A0C" w:rsidRPr="00372A0C" w:rsidTr="00975689">
              <w:trPr>
                <w:trHeight w:val="467"/>
              </w:trPr>
              <w:tc>
                <w:tcPr>
                  <w:tcW w:w="4230" w:type="dxa"/>
                </w:tcPr>
                <w:p w:rsidR="00372A0C" w:rsidRPr="00372A0C" w:rsidRDefault="00372A0C" w:rsidP="00372A0C">
                  <w:pPr>
                    <w:tabs>
                      <w:tab w:val="left" w:pos="360"/>
                    </w:tabs>
                    <w:jc w:val="both"/>
                    <w:rPr>
                      <w:lang w:val="sr-Cyrl-CS"/>
                    </w:rPr>
                  </w:pPr>
                  <w:r w:rsidRPr="00372A0C">
                    <w:rPr>
                      <w:lang w:val="sr-Cyrl-CS"/>
                    </w:rPr>
                    <w:t>Istraživački rad u funkciji izrade disertacije</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V</w:t>
                  </w:r>
                </w:p>
              </w:tc>
              <w:tc>
                <w:tcPr>
                  <w:tcW w:w="720" w:type="dxa"/>
                </w:tcPr>
                <w:p w:rsidR="00372A0C" w:rsidRPr="00372A0C" w:rsidRDefault="00372A0C" w:rsidP="00372A0C">
                  <w:pPr>
                    <w:tabs>
                      <w:tab w:val="left" w:pos="360"/>
                    </w:tabs>
                    <w:jc w:val="center"/>
                  </w:pPr>
                  <w:r w:rsidRPr="00372A0C">
                    <w:t>30</w:t>
                  </w:r>
                </w:p>
              </w:tc>
              <w:tc>
                <w:tcPr>
                  <w:tcW w:w="1530" w:type="dxa"/>
                </w:tcPr>
                <w:p w:rsidR="00372A0C" w:rsidRPr="00372A0C" w:rsidRDefault="00372A0C" w:rsidP="00372A0C">
                  <w:pPr>
                    <w:tabs>
                      <w:tab w:val="left" w:pos="360"/>
                    </w:tabs>
                    <w:jc w:val="center"/>
                    <w:rPr>
                      <w:lang w:val="sr-Cyrl-CS"/>
                    </w:rPr>
                  </w:pPr>
                </w:p>
              </w:tc>
            </w:tr>
            <w:tr w:rsidR="00372A0C" w:rsidRPr="00372A0C" w:rsidTr="00975689">
              <w:trPr>
                <w:trHeight w:val="467"/>
              </w:trPr>
              <w:tc>
                <w:tcPr>
                  <w:tcW w:w="4230" w:type="dxa"/>
                </w:tcPr>
                <w:p w:rsidR="00372A0C" w:rsidRPr="00372A0C" w:rsidRDefault="00372A0C" w:rsidP="00372A0C">
                  <w:pPr>
                    <w:tabs>
                      <w:tab w:val="left" w:pos="360"/>
                    </w:tabs>
                    <w:jc w:val="both"/>
                  </w:pPr>
                  <w:r w:rsidRPr="00372A0C">
                    <w:t>Finalizacija i odbrana doktorske disertacije</w:t>
                  </w:r>
                </w:p>
              </w:tc>
              <w:tc>
                <w:tcPr>
                  <w:tcW w:w="810" w:type="dxa"/>
                </w:tcPr>
                <w:p w:rsidR="00372A0C" w:rsidRPr="00372A0C" w:rsidRDefault="00372A0C" w:rsidP="00372A0C">
                  <w:pPr>
                    <w:tabs>
                      <w:tab w:val="left" w:pos="360"/>
                    </w:tabs>
                    <w:jc w:val="center"/>
                  </w:pPr>
                  <w:r w:rsidRPr="00372A0C">
                    <w:t>X</w:t>
                  </w:r>
                </w:p>
              </w:tc>
              <w:tc>
                <w:tcPr>
                  <w:tcW w:w="720" w:type="dxa"/>
                </w:tcPr>
                <w:p w:rsidR="00372A0C" w:rsidRPr="00372A0C" w:rsidRDefault="00372A0C" w:rsidP="00372A0C">
                  <w:pPr>
                    <w:tabs>
                      <w:tab w:val="left" w:pos="360"/>
                    </w:tabs>
                    <w:jc w:val="center"/>
                    <w:rPr>
                      <w:lang w:val="sr-Cyrl-CS"/>
                    </w:rPr>
                  </w:pPr>
                </w:p>
              </w:tc>
              <w:tc>
                <w:tcPr>
                  <w:tcW w:w="720" w:type="dxa"/>
                </w:tcPr>
                <w:p w:rsidR="00372A0C" w:rsidRPr="00372A0C" w:rsidRDefault="00372A0C" w:rsidP="00372A0C">
                  <w:pPr>
                    <w:tabs>
                      <w:tab w:val="left" w:pos="360"/>
                    </w:tabs>
                    <w:jc w:val="center"/>
                  </w:pPr>
                  <w:r w:rsidRPr="00372A0C">
                    <w:t>VI</w:t>
                  </w:r>
                </w:p>
              </w:tc>
              <w:tc>
                <w:tcPr>
                  <w:tcW w:w="720" w:type="dxa"/>
                </w:tcPr>
                <w:p w:rsidR="00372A0C" w:rsidRPr="00372A0C" w:rsidRDefault="00372A0C" w:rsidP="00372A0C">
                  <w:pPr>
                    <w:tabs>
                      <w:tab w:val="left" w:pos="360"/>
                    </w:tabs>
                    <w:jc w:val="center"/>
                  </w:pPr>
                  <w:r w:rsidRPr="00372A0C">
                    <w:t>30</w:t>
                  </w:r>
                </w:p>
              </w:tc>
              <w:tc>
                <w:tcPr>
                  <w:tcW w:w="1530" w:type="dxa"/>
                </w:tcPr>
                <w:p w:rsidR="00372A0C" w:rsidRPr="00372A0C" w:rsidRDefault="00372A0C" w:rsidP="00372A0C">
                  <w:pPr>
                    <w:tabs>
                      <w:tab w:val="left" w:pos="360"/>
                    </w:tabs>
                    <w:jc w:val="center"/>
                    <w:rPr>
                      <w:lang w:val="sr-Cyrl-CS"/>
                    </w:rPr>
                  </w:pPr>
                </w:p>
              </w:tc>
            </w:tr>
          </w:tbl>
          <w:p w:rsidR="00372A0C" w:rsidRPr="00372A0C" w:rsidRDefault="00372A0C" w:rsidP="00372A0C">
            <w:pPr>
              <w:tabs>
                <w:tab w:val="left" w:pos="360"/>
              </w:tabs>
              <w:jc w:val="both"/>
              <w:rPr>
                <w:lang w:val="sr-Latn-CS"/>
              </w:rPr>
            </w:pPr>
          </w:p>
          <w:p w:rsidR="00372A0C" w:rsidRPr="00372A0C" w:rsidRDefault="00372A0C" w:rsidP="00372A0C">
            <w:pPr>
              <w:tabs>
                <w:tab w:val="left" w:pos="360"/>
              </w:tabs>
              <w:rPr>
                <w:b/>
                <w:lang w:val="sr-Latn-CS"/>
              </w:rPr>
            </w:pPr>
            <w:r w:rsidRPr="00372A0C">
              <w:rPr>
                <w:b/>
                <w:lang w:val="sr-Latn-CS"/>
              </w:rPr>
              <w:t xml:space="preserve">*Istorijske filozofske discipline : </w:t>
            </w:r>
          </w:p>
          <w:p w:rsidR="00372A0C" w:rsidRPr="00372A0C" w:rsidRDefault="00372A0C" w:rsidP="00372A0C">
            <w:pPr>
              <w:tabs>
                <w:tab w:val="left" w:pos="360"/>
              </w:tabs>
              <w:rPr>
                <w:b/>
                <w:lang w:val="sr-Latn-CS"/>
              </w:rPr>
            </w:pPr>
            <w:r w:rsidRPr="00372A0C">
              <w:rPr>
                <w:b/>
                <w:lang w:val="sr-Latn-CS"/>
              </w:rPr>
              <w:lastRenderedPageBreak/>
              <w:t>-</w:t>
            </w:r>
            <w:r w:rsidRPr="00372A0C">
              <w:rPr>
                <w:b/>
                <w:lang w:val="sr-Latn-CS"/>
              </w:rPr>
              <w:tab/>
              <w:t>Istorija grčke filozofije (problemski pristup)</w:t>
            </w:r>
          </w:p>
          <w:p w:rsidR="00372A0C" w:rsidRPr="00372A0C" w:rsidRDefault="00372A0C" w:rsidP="00372A0C">
            <w:pPr>
              <w:tabs>
                <w:tab w:val="left" w:pos="360"/>
              </w:tabs>
              <w:rPr>
                <w:b/>
                <w:lang w:val="sr-Latn-CS"/>
              </w:rPr>
            </w:pPr>
            <w:r w:rsidRPr="00372A0C">
              <w:rPr>
                <w:b/>
                <w:lang w:val="sr-Latn-CS"/>
              </w:rPr>
              <w:t>-</w:t>
            </w:r>
            <w:r w:rsidRPr="00372A0C">
              <w:rPr>
                <w:b/>
                <w:lang w:val="sr-Latn-CS"/>
              </w:rPr>
              <w:tab/>
              <w:t>Istorija srednjovjekovne filozofije (problemski pristup)</w:t>
            </w:r>
          </w:p>
          <w:p w:rsidR="00372A0C" w:rsidRPr="00372A0C" w:rsidRDefault="00372A0C" w:rsidP="00372A0C">
            <w:pPr>
              <w:tabs>
                <w:tab w:val="left" w:pos="360"/>
              </w:tabs>
              <w:rPr>
                <w:b/>
                <w:lang w:val="sr-Latn-CS"/>
              </w:rPr>
            </w:pPr>
            <w:r w:rsidRPr="00372A0C">
              <w:rPr>
                <w:b/>
                <w:lang w:val="sr-Latn-CS"/>
              </w:rPr>
              <w:t>-</w:t>
            </w:r>
            <w:r w:rsidRPr="00372A0C">
              <w:rPr>
                <w:b/>
                <w:lang w:val="sr-Latn-CS"/>
              </w:rPr>
              <w:tab/>
              <w:t>Istorija novovjekovne filozofije (problemski pristup)</w:t>
            </w:r>
          </w:p>
          <w:p w:rsidR="00372A0C" w:rsidRPr="00372A0C" w:rsidRDefault="00372A0C" w:rsidP="00372A0C">
            <w:pPr>
              <w:tabs>
                <w:tab w:val="left" w:pos="360"/>
              </w:tabs>
              <w:rPr>
                <w:b/>
                <w:lang w:val="sr-Latn-CS"/>
              </w:rPr>
            </w:pPr>
            <w:r w:rsidRPr="00372A0C">
              <w:rPr>
                <w:b/>
                <w:lang w:val="sr-Latn-CS"/>
              </w:rPr>
              <w:t>-</w:t>
            </w:r>
            <w:r w:rsidRPr="00372A0C">
              <w:rPr>
                <w:b/>
                <w:lang w:val="sr-Latn-CS"/>
              </w:rPr>
              <w:tab/>
              <w:t>Istorija klasične njemačke filozofije (problemski pristup)</w:t>
            </w:r>
          </w:p>
          <w:p w:rsidR="00372A0C" w:rsidRPr="00372A0C" w:rsidRDefault="00372A0C" w:rsidP="00372A0C">
            <w:pPr>
              <w:tabs>
                <w:tab w:val="left" w:pos="360"/>
              </w:tabs>
              <w:rPr>
                <w:b/>
                <w:lang w:val="sr-Latn-CS"/>
              </w:rPr>
            </w:pPr>
          </w:p>
          <w:p w:rsidR="00372A0C" w:rsidRPr="00372A0C" w:rsidRDefault="00372A0C" w:rsidP="00372A0C">
            <w:pPr>
              <w:tabs>
                <w:tab w:val="left" w:pos="360"/>
              </w:tabs>
              <w:rPr>
                <w:b/>
                <w:lang w:val="sr-Latn-CS"/>
              </w:rPr>
            </w:pPr>
            <w:r w:rsidRPr="00372A0C">
              <w:rPr>
                <w:b/>
                <w:lang w:val="sr-Latn-CS"/>
              </w:rPr>
              <w:t>**Sistematske filozofske discipline:</w:t>
            </w:r>
          </w:p>
          <w:p w:rsidR="00372A0C" w:rsidRPr="00372A0C" w:rsidRDefault="00372A0C" w:rsidP="00372A0C">
            <w:pPr>
              <w:tabs>
                <w:tab w:val="left" w:pos="360"/>
              </w:tabs>
              <w:rPr>
                <w:b/>
                <w:lang w:val="sr-Latn-CS"/>
              </w:rPr>
            </w:pPr>
            <w:r w:rsidRPr="00372A0C">
              <w:rPr>
                <w:b/>
                <w:lang w:val="sr-Latn-CS"/>
              </w:rPr>
              <w:t>-</w:t>
            </w:r>
            <w:r w:rsidRPr="00372A0C">
              <w:rPr>
                <w:b/>
                <w:lang w:val="sr-Latn-CS"/>
              </w:rPr>
              <w:tab/>
              <w:t>Savremena teorija racionalnosti i epistemologija</w:t>
            </w:r>
          </w:p>
          <w:p w:rsidR="00372A0C" w:rsidRPr="00372A0C" w:rsidRDefault="00372A0C" w:rsidP="00372A0C">
            <w:pPr>
              <w:tabs>
                <w:tab w:val="left" w:pos="360"/>
              </w:tabs>
              <w:rPr>
                <w:b/>
                <w:lang w:val="sr-Latn-CS"/>
              </w:rPr>
            </w:pPr>
            <w:r w:rsidRPr="00372A0C">
              <w:rPr>
                <w:b/>
                <w:lang w:val="sr-Latn-CS"/>
              </w:rPr>
              <w:t>-</w:t>
            </w:r>
            <w:r w:rsidRPr="00372A0C">
              <w:rPr>
                <w:b/>
                <w:lang w:val="sr-Latn-CS"/>
              </w:rPr>
              <w:tab/>
              <w:t>Savremena bioetika</w:t>
            </w:r>
          </w:p>
          <w:p w:rsidR="00372A0C" w:rsidRPr="00372A0C" w:rsidRDefault="00372A0C" w:rsidP="00372A0C">
            <w:pPr>
              <w:tabs>
                <w:tab w:val="left" w:pos="360"/>
              </w:tabs>
              <w:rPr>
                <w:b/>
                <w:lang w:val="sr-Latn-CS"/>
              </w:rPr>
            </w:pPr>
            <w:r w:rsidRPr="00372A0C">
              <w:rPr>
                <w:b/>
                <w:lang w:val="sr-Latn-CS"/>
              </w:rPr>
              <w:t>-</w:t>
            </w:r>
            <w:r w:rsidRPr="00372A0C">
              <w:rPr>
                <w:b/>
                <w:lang w:val="sr-Latn-CS"/>
              </w:rPr>
              <w:tab/>
              <w:t>Filozofija komunikacije</w:t>
            </w:r>
          </w:p>
          <w:p w:rsidR="00372A0C" w:rsidRPr="00372A0C" w:rsidRDefault="00372A0C" w:rsidP="00372A0C">
            <w:pPr>
              <w:tabs>
                <w:tab w:val="left" w:pos="360"/>
              </w:tabs>
              <w:rPr>
                <w:b/>
                <w:lang w:val="sr-Latn-CS"/>
              </w:rPr>
            </w:pPr>
            <w:r w:rsidRPr="00372A0C">
              <w:rPr>
                <w:b/>
                <w:lang w:val="sr-Latn-CS"/>
              </w:rPr>
              <w:t>-</w:t>
            </w:r>
            <w:r w:rsidRPr="00372A0C">
              <w:rPr>
                <w:b/>
                <w:lang w:val="sr-Latn-CS"/>
              </w:rPr>
              <w:tab/>
              <w:t>Savremena filozofija istorije</w:t>
            </w:r>
          </w:p>
          <w:p w:rsidR="00372A0C" w:rsidRPr="00372A0C" w:rsidRDefault="00372A0C" w:rsidP="00372A0C">
            <w:pPr>
              <w:tabs>
                <w:tab w:val="left" w:pos="360"/>
              </w:tabs>
              <w:rPr>
                <w:b/>
                <w:lang w:val="sr-Latn-CS"/>
              </w:rPr>
            </w:pPr>
            <w:r w:rsidRPr="00372A0C">
              <w:rPr>
                <w:b/>
                <w:lang w:val="sr-Latn-CS"/>
              </w:rPr>
              <w:t>-</w:t>
            </w:r>
            <w:r w:rsidRPr="00372A0C">
              <w:rPr>
                <w:b/>
                <w:lang w:val="sr-Latn-CS"/>
              </w:rPr>
              <w:tab/>
              <w:t>Teme iz savremene analitičke filozofije</w:t>
            </w:r>
          </w:p>
          <w:p w:rsidR="00372A0C" w:rsidRPr="00372A0C" w:rsidRDefault="00372A0C" w:rsidP="00372A0C">
            <w:pPr>
              <w:tabs>
                <w:tab w:val="left" w:pos="360"/>
              </w:tabs>
              <w:rPr>
                <w:b/>
                <w:lang w:val="sr-Latn-CS"/>
              </w:rPr>
            </w:pPr>
          </w:p>
          <w:p w:rsidR="00372A0C" w:rsidRPr="00372A0C" w:rsidRDefault="00372A0C" w:rsidP="00372A0C">
            <w:pPr>
              <w:tabs>
                <w:tab w:val="left" w:pos="360"/>
              </w:tabs>
              <w:rPr>
                <w:b/>
                <w:lang w:val="sr-Latn-CS"/>
              </w:rPr>
            </w:pPr>
          </w:p>
          <w:p w:rsidR="00372A0C" w:rsidRPr="00372A0C" w:rsidRDefault="00372A0C" w:rsidP="00372A0C">
            <w:pPr>
              <w:tabs>
                <w:tab w:val="left" w:pos="360"/>
              </w:tabs>
              <w:rPr>
                <w:b/>
                <w:lang w:val="sr-Latn-CS"/>
              </w:rPr>
            </w:pPr>
            <w:r w:rsidRPr="00372A0C">
              <w:rPr>
                <w:b/>
                <w:lang w:val="sr-Latn-CS"/>
              </w:rPr>
              <w:t>Strani jezik</w:t>
            </w:r>
          </w:p>
          <w:p w:rsidR="00372A0C" w:rsidRPr="00372A0C" w:rsidRDefault="00372A0C" w:rsidP="00372A0C">
            <w:pPr>
              <w:tabs>
                <w:tab w:val="left" w:pos="360"/>
              </w:tabs>
              <w:rPr>
                <w:b/>
                <w:lang w:val="sr-Latn-CS"/>
              </w:rPr>
            </w:pPr>
            <w:r w:rsidRPr="00372A0C">
              <w:rPr>
                <w:b/>
                <w:lang w:val="sr-Latn-CS"/>
              </w:rPr>
              <w:t>-</w:t>
            </w:r>
            <w:r w:rsidRPr="00372A0C">
              <w:rPr>
                <w:b/>
                <w:lang w:val="sr-Latn-CS"/>
              </w:rPr>
              <w:tab/>
              <w:t>engleski</w:t>
            </w:r>
          </w:p>
          <w:p w:rsidR="00372A0C" w:rsidRPr="00372A0C" w:rsidRDefault="00372A0C" w:rsidP="00372A0C">
            <w:pPr>
              <w:tabs>
                <w:tab w:val="left" w:pos="360"/>
              </w:tabs>
              <w:rPr>
                <w:b/>
                <w:lang w:val="sr-Latn-CS"/>
              </w:rPr>
            </w:pPr>
            <w:r w:rsidRPr="00372A0C">
              <w:rPr>
                <w:b/>
                <w:lang w:val="sr-Latn-CS"/>
              </w:rPr>
              <w:t>-</w:t>
            </w:r>
            <w:r w:rsidRPr="00372A0C">
              <w:rPr>
                <w:b/>
                <w:lang w:val="sr-Latn-CS"/>
              </w:rPr>
              <w:tab/>
              <w:t xml:space="preserve">francuski </w:t>
            </w:r>
          </w:p>
          <w:p w:rsidR="00372A0C" w:rsidRPr="00372A0C" w:rsidRDefault="00372A0C" w:rsidP="00372A0C">
            <w:pPr>
              <w:tabs>
                <w:tab w:val="left" w:pos="360"/>
              </w:tabs>
              <w:rPr>
                <w:b/>
                <w:lang w:val="sr-Latn-CS"/>
              </w:rPr>
            </w:pPr>
            <w:r w:rsidRPr="00372A0C">
              <w:rPr>
                <w:b/>
                <w:lang w:val="sr-Latn-CS"/>
              </w:rPr>
              <w:t xml:space="preserve">Napomena: </w:t>
            </w:r>
          </w:p>
          <w:p w:rsidR="00372A0C" w:rsidRPr="00372A0C" w:rsidRDefault="00372A0C" w:rsidP="00372A0C">
            <w:pPr>
              <w:tabs>
                <w:tab w:val="left" w:pos="360"/>
              </w:tabs>
              <w:rPr>
                <w:b/>
                <w:lang w:val="sr-Latn-CS"/>
              </w:rPr>
            </w:pPr>
            <w:r w:rsidRPr="00372A0C">
              <w:rPr>
                <w:b/>
                <w:lang w:val="sr-Latn-CS"/>
              </w:rPr>
              <w:tab/>
              <w:t>Student bira kurseve iz istorijske filozofske discipline i sistematske filozofske discipline u zavisnosti od teme doktorskog rada. Obavezan je izbor po jedne od navedenih disciplina (ukupno dvije). Strani jezik se bira u zavisnosti od izvorne literature neophodne za izabranu temu doktorskog rada.</w:t>
            </w:r>
          </w:p>
          <w:p w:rsidR="00372A0C" w:rsidRPr="00372A0C" w:rsidRDefault="00372A0C" w:rsidP="00372A0C">
            <w:pPr>
              <w:tabs>
                <w:tab w:val="left" w:pos="360"/>
              </w:tabs>
              <w:rPr>
                <w:b/>
                <w:lang w:val="sr-Latn-CS"/>
              </w:rPr>
            </w:pPr>
            <w:r w:rsidRPr="00372A0C">
              <w:rPr>
                <w:b/>
                <w:lang w:val="sr-Latn-CS"/>
              </w:rPr>
              <w:tab/>
              <w:t xml:space="preserve">Za realizaciju programa doktorskih studija pored profesora sa Studijskog programa za filozofiju neophodno je angažovanje najmanje jednog profesora sa drugih univerziteta, u zavisnosti od izbora teme i mentora. </w:t>
            </w:r>
          </w:p>
          <w:p w:rsidR="00372A0C" w:rsidRPr="00372A0C" w:rsidRDefault="00372A0C" w:rsidP="00372A0C">
            <w:pPr>
              <w:tabs>
                <w:tab w:val="left" w:pos="360"/>
              </w:tabs>
              <w:rPr>
                <w:lang w:val="sr-Latn-CS"/>
              </w:rPr>
            </w:pPr>
          </w:p>
          <w:p w:rsidR="00372A0C" w:rsidRPr="00372A0C" w:rsidRDefault="00372A0C" w:rsidP="00372A0C">
            <w:pPr>
              <w:tabs>
                <w:tab w:val="left" w:pos="360"/>
              </w:tabs>
              <w:jc w:val="both"/>
              <w:rPr>
                <w:lang w:val="sr-Latn-CS"/>
              </w:rPr>
            </w:pPr>
          </w:p>
        </w:tc>
      </w:tr>
      <w:tr w:rsidR="00372A0C" w:rsidRPr="00372A0C" w:rsidTr="004F395F">
        <w:tc>
          <w:tcPr>
            <w:tcW w:w="959" w:type="dxa"/>
            <w:shd w:val="clear" w:color="auto" w:fill="auto"/>
          </w:tcPr>
          <w:p w:rsidR="00372A0C" w:rsidRPr="00372A0C" w:rsidRDefault="00372A0C" w:rsidP="007F68CB">
            <w:pPr>
              <w:numPr>
                <w:ilvl w:val="2"/>
                <w:numId w:val="68"/>
              </w:numPr>
              <w:tabs>
                <w:tab w:val="left" w:pos="360"/>
              </w:tabs>
              <w:jc w:val="both"/>
              <w:rPr>
                <w:lang w:val="sl-SI"/>
              </w:rPr>
            </w:pPr>
          </w:p>
        </w:tc>
        <w:tc>
          <w:tcPr>
            <w:tcW w:w="8077" w:type="dxa"/>
            <w:shd w:val="clear" w:color="auto" w:fill="auto"/>
          </w:tcPr>
          <w:p w:rsidR="00372A0C" w:rsidRPr="00372A0C" w:rsidRDefault="00372A0C" w:rsidP="00372A0C">
            <w:pPr>
              <w:tabs>
                <w:tab w:val="left" w:pos="360"/>
              </w:tabs>
              <w:jc w:val="both"/>
              <w:rPr>
                <w:lang w:val="sl-SI"/>
              </w:rPr>
            </w:pPr>
            <w:r w:rsidRPr="00372A0C">
              <w:rPr>
                <w:lang w:val="sl-SI"/>
              </w:rPr>
              <w:t>Kako nastavni plan omogućava dostizanje postavljenih ciljeva;</w:t>
            </w:r>
          </w:p>
          <w:p w:rsidR="00372A0C" w:rsidRPr="00372A0C" w:rsidRDefault="00372A0C" w:rsidP="00372A0C">
            <w:pPr>
              <w:tabs>
                <w:tab w:val="left" w:pos="360"/>
              </w:tabs>
              <w:jc w:val="both"/>
              <w:rPr>
                <w:b/>
                <w:lang w:val="sl-SI"/>
              </w:rPr>
            </w:pPr>
            <w:r w:rsidRPr="00372A0C">
              <w:rPr>
                <w:b/>
                <w:lang w:val="sl-SI"/>
              </w:rPr>
              <w:t>Kroz slušanje predavanja, izvođenje vježbi, aktivno učestvovanje studenata u nastavi, izradu eseja i seminarskih radova, časove praktičnog rada, polaganje kolokvijuma i ispita.</w:t>
            </w:r>
          </w:p>
        </w:tc>
      </w:tr>
      <w:tr w:rsidR="00372A0C" w:rsidRPr="00372A0C" w:rsidTr="004F395F">
        <w:tc>
          <w:tcPr>
            <w:tcW w:w="959" w:type="dxa"/>
            <w:shd w:val="clear" w:color="auto" w:fill="auto"/>
          </w:tcPr>
          <w:p w:rsidR="00372A0C" w:rsidRPr="00372A0C" w:rsidRDefault="00372A0C" w:rsidP="007F68CB">
            <w:pPr>
              <w:numPr>
                <w:ilvl w:val="2"/>
                <w:numId w:val="68"/>
              </w:numPr>
              <w:tabs>
                <w:tab w:val="left" w:pos="360"/>
              </w:tabs>
              <w:jc w:val="both"/>
              <w:rPr>
                <w:lang w:val="sl-SI"/>
              </w:rPr>
            </w:pPr>
          </w:p>
        </w:tc>
        <w:tc>
          <w:tcPr>
            <w:tcW w:w="8077" w:type="dxa"/>
            <w:shd w:val="clear" w:color="auto" w:fill="auto"/>
          </w:tcPr>
          <w:p w:rsidR="00372A0C" w:rsidRPr="00372A0C" w:rsidRDefault="00372A0C" w:rsidP="00372A0C">
            <w:pPr>
              <w:tabs>
                <w:tab w:val="left" w:pos="360"/>
              </w:tabs>
              <w:jc w:val="both"/>
              <w:rPr>
                <w:lang w:val="sl-SI"/>
              </w:rPr>
            </w:pPr>
            <w:r w:rsidRPr="00372A0C">
              <w:rPr>
                <w:lang w:val="sl-SI"/>
              </w:rPr>
              <w:t>Da li, i u kojem obimu, se nastava na studijskom programu izvodi na stranom jeziku.</w:t>
            </w:r>
          </w:p>
          <w:p w:rsidR="00372A0C" w:rsidRPr="00372A0C" w:rsidRDefault="00372A0C" w:rsidP="00372A0C">
            <w:pPr>
              <w:tabs>
                <w:tab w:val="left" w:pos="360"/>
              </w:tabs>
              <w:jc w:val="both"/>
              <w:rPr>
                <w:b/>
                <w:lang w:val="sl-SI"/>
              </w:rPr>
            </w:pPr>
            <w:r w:rsidRPr="00372A0C">
              <w:rPr>
                <w:b/>
                <w:lang w:val="sl-SI"/>
              </w:rPr>
              <w:t>Ne izvodi se, osim nastave iz engleskog jezika.</w:t>
            </w:r>
          </w:p>
        </w:tc>
      </w:tr>
      <w:tr w:rsidR="00372A0C" w:rsidRPr="00372A0C" w:rsidTr="004F395F">
        <w:tc>
          <w:tcPr>
            <w:tcW w:w="959" w:type="dxa"/>
            <w:shd w:val="clear" w:color="auto" w:fill="auto"/>
          </w:tcPr>
          <w:p w:rsidR="00372A0C" w:rsidRPr="00372A0C" w:rsidRDefault="00372A0C" w:rsidP="007F68CB">
            <w:pPr>
              <w:numPr>
                <w:ilvl w:val="1"/>
                <w:numId w:val="68"/>
              </w:numPr>
              <w:tabs>
                <w:tab w:val="left" w:pos="360"/>
              </w:tabs>
              <w:jc w:val="both"/>
              <w:rPr>
                <w:b/>
                <w:bCs/>
                <w:lang w:val="sl-SI"/>
              </w:rPr>
            </w:pPr>
          </w:p>
        </w:tc>
        <w:tc>
          <w:tcPr>
            <w:tcW w:w="8077" w:type="dxa"/>
            <w:shd w:val="clear" w:color="auto" w:fill="auto"/>
          </w:tcPr>
          <w:p w:rsidR="00372A0C" w:rsidRPr="00372A0C" w:rsidRDefault="00372A0C" w:rsidP="00372A0C">
            <w:pPr>
              <w:tabs>
                <w:tab w:val="left" w:pos="360"/>
              </w:tabs>
              <w:jc w:val="both"/>
              <w:rPr>
                <w:b/>
                <w:bCs/>
                <w:lang w:val="sl-SI"/>
              </w:rPr>
            </w:pPr>
            <w:r w:rsidRPr="00372A0C">
              <w:rPr>
                <w:b/>
                <w:bCs/>
                <w:lang w:val="sl-SI"/>
              </w:rPr>
              <w:t>Udžbenici, skripte, naučna i stručna literatura potrebna za realizaciju studijskog programa:</w:t>
            </w:r>
          </w:p>
          <w:p w:rsidR="00372A0C" w:rsidRPr="00372A0C" w:rsidRDefault="00372A0C" w:rsidP="00372A0C">
            <w:pPr>
              <w:tabs>
                <w:tab w:val="left" w:pos="360"/>
              </w:tabs>
              <w:jc w:val="both"/>
              <w:rPr>
                <w:b/>
                <w:bCs/>
                <w:lang w:val="sl-SI"/>
              </w:rPr>
            </w:pPr>
          </w:p>
        </w:tc>
      </w:tr>
      <w:tr w:rsidR="00372A0C" w:rsidRPr="00372A0C" w:rsidTr="004F395F">
        <w:tc>
          <w:tcPr>
            <w:tcW w:w="959" w:type="dxa"/>
            <w:tcBorders>
              <w:bottom w:val="single" w:sz="4" w:space="0" w:color="auto"/>
            </w:tcBorders>
            <w:shd w:val="clear" w:color="auto" w:fill="auto"/>
          </w:tcPr>
          <w:p w:rsidR="00372A0C" w:rsidRPr="00372A0C" w:rsidRDefault="00372A0C" w:rsidP="007F68CB">
            <w:pPr>
              <w:numPr>
                <w:ilvl w:val="2"/>
                <w:numId w:val="68"/>
              </w:numPr>
              <w:tabs>
                <w:tab w:val="left" w:pos="360"/>
                <w:tab w:val="left" w:pos="720"/>
              </w:tabs>
              <w:jc w:val="both"/>
              <w:rPr>
                <w:lang w:val="sl-SI"/>
              </w:rPr>
            </w:pPr>
          </w:p>
        </w:tc>
        <w:tc>
          <w:tcPr>
            <w:tcW w:w="8077" w:type="dxa"/>
            <w:tcBorders>
              <w:bottom w:val="single" w:sz="4" w:space="0" w:color="auto"/>
            </w:tcBorders>
            <w:shd w:val="clear" w:color="auto" w:fill="auto"/>
          </w:tcPr>
          <w:p w:rsidR="00372A0C" w:rsidRPr="00372A0C" w:rsidRDefault="00372A0C" w:rsidP="00372A0C">
            <w:pPr>
              <w:tabs>
                <w:tab w:val="left" w:pos="360"/>
              </w:tabs>
              <w:jc w:val="both"/>
              <w:rPr>
                <w:lang w:val="sl-SI"/>
              </w:rPr>
            </w:pPr>
            <w:r w:rsidRPr="00372A0C">
              <w:rPr>
                <w:lang w:val="sl-SI"/>
              </w:rPr>
              <w:t>U kojoj mjeri navedena literatura omogućava studenatima savlađivanje studijskog programa (u prilogu dostaviti spisak potrebne literature za studijski program).</w:t>
            </w:r>
          </w:p>
          <w:p w:rsidR="00372A0C" w:rsidRPr="00372A0C" w:rsidRDefault="00372A0C" w:rsidP="00372A0C">
            <w:pPr>
              <w:tabs>
                <w:tab w:val="left" w:pos="360"/>
              </w:tabs>
              <w:jc w:val="both"/>
              <w:rPr>
                <w:b/>
                <w:lang w:val="sl-SI"/>
              </w:rPr>
            </w:pPr>
            <w:r w:rsidRPr="00372A0C">
              <w:rPr>
                <w:b/>
                <w:lang w:val="sl-SI"/>
              </w:rPr>
              <w:t>Planirana literatura udžbenika i izvornih djela iz filozofije u potpunosti omogućuje savlađivanje sadržaja koji se izučavaju na Studijskom programu. Spisak potrebne litarture je dat u prilogu u okviru svakog pojedinačnog silabusa.</w:t>
            </w:r>
          </w:p>
          <w:p w:rsidR="00372A0C" w:rsidRPr="00372A0C" w:rsidRDefault="00372A0C" w:rsidP="00372A0C">
            <w:pPr>
              <w:tabs>
                <w:tab w:val="left" w:pos="360"/>
              </w:tabs>
              <w:jc w:val="both"/>
              <w:rPr>
                <w:lang w:val="sl-SI"/>
              </w:rPr>
            </w:pPr>
          </w:p>
        </w:tc>
      </w:tr>
      <w:tr w:rsidR="00372A0C" w:rsidRPr="00372A0C" w:rsidTr="004F395F">
        <w:tc>
          <w:tcPr>
            <w:tcW w:w="959" w:type="dxa"/>
            <w:shd w:val="pct20" w:color="auto" w:fill="auto"/>
          </w:tcPr>
          <w:p w:rsidR="00372A0C" w:rsidRPr="00372A0C" w:rsidRDefault="00372A0C" w:rsidP="007F68CB">
            <w:pPr>
              <w:numPr>
                <w:ilvl w:val="1"/>
                <w:numId w:val="68"/>
              </w:numPr>
              <w:tabs>
                <w:tab w:val="left" w:pos="360"/>
                <w:tab w:val="left" w:pos="720"/>
              </w:tabs>
              <w:jc w:val="both"/>
              <w:rPr>
                <w:b/>
                <w:lang w:val="sl-SI"/>
              </w:rPr>
            </w:pPr>
          </w:p>
        </w:tc>
        <w:tc>
          <w:tcPr>
            <w:tcW w:w="8077" w:type="dxa"/>
            <w:shd w:val="pct20" w:color="auto" w:fill="auto"/>
          </w:tcPr>
          <w:p w:rsidR="00372A0C" w:rsidRPr="00372A0C" w:rsidRDefault="00372A0C" w:rsidP="00372A0C">
            <w:pPr>
              <w:tabs>
                <w:tab w:val="left" w:pos="360"/>
                <w:tab w:val="left" w:pos="720"/>
              </w:tabs>
              <w:jc w:val="both"/>
              <w:rPr>
                <w:b/>
                <w:lang w:val="sl-SI"/>
              </w:rPr>
            </w:pPr>
            <w:r w:rsidRPr="00372A0C">
              <w:rPr>
                <w:b/>
                <w:lang w:val="sl-SI"/>
              </w:rPr>
              <w:t>Struktura studijskog programa:</w:t>
            </w:r>
          </w:p>
        </w:tc>
      </w:tr>
      <w:tr w:rsidR="00372A0C" w:rsidRPr="00372A0C" w:rsidTr="004F395F">
        <w:tc>
          <w:tcPr>
            <w:tcW w:w="959" w:type="dxa"/>
            <w:tcBorders>
              <w:bottom w:val="single" w:sz="4" w:space="0" w:color="auto"/>
            </w:tcBorders>
            <w:shd w:val="clear" w:color="auto" w:fill="auto"/>
          </w:tcPr>
          <w:p w:rsidR="00372A0C" w:rsidRPr="00372A0C" w:rsidRDefault="00372A0C" w:rsidP="007F68CB">
            <w:pPr>
              <w:numPr>
                <w:ilvl w:val="2"/>
                <w:numId w:val="68"/>
              </w:numPr>
              <w:tabs>
                <w:tab w:val="left" w:pos="360"/>
                <w:tab w:val="left" w:pos="720"/>
                <w:tab w:val="left" w:pos="1620"/>
              </w:tabs>
              <w:jc w:val="both"/>
              <w:rPr>
                <w:lang w:val="sl-SI"/>
              </w:rPr>
            </w:pPr>
          </w:p>
        </w:tc>
        <w:tc>
          <w:tcPr>
            <w:tcW w:w="8077" w:type="dxa"/>
            <w:tcBorders>
              <w:bottom w:val="single" w:sz="4" w:space="0" w:color="auto"/>
            </w:tcBorders>
            <w:shd w:val="clear" w:color="auto" w:fill="auto"/>
          </w:tcPr>
          <w:p w:rsidR="00372A0C" w:rsidRPr="00372A0C" w:rsidRDefault="00372A0C" w:rsidP="00372A0C">
            <w:pPr>
              <w:tabs>
                <w:tab w:val="left" w:pos="360"/>
                <w:tab w:val="left" w:pos="720"/>
                <w:tab w:val="left" w:pos="1620"/>
              </w:tabs>
              <w:jc w:val="both"/>
              <w:rPr>
                <w:b/>
                <w:lang w:val="sl-SI"/>
              </w:rPr>
            </w:pPr>
            <w:r w:rsidRPr="00372A0C">
              <w:rPr>
                <w:b/>
                <w:lang w:val="sl-SI"/>
              </w:rPr>
              <w:t>Kakva je struktura programa i koja usmjerenja program sadrži.</w:t>
            </w:r>
          </w:p>
          <w:p w:rsidR="00372A0C" w:rsidRPr="00372A0C" w:rsidRDefault="00372A0C" w:rsidP="00372A0C">
            <w:pPr>
              <w:tabs>
                <w:tab w:val="left" w:pos="360"/>
                <w:tab w:val="left" w:pos="720"/>
                <w:tab w:val="left" w:pos="1620"/>
              </w:tabs>
              <w:jc w:val="both"/>
              <w:rPr>
                <w:b/>
                <w:lang w:val="sl-SI"/>
              </w:rPr>
            </w:pPr>
          </w:p>
          <w:p w:rsidR="00372A0C" w:rsidRPr="00372A0C" w:rsidRDefault="00372A0C" w:rsidP="00372A0C">
            <w:pPr>
              <w:tabs>
                <w:tab w:val="left" w:pos="360"/>
                <w:tab w:val="left" w:pos="720"/>
                <w:tab w:val="left" w:pos="1620"/>
              </w:tabs>
              <w:jc w:val="both"/>
              <w:rPr>
                <w:b/>
                <w:lang w:val="sl-SI"/>
              </w:rPr>
            </w:pPr>
            <w:r w:rsidRPr="00372A0C">
              <w:rPr>
                <w:b/>
                <w:lang w:val="sl-SI"/>
              </w:rPr>
              <w:t>Studijski program sadrži obavezne i izborne predmete po semestrima i studijskim godinama. Program sadrži istorijske i sistemske discipline iz filozofije na različitim nivoima studija, zatim opšteobrazovne predmete iz oblasti humanističkih nauka, pedaoško-psihološke i praktično-metodičke discipline i engleski jezik. Program na svim nivoima ima završni rad: diplomski, magistarski i doktorski rad.</w:t>
            </w:r>
          </w:p>
          <w:p w:rsidR="00372A0C" w:rsidRPr="00372A0C" w:rsidRDefault="00372A0C" w:rsidP="00372A0C">
            <w:pPr>
              <w:tabs>
                <w:tab w:val="left" w:pos="360"/>
                <w:tab w:val="left" w:pos="720"/>
                <w:tab w:val="left" w:pos="1620"/>
              </w:tabs>
              <w:jc w:val="both"/>
              <w:rPr>
                <w:b/>
                <w:lang w:val="sl-SI"/>
              </w:rPr>
            </w:pPr>
            <w:r w:rsidRPr="00372A0C">
              <w:rPr>
                <w:b/>
                <w:lang w:val="sl-SI"/>
              </w:rPr>
              <w:t>Na osnovnom studiju postoje dva modula - nastavni i naučno-istraživački modul.</w:t>
            </w:r>
          </w:p>
          <w:p w:rsidR="00372A0C" w:rsidRPr="00372A0C" w:rsidRDefault="00372A0C" w:rsidP="00372A0C">
            <w:pPr>
              <w:tabs>
                <w:tab w:val="left" w:pos="360"/>
                <w:tab w:val="left" w:pos="720"/>
                <w:tab w:val="left" w:pos="1620"/>
              </w:tabs>
              <w:jc w:val="both"/>
              <w:rPr>
                <w:b/>
                <w:lang w:val="sl-SI"/>
              </w:rPr>
            </w:pPr>
            <w:r w:rsidRPr="00372A0C">
              <w:rPr>
                <w:b/>
                <w:lang w:val="sl-SI"/>
              </w:rPr>
              <w:t>Šire određenje strukture su naznačena Pravilima studiranja na osnovnim studijima (UCG, mart 2015, član 6).</w:t>
            </w:r>
          </w:p>
          <w:p w:rsidR="00372A0C" w:rsidRPr="00372A0C" w:rsidRDefault="00372A0C" w:rsidP="00372A0C">
            <w:pPr>
              <w:tabs>
                <w:tab w:val="left" w:pos="360"/>
                <w:tab w:val="left" w:pos="720"/>
                <w:tab w:val="left" w:pos="1620"/>
              </w:tabs>
              <w:jc w:val="both"/>
              <w:rPr>
                <w:b/>
                <w:lang w:val="sl-SI"/>
              </w:rPr>
            </w:pPr>
          </w:p>
          <w:p w:rsidR="00372A0C" w:rsidRPr="00372A0C" w:rsidRDefault="00372A0C" w:rsidP="00372A0C">
            <w:pPr>
              <w:autoSpaceDE w:val="0"/>
              <w:autoSpaceDN w:val="0"/>
              <w:adjustRightInd w:val="0"/>
              <w:rPr>
                <w:rFonts w:ascii="Arial" w:eastAsia="Calibri" w:hAnsi="Arial" w:cs="Arial"/>
                <w:color w:val="000000"/>
                <w:lang w:val="sl-SI"/>
              </w:rPr>
            </w:pPr>
            <w:r w:rsidRPr="00372A0C">
              <w:rPr>
                <w:rFonts w:eastAsia="Calibri"/>
                <w:color w:val="FF0000"/>
              </w:rPr>
              <w:t xml:space="preserve"> </w:t>
            </w:r>
          </w:p>
        </w:tc>
      </w:tr>
      <w:tr w:rsidR="00372A0C" w:rsidRPr="00372A0C" w:rsidTr="004F395F">
        <w:tc>
          <w:tcPr>
            <w:tcW w:w="959" w:type="dxa"/>
            <w:shd w:val="pct20" w:color="auto" w:fill="auto"/>
          </w:tcPr>
          <w:p w:rsidR="00372A0C" w:rsidRPr="00372A0C" w:rsidRDefault="00372A0C" w:rsidP="007F68CB">
            <w:pPr>
              <w:numPr>
                <w:ilvl w:val="1"/>
                <w:numId w:val="68"/>
              </w:numPr>
              <w:tabs>
                <w:tab w:val="left" w:pos="360"/>
                <w:tab w:val="left" w:pos="720"/>
              </w:tabs>
              <w:jc w:val="both"/>
              <w:rPr>
                <w:b/>
                <w:lang w:val="sl-SI"/>
              </w:rPr>
            </w:pPr>
          </w:p>
        </w:tc>
        <w:tc>
          <w:tcPr>
            <w:tcW w:w="8077" w:type="dxa"/>
            <w:shd w:val="pct20" w:color="auto" w:fill="auto"/>
          </w:tcPr>
          <w:p w:rsidR="00372A0C" w:rsidRPr="00372A0C" w:rsidRDefault="00372A0C" w:rsidP="00372A0C">
            <w:pPr>
              <w:tabs>
                <w:tab w:val="left" w:pos="360"/>
                <w:tab w:val="left" w:pos="720"/>
              </w:tabs>
              <w:jc w:val="both"/>
              <w:rPr>
                <w:b/>
                <w:lang w:val="sl-SI"/>
              </w:rPr>
            </w:pPr>
            <w:r w:rsidRPr="00372A0C">
              <w:rPr>
                <w:b/>
                <w:lang w:val="sl-SI"/>
              </w:rPr>
              <w:t>Mogućnost transfera kredita:</w:t>
            </w:r>
          </w:p>
        </w:tc>
      </w:tr>
      <w:tr w:rsidR="00372A0C" w:rsidRPr="00372A0C" w:rsidTr="004F395F">
        <w:tc>
          <w:tcPr>
            <w:tcW w:w="959" w:type="dxa"/>
            <w:tcBorders>
              <w:bottom w:val="single" w:sz="4" w:space="0" w:color="auto"/>
            </w:tcBorders>
            <w:shd w:val="clear" w:color="auto" w:fill="auto"/>
          </w:tcPr>
          <w:p w:rsidR="00372A0C" w:rsidRPr="00372A0C" w:rsidRDefault="00372A0C" w:rsidP="007F68CB">
            <w:pPr>
              <w:numPr>
                <w:ilvl w:val="2"/>
                <w:numId w:val="68"/>
              </w:numPr>
              <w:tabs>
                <w:tab w:val="left" w:pos="360"/>
                <w:tab w:val="left" w:pos="720"/>
              </w:tabs>
              <w:jc w:val="both"/>
              <w:rPr>
                <w:lang w:val="sl-SI"/>
              </w:rPr>
            </w:pPr>
          </w:p>
        </w:tc>
        <w:tc>
          <w:tcPr>
            <w:tcW w:w="8077" w:type="dxa"/>
            <w:tcBorders>
              <w:bottom w:val="single" w:sz="4" w:space="0" w:color="auto"/>
            </w:tcBorders>
            <w:shd w:val="clear" w:color="auto" w:fill="auto"/>
          </w:tcPr>
          <w:p w:rsidR="00372A0C" w:rsidRPr="00372A0C" w:rsidRDefault="00372A0C" w:rsidP="00372A0C">
            <w:pPr>
              <w:tabs>
                <w:tab w:val="left" w:pos="360"/>
                <w:tab w:val="left" w:pos="720"/>
              </w:tabs>
              <w:jc w:val="both"/>
              <w:rPr>
                <w:b/>
                <w:lang w:val="sl-SI"/>
              </w:rPr>
            </w:pPr>
            <w:r w:rsidRPr="00372A0C">
              <w:rPr>
                <w:b/>
                <w:lang w:val="sl-SI"/>
              </w:rPr>
              <w:t>Sa kojih studijskih programa i u kojem stepenu prethodno stečeni krediti, odnosno položeni ispiti, mogu biti priznati na tom studijskom programu.</w:t>
            </w:r>
          </w:p>
          <w:p w:rsidR="00372A0C" w:rsidRPr="00372A0C" w:rsidRDefault="00372A0C" w:rsidP="00372A0C">
            <w:pPr>
              <w:tabs>
                <w:tab w:val="left" w:pos="720"/>
                <w:tab w:val="left" w:pos="900"/>
              </w:tabs>
              <w:jc w:val="both"/>
              <w:rPr>
                <w:b/>
                <w:lang w:val="sl-SI"/>
              </w:rPr>
            </w:pPr>
            <w:r w:rsidRPr="00372A0C">
              <w:rPr>
                <w:b/>
                <w:lang w:val="sl-SI"/>
              </w:rPr>
              <w:t>Položeni ispiti na drugom studijskom programu priznaju se ako predmeti iz kojih su ispiti položeni, po svom sadržaju i obimu, odgovaraju nastavnom predmetu drugog studijskog programa od najmanje 80% .</w:t>
            </w:r>
          </w:p>
          <w:p w:rsidR="00372A0C" w:rsidRPr="00372A0C" w:rsidRDefault="00372A0C" w:rsidP="00372A0C">
            <w:pPr>
              <w:tabs>
                <w:tab w:val="left" w:pos="720"/>
                <w:tab w:val="left" w:pos="900"/>
              </w:tabs>
              <w:jc w:val="both"/>
              <w:rPr>
                <w:b/>
                <w:lang w:val="sl-SI"/>
              </w:rPr>
            </w:pPr>
            <w:r w:rsidRPr="00372A0C">
              <w:rPr>
                <w:b/>
                <w:lang w:val="sl-SI"/>
              </w:rPr>
              <w:t xml:space="preserve">Dekan  formira  komisiju  koja  utvrđuje  ekvivalentnost  i  formira  prijedlog  za  priznavanje  ispita,  koji  sadrži  spisak predmeta koji se priznaju. </w:t>
            </w:r>
          </w:p>
          <w:p w:rsidR="00372A0C" w:rsidRPr="00372A0C" w:rsidRDefault="00372A0C" w:rsidP="00372A0C">
            <w:pPr>
              <w:tabs>
                <w:tab w:val="left" w:pos="720"/>
                <w:tab w:val="left" w:pos="900"/>
              </w:tabs>
              <w:jc w:val="both"/>
              <w:rPr>
                <w:b/>
                <w:lang w:val="sl-SI"/>
              </w:rPr>
            </w:pPr>
          </w:p>
          <w:p w:rsidR="00372A0C" w:rsidRPr="00372A0C" w:rsidRDefault="00372A0C" w:rsidP="00372A0C">
            <w:pPr>
              <w:tabs>
                <w:tab w:val="left" w:pos="720"/>
                <w:tab w:val="left" w:pos="900"/>
              </w:tabs>
              <w:jc w:val="both"/>
              <w:rPr>
                <w:b/>
                <w:lang w:val="sl-SI"/>
              </w:rPr>
            </w:pPr>
            <w:r w:rsidRPr="00372A0C">
              <w:rPr>
                <w:b/>
                <w:lang w:val="sl-SI"/>
              </w:rPr>
              <w:t>Priznavanjem ispita priznaje se i ocjena kojom je student ocijenjen, kao i broj ECTS kredita.</w:t>
            </w:r>
          </w:p>
          <w:p w:rsidR="00372A0C" w:rsidRPr="00372A0C" w:rsidRDefault="00372A0C" w:rsidP="00372A0C">
            <w:pPr>
              <w:tabs>
                <w:tab w:val="left" w:pos="720"/>
                <w:tab w:val="left" w:pos="900"/>
              </w:tabs>
              <w:jc w:val="both"/>
              <w:rPr>
                <w:b/>
              </w:rPr>
            </w:pPr>
            <w:r w:rsidRPr="00372A0C">
              <w:rPr>
                <w:b/>
                <w:lang w:val="sl-SI"/>
              </w:rPr>
              <w:t xml:space="preserve">U skladu sa aktuelnim dokumentima iz oblasti visokog obrazovanja: „Prepis na studije sa istih, odnosno srodnih studijskih programa i prava na osnovu mobilnosti studenata ostvaruju se u skladu sa pravilima koja utrđuje Senat.“ Član 134, </w:t>
            </w:r>
            <w:r w:rsidRPr="00372A0C">
              <w:rPr>
                <w:b/>
                <w:i/>
              </w:rPr>
              <w:t>Statut Univerziteta Crne Gore</w:t>
            </w:r>
            <w:r w:rsidRPr="00372A0C">
              <w:rPr>
                <w:b/>
              </w:rPr>
              <w:t xml:space="preserve">, 13. februar 2015.  </w:t>
            </w:r>
          </w:p>
          <w:p w:rsidR="00372A0C" w:rsidRPr="00372A0C" w:rsidRDefault="00372A0C" w:rsidP="00372A0C">
            <w:pPr>
              <w:rPr>
                <w:b/>
              </w:rPr>
            </w:pPr>
            <w:r w:rsidRPr="00372A0C">
              <w:rPr>
                <w:b/>
                <w:i/>
              </w:rPr>
              <w:t>Zakon o visokom obrazovanju</w:t>
            </w:r>
            <w:r w:rsidRPr="00372A0C">
              <w:rPr>
                <w:b/>
              </w:rPr>
              <w:t xml:space="preserve"> („Službeni list CG“, br. 44/2014)</w:t>
            </w:r>
          </w:p>
          <w:p w:rsidR="00372A0C" w:rsidRPr="00372A0C" w:rsidRDefault="00372A0C" w:rsidP="00372A0C">
            <w:pPr>
              <w:tabs>
                <w:tab w:val="left" w:pos="360"/>
                <w:tab w:val="left" w:pos="720"/>
              </w:tabs>
              <w:jc w:val="both"/>
              <w:rPr>
                <w:lang w:val="sl-SI"/>
              </w:rPr>
            </w:pPr>
          </w:p>
        </w:tc>
      </w:tr>
      <w:tr w:rsidR="00372A0C" w:rsidRPr="00372A0C" w:rsidTr="004F395F">
        <w:tc>
          <w:tcPr>
            <w:tcW w:w="959" w:type="dxa"/>
            <w:shd w:val="pct20" w:color="auto" w:fill="auto"/>
          </w:tcPr>
          <w:p w:rsidR="00372A0C" w:rsidRPr="00372A0C" w:rsidRDefault="00372A0C" w:rsidP="007F68CB">
            <w:pPr>
              <w:numPr>
                <w:ilvl w:val="1"/>
                <w:numId w:val="68"/>
              </w:numPr>
              <w:tabs>
                <w:tab w:val="left" w:pos="360"/>
                <w:tab w:val="left" w:pos="720"/>
              </w:tabs>
              <w:jc w:val="both"/>
              <w:rPr>
                <w:b/>
                <w:lang w:val="sl-SI"/>
              </w:rPr>
            </w:pPr>
          </w:p>
        </w:tc>
        <w:tc>
          <w:tcPr>
            <w:tcW w:w="8077" w:type="dxa"/>
            <w:shd w:val="pct20" w:color="auto" w:fill="auto"/>
          </w:tcPr>
          <w:p w:rsidR="00372A0C" w:rsidRPr="00372A0C" w:rsidRDefault="00372A0C" w:rsidP="00372A0C">
            <w:pPr>
              <w:tabs>
                <w:tab w:val="left" w:pos="360"/>
                <w:tab w:val="left" w:pos="720"/>
              </w:tabs>
              <w:jc w:val="both"/>
              <w:rPr>
                <w:b/>
                <w:lang w:val="sl-SI"/>
              </w:rPr>
            </w:pPr>
            <w:r w:rsidRPr="00372A0C">
              <w:rPr>
                <w:b/>
                <w:lang w:val="sl-SI"/>
              </w:rPr>
              <w:t>Izvođenje nastave</w:t>
            </w:r>
          </w:p>
        </w:tc>
      </w:tr>
      <w:tr w:rsidR="00372A0C" w:rsidRPr="00372A0C" w:rsidTr="004F395F">
        <w:tc>
          <w:tcPr>
            <w:tcW w:w="959" w:type="dxa"/>
            <w:tcBorders>
              <w:bottom w:val="single" w:sz="4" w:space="0" w:color="auto"/>
            </w:tcBorders>
            <w:shd w:val="clear" w:color="auto" w:fill="auto"/>
          </w:tcPr>
          <w:p w:rsidR="00372A0C" w:rsidRPr="00372A0C" w:rsidRDefault="00372A0C" w:rsidP="007F68CB">
            <w:pPr>
              <w:numPr>
                <w:ilvl w:val="2"/>
                <w:numId w:val="68"/>
              </w:numPr>
              <w:tabs>
                <w:tab w:val="left" w:pos="360"/>
                <w:tab w:val="left" w:pos="720"/>
              </w:tabs>
              <w:jc w:val="both"/>
              <w:rPr>
                <w:lang w:val="sl-SI"/>
              </w:rPr>
            </w:pPr>
          </w:p>
        </w:tc>
        <w:tc>
          <w:tcPr>
            <w:tcW w:w="8077" w:type="dxa"/>
            <w:tcBorders>
              <w:bottom w:val="single" w:sz="4" w:space="0" w:color="auto"/>
            </w:tcBorders>
            <w:shd w:val="clear" w:color="auto" w:fill="auto"/>
          </w:tcPr>
          <w:p w:rsidR="00372A0C" w:rsidRPr="00372A0C" w:rsidRDefault="00372A0C" w:rsidP="00372A0C">
            <w:pPr>
              <w:tabs>
                <w:tab w:val="left" w:pos="9072"/>
              </w:tabs>
              <w:overflowPunct w:val="0"/>
              <w:autoSpaceDE w:val="0"/>
              <w:autoSpaceDN w:val="0"/>
              <w:adjustRightInd w:val="0"/>
              <w:ind w:left="211"/>
              <w:jc w:val="both"/>
            </w:pPr>
            <w:r w:rsidRPr="00372A0C">
              <w:rPr>
                <w:b/>
                <w:lang w:val="sl-SI"/>
              </w:rPr>
              <w:t>Koje nastavne metode i koji sistem rukovođenja se planira na studijskom programu</w:t>
            </w:r>
            <w:r w:rsidRPr="00372A0C">
              <w:rPr>
                <w:lang w:val="sl-SI"/>
              </w:rPr>
              <w:t>.</w:t>
            </w:r>
            <w:r w:rsidRPr="00372A0C">
              <w:t xml:space="preserve"> </w:t>
            </w:r>
          </w:p>
          <w:p w:rsidR="00372A0C" w:rsidRPr="00372A0C" w:rsidRDefault="00372A0C" w:rsidP="00372A0C">
            <w:pPr>
              <w:tabs>
                <w:tab w:val="left" w:pos="9072"/>
              </w:tabs>
              <w:overflowPunct w:val="0"/>
              <w:autoSpaceDE w:val="0"/>
              <w:autoSpaceDN w:val="0"/>
              <w:adjustRightInd w:val="0"/>
              <w:ind w:left="121" w:right="-41"/>
              <w:jc w:val="both"/>
            </w:pPr>
            <w:r w:rsidRPr="00372A0C">
              <w:t xml:space="preserve">Ustanova je dužna da za sve studente organizuje predavanja i druge oblike nastave, osim za učenje na daljinu, u skladu sa obrazovnim programom za postizanje ishoda učenja. </w:t>
            </w:r>
          </w:p>
          <w:p w:rsidR="00372A0C" w:rsidRPr="00372A0C" w:rsidRDefault="00372A0C" w:rsidP="00372A0C">
            <w:pPr>
              <w:tabs>
                <w:tab w:val="left" w:pos="9072"/>
              </w:tabs>
              <w:overflowPunct w:val="0"/>
              <w:autoSpaceDE w:val="0"/>
              <w:autoSpaceDN w:val="0"/>
              <w:adjustRightInd w:val="0"/>
              <w:ind w:left="121" w:right="-41"/>
              <w:jc w:val="both"/>
            </w:pPr>
            <w:r w:rsidRPr="00372A0C">
              <w:t>Pored uobičajenih nastavnih metoda (predavanje, razgovor, diskusija, tumačenje izvornog teksta, pisani radovi), planira se primjena metoda aktivne nastave (učenje sa razumijevanjem, učenje putem otkrića i učenje kroz rješavanje problema, stvaralačko učenje, interaktivno učenje). Akcenat je na aktivnoj ulozi studenata i njihovom misaonom aktiviranju tokom cijelog nastavnog procesa.</w:t>
            </w:r>
          </w:p>
          <w:p w:rsidR="00372A0C" w:rsidRPr="00372A0C" w:rsidRDefault="00372A0C" w:rsidP="00372A0C">
            <w:pPr>
              <w:tabs>
                <w:tab w:val="left" w:pos="9072"/>
              </w:tabs>
              <w:overflowPunct w:val="0"/>
              <w:autoSpaceDE w:val="0"/>
              <w:autoSpaceDN w:val="0"/>
              <w:adjustRightInd w:val="0"/>
              <w:ind w:left="121" w:right="-41"/>
              <w:jc w:val="both"/>
            </w:pPr>
            <w:r w:rsidRPr="00372A0C">
              <w:t>Praktična znanja, vještine i kompetencije mogu se sticati u laboratorijama ustanove ili praksom kod poslodavaca za nes¬metano uključivanje na tržište rada. Način i vrijeme organizovanja svih oblika nastave ustanova uređuje opštim aktom.</w:t>
            </w:r>
          </w:p>
          <w:p w:rsidR="00372A0C" w:rsidRPr="00372A0C" w:rsidRDefault="00372A0C" w:rsidP="00372A0C">
            <w:pPr>
              <w:tabs>
                <w:tab w:val="left" w:pos="9072"/>
              </w:tabs>
              <w:overflowPunct w:val="0"/>
              <w:autoSpaceDE w:val="0"/>
              <w:autoSpaceDN w:val="0"/>
              <w:adjustRightInd w:val="0"/>
              <w:ind w:left="121" w:right="-41"/>
              <w:jc w:val="both"/>
            </w:pPr>
            <w:r w:rsidRPr="00372A0C">
              <w:lastRenderedPageBreak/>
              <w:t>Studijski program mora da sadrži praktičnu nastavu, kao i ishode učenje za naučnu oblast kojoj pripada studijski program, odnosno kompetencije za obavljanje djelatnosti.</w:t>
            </w:r>
          </w:p>
          <w:p w:rsidR="00372A0C" w:rsidRPr="00372A0C" w:rsidRDefault="00372A0C" w:rsidP="00372A0C">
            <w:pPr>
              <w:tabs>
                <w:tab w:val="left" w:pos="9072"/>
              </w:tabs>
              <w:overflowPunct w:val="0"/>
              <w:autoSpaceDE w:val="0"/>
              <w:autoSpaceDN w:val="0"/>
              <w:adjustRightInd w:val="0"/>
              <w:ind w:left="121" w:right="-41"/>
              <w:jc w:val="both"/>
            </w:pPr>
            <w:r w:rsidRPr="00372A0C">
              <w:t xml:space="preserve">Broj kredita za pojedini predmet (kurs) određuje se prema broju časova nastave (teorijske i/ili praktične,  predavanja, vježbe,  praktikumi, seminari, praktična nastava, terenska nastava i drugo ), vremenu rada studenta na samostalnim </w:t>
            </w:r>
          </w:p>
          <w:p w:rsidR="00372A0C" w:rsidRPr="00372A0C" w:rsidRDefault="00372A0C" w:rsidP="00372A0C">
            <w:pPr>
              <w:tabs>
                <w:tab w:val="left" w:pos="9072"/>
              </w:tabs>
              <w:overflowPunct w:val="0"/>
              <w:autoSpaceDE w:val="0"/>
              <w:autoSpaceDN w:val="0"/>
              <w:adjustRightInd w:val="0"/>
              <w:ind w:left="121" w:right="-41"/>
              <w:jc w:val="both"/>
            </w:pPr>
            <w:r w:rsidRPr="00372A0C">
              <w:t xml:space="preserve">radovima  (domaći zadaci, projekti, seminarski radovi i slično) i vremenu za učenje  u pripremi  za provjeru znanja i ocjenjivanje (testovi, kolokvijumi, izrada završnih radova, završni ispit, stručna praksa) i drugim oblicima angažovanja </w:t>
            </w:r>
          </w:p>
          <w:p w:rsidR="00372A0C" w:rsidRPr="00372A0C" w:rsidRDefault="00372A0C" w:rsidP="00372A0C">
            <w:pPr>
              <w:tabs>
                <w:tab w:val="left" w:pos="9072"/>
              </w:tabs>
              <w:overflowPunct w:val="0"/>
              <w:autoSpaceDE w:val="0"/>
              <w:autoSpaceDN w:val="0"/>
              <w:adjustRightInd w:val="0"/>
              <w:ind w:left="121" w:right="-41"/>
              <w:jc w:val="both"/>
            </w:pPr>
            <w:r w:rsidRPr="00372A0C">
              <w:t>u skladu sa konkretnim studijskim programom.</w:t>
            </w:r>
          </w:p>
          <w:p w:rsidR="00372A0C" w:rsidRPr="00372A0C" w:rsidRDefault="00372A0C" w:rsidP="00372A0C">
            <w:pPr>
              <w:tabs>
                <w:tab w:val="left" w:pos="9072"/>
              </w:tabs>
              <w:overflowPunct w:val="0"/>
              <w:autoSpaceDE w:val="0"/>
              <w:autoSpaceDN w:val="0"/>
              <w:adjustRightInd w:val="0"/>
              <w:ind w:left="121" w:right="-41"/>
              <w:jc w:val="both"/>
              <w:rPr>
                <w:i/>
              </w:rPr>
            </w:pPr>
          </w:p>
          <w:p w:rsidR="00372A0C" w:rsidRPr="00372A0C" w:rsidRDefault="00372A0C" w:rsidP="00372A0C">
            <w:pPr>
              <w:tabs>
                <w:tab w:val="left" w:pos="360"/>
                <w:tab w:val="left" w:pos="720"/>
              </w:tabs>
              <w:jc w:val="both"/>
              <w:rPr>
                <w:lang w:val="sl-SI"/>
              </w:rPr>
            </w:pPr>
          </w:p>
          <w:p w:rsidR="00372A0C" w:rsidRPr="00372A0C" w:rsidRDefault="00372A0C" w:rsidP="00372A0C">
            <w:pPr>
              <w:tabs>
                <w:tab w:val="left" w:pos="360"/>
                <w:tab w:val="left" w:pos="720"/>
              </w:tabs>
              <w:jc w:val="both"/>
              <w:rPr>
                <w:lang w:val="sl-SI"/>
              </w:rPr>
            </w:pPr>
            <w:r w:rsidRPr="00372A0C">
              <w:rPr>
                <w:lang w:val="sl-SI"/>
              </w:rPr>
              <w:t>Rukovođenje se organizuje u skladu sa aktuelnim dokumentima iz oblasti visokog obrazovanja.</w:t>
            </w:r>
          </w:p>
          <w:p w:rsidR="00372A0C" w:rsidRPr="00372A0C" w:rsidRDefault="00372A0C" w:rsidP="00372A0C">
            <w:r w:rsidRPr="00372A0C">
              <w:rPr>
                <w:i/>
              </w:rPr>
              <w:t>Zakon o visokom obrazovanju</w:t>
            </w:r>
            <w:r w:rsidRPr="00372A0C">
              <w:t xml:space="preserve"> („Službeni list CG“, br. 44/2014)</w:t>
            </w:r>
          </w:p>
          <w:p w:rsidR="00372A0C" w:rsidRPr="00372A0C" w:rsidRDefault="00372A0C" w:rsidP="00372A0C">
            <w:pPr>
              <w:tabs>
                <w:tab w:val="left" w:pos="720"/>
                <w:tab w:val="left" w:pos="900"/>
              </w:tabs>
              <w:jc w:val="both"/>
            </w:pPr>
            <w:r w:rsidRPr="00372A0C">
              <w:rPr>
                <w:i/>
              </w:rPr>
              <w:t>Statut Univerziteta Crne Gore</w:t>
            </w:r>
            <w:r w:rsidRPr="00372A0C">
              <w:t xml:space="preserve">, 13. februar 2015.  </w:t>
            </w:r>
          </w:p>
          <w:p w:rsidR="00372A0C" w:rsidRPr="00372A0C" w:rsidRDefault="00372A0C" w:rsidP="00372A0C">
            <w:pPr>
              <w:tabs>
                <w:tab w:val="left" w:pos="360"/>
                <w:tab w:val="left" w:pos="720"/>
              </w:tabs>
              <w:jc w:val="both"/>
              <w:rPr>
                <w:lang w:val="sl-SI"/>
              </w:rPr>
            </w:pPr>
          </w:p>
        </w:tc>
      </w:tr>
      <w:tr w:rsidR="00372A0C" w:rsidRPr="00372A0C" w:rsidTr="004F395F">
        <w:tc>
          <w:tcPr>
            <w:tcW w:w="959" w:type="dxa"/>
            <w:shd w:val="pct20" w:color="auto" w:fill="auto"/>
          </w:tcPr>
          <w:p w:rsidR="00372A0C" w:rsidRPr="00372A0C" w:rsidRDefault="00372A0C" w:rsidP="007F68CB">
            <w:pPr>
              <w:numPr>
                <w:ilvl w:val="1"/>
                <w:numId w:val="68"/>
              </w:numPr>
              <w:tabs>
                <w:tab w:val="left" w:pos="360"/>
                <w:tab w:val="left" w:pos="720"/>
              </w:tabs>
              <w:jc w:val="both"/>
              <w:rPr>
                <w:b/>
                <w:lang w:val="sl-SI"/>
              </w:rPr>
            </w:pPr>
          </w:p>
        </w:tc>
        <w:tc>
          <w:tcPr>
            <w:tcW w:w="8077" w:type="dxa"/>
            <w:shd w:val="pct20" w:color="auto" w:fill="auto"/>
          </w:tcPr>
          <w:p w:rsidR="00372A0C" w:rsidRPr="00372A0C" w:rsidRDefault="00372A0C" w:rsidP="00372A0C">
            <w:pPr>
              <w:tabs>
                <w:tab w:val="left" w:pos="360"/>
                <w:tab w:val="left" w:pos="720"/>
              </w:tabs>
              <w:jc w:val="both"/>
              <w:rPr>
                <w:b/>
                <w:lang w:val="sl-SI"/>
              </w:rPr>
            </w:pPr>
            <w:r w:rsidRPr="00372A0C">
              <w:rPr>
                <w:b/>
                <w:lang w:val="sl-SI"/>
              </w:rPr>
              <w:t>Vrsta evaluacije na kraju studijskog programa:</w:t>
            </w:r>
          </w:p>
        </w:tc>
      </w:tr>
      <w:tr w:rsidR="00372A0C" w:rsidRPr="00372A0C" w:rsidTr="004F395F">
        <w:tc>
          <w:tcPr>
            <w:tcW w:w="959" w:type="dxa"/>
            <w:shd w:val="clear" w:color="auto" w:fill="auto"/>
          </w:tcPr>
          <w:p w:rsidR="00372A0C" w:rsidRPr="00372A0C" w:rsidRDefault="00372A0C" w:rsidP="007F68CB">
            <w:pPr>
              <w:numPr>
                <w:ilvl w:val="2"/>
                <w:numId w:val="68"/>
              </w:numPr>
              <w:tabs>
                <w:tab w:val="left" w:pos="720"/>
                <w:tab w:val="left" w:pos="900"/>
              </w:tabs>
              <w:jc w:val="both"/>
              <w:rPr>
                <w:lang w:val="sl-SI"/>
              </w:rPr>
            </w:pPr>
          </w:p>
        </w:tc>
        <w:tc>
          <w:tcPr>
            <w:tcW w:w="8077" w:type="dxa"/>
            <w:shd w:val="clear" w:color="auto" w:fill="auto"/>
          </w:tcPr>
          <w:p w:rsidR="00372A0C" w:rsidRPr="00372A0C" w:rsidRDefault="00372A0C" w:rsidP="00372A0C">
            <w:pPr>
              <w:tabs>
                <w:tab w:val="left" w:pos="720"/>
                <w:tab w:val="left" w:pos="900"/>
              </w:tabs>
              <w:jc w:val="both"/>
              <w:rPr>
                <w:b/>
                <w:lang w:val="sl-SI"/>
              </w:rPr>
            </w:pPr>
            <w:r w:rsidRPr="00372A0C">
              <w:rPr>
                <w:b/>
                <w:lang w:val="sl-SI"/>
              </w:rPr>
              <w:t>Na koji način se kompletira i realizuje studijski program (diplomski rad, završni ispit, stručna praksa i sl.);</w:t>
            </w:r>
          </w:p>
          <w:p w:rsidR="00372A0C" w:rsidRPr="00372A0C" w:rsidRDefault="00372A0C" w:rsidP="00372A0C">
            <w:pPr>
              <w:tabs>
                <w:tab w:val="left" w:pos="720"/>
                <w:tab w:val="left" w:pos="900"/>
              </w:tabs>
              <w:jc w:val="both"/>
              <w:rPr>
                <w:b/>
                <w:lang w:val="sl-SI"/>
              </w:rPr>
            </w:pPr>
            <w:r w:rsidRPr="00372A0C">
              <w:rPr>
                <w:b/>
                <w:lang w:val="sl-SI"/>
              </w:rPr>
              <w:t xml:space="preserve">Opterećenje studenata treba da bude ravnomjerno, a može se sastojati iz sljedećih aktivnosti: </w:t>
            </w:r>
          </w:p>
          <w:p w:rsidR="00372A0C" w:rsidRPr="00372A0C" w:rsidRDefault="00372A0C" w:rsidP="00372A0C">
            <w:pPr>
              <w:tabs>
                <w:tab w:val="left" w:pos="720"/>
                <w:tab w:val="left" w:pos="900"/>
              </w:tabs>
              <w:jc w:val="both"/>
              <w:rPr>
                <w:b/>
                <w:lang w:val="sl-SI"/>
              </w:rPr>
            </w:pPr>
            <w:r w:rsidRPr="00372A0C">
              <w:rPr>
                <w:b/>
                <w:lang w:val="sl-SI"/>
              </w:rPr>
              <w:t>1. nastava (predavanja, vježbe, praktikumi, seminari, praktična nastava, terenska nastava i drugo);</w:t>
            </w:r>
          </w:p>
          <w:p w:rsidR="00372A0C" w:rsidRPr="00372A0C" w:rsidRDefault="00372A0C" w:rsidP="00372A0C">
            <w:pPr>
              <w:tabs>
                <w:tab w:val="left" w:pos="720"/>
                <w:tab w:val="left" w:pos="900"/>
              </w:tabs>
              <w:jc w:val="both"/>
              <w:rPr>
                <w:b/>
                <w:lang w:val="sl-SI"/>
              </w:rPr>
            </w:pPr>
            <w:r w:rsidRPr="00372A0C">
              <w:rPr>
                <w:b/>
                <w:lang w:val="sl-SI"/>
              </w:rPr>
              <w:t>2. samostalni radovi;</w:t>
            </w:r>
          </w:p>
          <w:p w:rsidR="00372A0C" w:rsidRPr="00372A0C" w:rsidRDefault="00372A0C" w:rsidP="00372A0C">
            <w:pPr>
              <w:tabs>
                <w:tab w:val="left" w:pos="720"/>
                <w:tab w:val="left" w:pos="900"/>
              </w:tabs>
              <w:jc w:val="both"/>
              <w:rPr>
                <w:b/>
                <w:lang w:val="sl-SI"/>
              </w:rPr>
            </w:pPr>
            <w:r w:rsidRPr="00372A0C">
              <w:rPr>
                <w:b/>
                <w:lang w:val="sl-SI"/>
              </w:rPr>
              <w:t>3. kolokvijumi;</w:t>
            </w:r>
          </w:p>
          <w:p w:rsidR="00372A0C" w:rsidRPr="00372A0C" w:rsidRDefault="00372A0C" w:rsidP="00372A0C">
            <w:pPr>
              <w:tabs>
                <w:tab w:val="left" w:pos="720"/>
                <w:tab w:val="left" w:pos="900"/>
              </w:tabs>
              <w:jc w:val="both"/>
              <w:rPr>
                <w:b/>
                <w:lang w:val="sl-SI"/>
              </w:rPr>
            </w:pPr>
            <w:r w:rsidRPr="00372A0C">
              <w:rPr>
                <w:b/>
                <w:lang w:val="sl-SI"/>
              </w:rPr>
              <w:t>4. ispiti;</w:t>
            </w:r>
          </w:p>
          <w:p w:rsidR="00372A0C" w:rsidRPr="00372A0C" w:rsidRDefault="00372A0C" w:rsidP="00372A0C">
            <w:pPr>
              <w:tabs>
                <w:tab w:val="left" w:pos="720"/>
                <w:tab w:val="left" w:pos="900"/>
              </w:tabs>
              <w:jc w:val="both"/>
              <w:rPr>
                <w:b/>
                <w:lang w:val="sl-SI"/>
              </w:rPr>
            </w:pPr>
            <w:r w:rsidRPr="00372A0C">
              <w:rPr>
                <w:b/>
                <w:lang w:val="sl-SI"/>
              </w:rPr>
              <w:t>5. izrada završnih radova;</w:t>
            </w:r>
          </w:p>
          <w:p w:rsidR="00372A0C" w:rsidRPr="00372A0C" w:rsidRDefault="00372A0C" w:rsidP="00372A0C">
            <w:pPr>
              <w:tabs>
                <w:tab w:val="left" w:pos="720"/>
                <w:tab w:val="left" w:pos="900"/>
              </w:tabs>
              <w:jc w:val="both"/>
              <w:rPr>
                <w:b/>
                <w:lang w:val="sl-SI"/>
              </w:rPr>
            </w:pPr>
            <w:r w:rsidRPr="00372A0C">
              <w:rPr>
                <w:b/>
                <w:lang w:val="sl-SI"/>
              </w:rPr>
              <w:t>6. stručna praksa,</w:t>
            </w:r>
          </w:p>
          <w:p w:rsidR="00372A0C" w:rsidRPr="00372A0C" w:rsidRDefault="00372A0C" w:rsidP="00372A0C">
            <w:pPr>
              <w:tabs>
                <w:tab w:val="left" w:pos="720"/>
                <w:tab w:val="left" w:pos="900"/>
              </w:tabs>
              <w:jc w:val="both"/>
              <w:rPr>
                <w:b/>
                <w:lang w:val="sl-SI"/>
              </w:rPr>
            </w:pPr>
            <w:r w:rsidRPr="00372A0C">
              <w:rPr>
                <w:b/>
                <w:lang w:val="sl-SI"/>
              </w:rPr>
              <w:t>7. drugi oblici angažovanja u skladu sa konkretnim studijskim programom.</w:t>
            </w:r>
          </w:p>
          <w:p w:rsidR="00372A0C" w:rsidRPr="00372A0C" w:rsidRDefault="00372A0C" w:rsidP="00372A0C">
            <w:pPr>
              <w:ind w:firstLine="31"/>
              <w:jc w:val="both"/>
              <w:rPr>
                <w:lang w:val="sr-Latn-CS"/>
              </w:rPr>
            </w:pPr>
          </w:p>
          <w:p w:rsidR="00372A0C" w:rsidRPr="00372A0C" w:rsidRDefault="00372A0C" w:rsidP="00372A0C">
            <w:pPr>
              <w:ind w:firstLine="31"/>
              <w:jc w:val="both"/>
              <w:rPr>
                <w:b/>
                <w:lang w:val="sr-Latn-CS"/>
              </w:rPr>
            </w:pPr>
            <w:r w:rsidRPr="00372A0C">
              <w:rPr>
                <w:b/>
                <w:lang w:val="sr-Latn-CS"/>
              </w:rPr>
              <w:t>Vrednovanje kvaliteta visokog obrazovanja predstavlja stalan proces praćenja rada i procjena koje se odnose na studijske programe, nastavu i uslove rada ustanova, što implicira provjeru ostvarenih rezultata sa aspekta formulisanih ciljeva, zadataka i aktivnosti,</w:t>
            </w:r>
            <w:r w:rsidRPr="00372A0C">
              <w:rPr>
                <w:b/>
                <w:lang w:val="hr-HR"/>
              </w:rPr>
              <w:t xml:space="preserve"> bilo da riječ o </w:t>
            </w:r>
            <w:r w:rsidRPr="00372A0C">
              <w:rPr>
                <w:b/>
                <w:i/>
                <w:lang w:val="sr-Latn-CS"/>
              </w:rPr>
              <w:t>institucionalnom</w:t>
            </w:r>
            <w:r w:rsidRPr="00372A0C">
              <w:rPr>
                <w:b/>
                <w:lang w:val="sr-Latn-CS"/>
              </w:rPr>
              <w:t xml:space="preserve"> ili o </w:t>
            </w:r>
            <w:r w:rsidRPr="00372A0C">
              <w:rPr>
                <w:b/>
                <w:i/>
                <w:lang w:val="sr-Latn-CS"/>
              </w:rPr>
              <w:t>programskom</w:t>
            </w:r>
            <w:r w:rsidRPr="00372A0C">
              <w:rPr>
                <w:b/>
                <w:lang w:val="sr-Latn-CS"/>
              </w:rPr>
              <w:t xml:space="preserve"> vrednovanju. Dok se </w:t>
            </w:r>
            <w:r w:rsidRPr="00372A0C">
              <w:rPr>
                <w:b/>
                <w:i/>
                <w:lang w:val="sr-Latn-CS"/>
              </w:rPr>
              <w:t xml:space="preserve">institucionalno </w:t>
            </w:r>
            <w:r w:rsidRPr="00372A0C">
              <w:rPr>
                <w:b/>
                <w:lang w:val="sr-Latn-CS"/>
              </w:rPr>
              <w:t xml:space="preserve">vrednovanje odnosi na upravljanje institucijom (u finansijskom i akademskom smislu), </w:t>
            </w:r>
            <w:r w:rsidRPr="00372A0C">
              <w:rPr>
                <w:b/>
                <w:i/>
                <w:lang w:val="sr-Latn-CS"/>
              </w:rPr>
              <w:t>programsko</w:t>
            </w:r>
            <w:r w:rsidRPr="00372A0C">
              <w:rPr>
                <w:b/>
                <w:lang w:val="sr-Latn-CS"/>
              </w:rPr>
              <w:t xml:space="preserve"> vrednovanje je usmjereno na procjenu programa (u okviru kojih se stiču određeni akademski stepeni), programskih zahtjeva i njihove realizacije. U oba slučaja može se govo</w:t>
            </w:r>
            <w:r w:rsidRPr="00372A0C">
              <w:rPr>
                <w:b/>
                <w:lang w:val="sr-Latn-CS"/>
              </w:rPr>
              <w:softHyphen/>
              <w:t>riti o internoj i eksternoj dimenziji vrednovanja koje se realizuje</w:t>
            </w:r>
            <w:r w:rsidRPr="00372A0C">
              <w:rPr>
                <w:b/>
                <w:spacing w:val="-2"/>
                <w:lang w:val="sr-Latn-CS"/>
              </w:rPr>
              <w:t xml:space="preserve"> u skladu sa kriterijumima</w:t>
            </w:r>
            <w:r w:rsidRPr="00372A0C">
              <w:rPr>
                <w:b/>
                <w:spacing w:val="-2"/>
                <w:sz w:val="20"/>
                <w:szCs w:val="20"/>
                <w:vertAlign w:val="superscript"/>
                <w:lang w:val="sr-Latn-CS"/>
              </w:rPr>
              <w:footnoteReference w:id="6"/>
            </w:r>
            <w:r w:rsidRPr="00372A0C">
              <w:rPr>
                <w:b/>
                <w:spacing w:val="-2"/>
                <w:lang w:val="sr-Latn-CS"/>
              </w:rPr>
              <w:t>, standardima</w:t>
            </w:r>
            <w:r w:rsidRPr="00372A0C">
              <w:rPr>
                <w:b/>
                <w:spacing w:val="-2"/>
                <w:sz w:val="20"/>
                <w:szCs w:val="20"/>
                <w:vertAlign w:val="superscript"/>
                <w:lang w:val="sr-Latn-CS"/>
              </w:rPr>
              <w:footnoteReference w:id="7"/>
            </w:r>
            <w:r w:rsidRPr="00372A0C">
              <w:rPr>
                <w:b/>
                <w:spacing w:val="-2"/>
                <w:lang w:val="sr-Latn-CS"/>
              </w:rPr>
              <w:t xml:space="preserve"> i procedurama za ocjenjivanje kvaliteta ustanova visokog obrazovanja.</w:t>
            </w:r>
            <w:r w:rsidRPr="00372A0C">
              <w:rPr>
                <w:b/>
                <w:i/>
                <w:spacing w:val="-2"/>
                <w:lang w:val="sr-Latn-CS"/>
              </w:rPr>
              <w:t xml:space="preserve"> </w:t>
            </w:r>
            <w:r w:rsidRPr="00372A0C">
              <w:rPr>
                <w:b/>
                <w:lang w:val="sr-Latn-CS"/>
              </w:rPr>
              <w:tab/>
              <w:t xml:space="preserve"> </w:t>
            </w:r>
          </w:p>
          <w:p w:rsidR="00372A0C" w:rsidRPr="00372A0C" w:rsidRDefault="00372A0C" w:rsidP="00372A0C">
            <w:pPr>
              <w:ind w:firstLine="31"/>
              <w:jc w:val="both"/>
              <w:rPr>
                <w:b/>
                <w:lang w:val="sr-Latn-CS"/>
              </w:rPr>
            </w:pPr>
          </w:p>
          <w:p w:rsidR="00372A0C" w:rsidRPr="00372A0C" w:rsidRDefault="00372A0C" w:rsidP="00372A0C">
            <w:pPr>
              <w:tabs>
                <w:tab w:val="left" w:pos="720"/>
              </w:tabs>
              <w:ind w:firstLine="31"/>
              <w:jc w:val="both"/>
              <w:rPr>
                <w:b/>
                <w:lang w:val="sr-Latn-CS"/>
              </w:rPr>
            </w:pPr>
            <w:r w:rsidRPr="00372A0C">
              <w:rPr>
                <w:b/>
                <w:lang w:val="sr-Latn-CS"/>
              </w:rPr>
              <w:t>Samovrednovanje predstavlja stalnu aktivnost zaposlenih u cilju procjenjivanja realizacije planiranih aktivnosti i uspješnosti sopstvene nastavne prakse, poboljšanja kvaliteta nastave i ukupnih obrazovnih rezultata.</w:t>
            </w:r>
            <w:r w:rsidRPr="00372A0C">
              <w:rPr>
                <w:b/>
                <w:vertAlign w:val="superscript"/>
                <w:lang w:val="sr-Latn-CS"/>
              </w:rPr>
              <w:footnoteReference w:id="8"/>
            </w:r>
            <w:r w:rsidRPr="00372A0C">
              <w:rPr>
                <w:b/>
                <w:lang w:val="sr-Latn-CS"/>
              </w:rPr>
              <w:t xml:space="preserve"> Eksterno vrednovanje doprinosi većoj objektivnosti i kritičnosti u analizi ostvarenih rezultata i sagledavanju postojećeg stanja, a samim tim i većoj sigurnosti u procjeni relevantnosti iskazanih potreba i planiranju budućih pravaca razvoja. </w:t>
            </w:r>
          </w:p>
          <w:p w:rsidR="00372A0C" w:rsidRPr="00372A0C" w:rsidRDefault="00372A0C" w:rsidP="00372A0C">
            <w:pPr>
              <w:tabs>
                <w:tab w:val="left" w:pos="720"/>
              </w:tabs>
              <w:ind w:firstLine="31"/>
              <w:jc w:val="both"/>
              <w:rPr>
                <w:b/>
                <w:sz w:val="20"/>
                <w:lang w:val="sr-Latn-CS"/>
              </w:rPr>
            </w:pPr>
          </w:p>
          <w:p w:rsidR="00372A0C" w:rsidRPr="00372A0C" w:rsidRDefault="00372A0C" w:rsidP="00372A0C">
            <w:pPr>
              <w:tabs>
                <w:tab w:val="left" w:pos="720"/>
              </w:tabs>
              <w:ind w:right="49" w:firstLine="31"/>
              <w:jc w:val="both"/>
              <w:rPr>
                <w:b/>
                <w:lang w:val="sr-Latn-CS"/>
              </w:rPr>
            </w:pPr>
            <w:r w:rsidRPr="00372A0C">
              <w:rPr>
                <w:b/>
                <w:lang w:val="sr-Latn-CS"/>
              </w:rPr>
              <w:t xml:space="preserve">Primjena različitih oblika vrednovanja kvaliteta visokog obrazovanja, nastave i istraživanja zahtijeva punu posvećenost u izboru i korišćenju relevantnih pokazatelja uspješnosti. </w:t>
            </w:r>
            <w:r w:rsidRPr="00372A0C">
              <w:rPr>
                <w:b/>
                <w:i/>
                <w:lang w:val="sr-Latn-CS"/>
              </w:rPr>
              <w:t xml:space="preserve">Pokazatelji/indikatori uspješnosti „čine niz statističkih parametara na osnovu kojih se mjeri nivo realizacije programa visokoškolske ustanove, odnosno studijskog programa u određenom elementu kvaliteta. Pokazatelji uspješnosti predstavljaju kvalitativne i kvantitativne mjere outputa (kratkoročni rezultati) i mjere ishoda (dugoročne mjere ishoda i uspjeha) sistema ili programa. </w:t>
            </w:r>
            <w:r w:rsidRPr="00372A0C">
              <w:rPr>
                <w:b/>
                <w:lang w:val="sr-Latn-CS"/>
              </w:rPr>
              <w:t>Pomoću njih ustanova određuje referentnu vrijednost svoje realizacije programa, to jest vrši poređenje visokoškolskih ustanova.“</w:t>
            </w:r>
            <w:r w:rsidRPr="00372A0C">
              <w:rPr>
                <w:b/>
                <w:vertAlign w:val="superscript"/>
                <w:lang w:val="sr-Latn-CS"/>
              </w:rPr>
              <w:footnoteReference w:id="9"/>
            </w:r>
            <w:r w:rsidRPr="00372A0C">
              <w:rPr>
                <w:b/>
                <w:i/>
                <w:lang w:val="sr-Latn-CS"/>
              </w:rPr>
              <w:t xml:space="preserve"> </w:t>
            </w:r>
            <w:r w:rsidRPr="00372A0C">
              <w:rPr>
                <w:b/>
                <w:lang w:val="sr-Latn-CS"/>
              </w:rPr>
              <w:t xml:space="preserve">Svrsishodna primjena indikatora kvaliteta treba da bude u funkciji efikasnije i objektivnije analize postojećeg stanja i izvođenja zaključaka o kvalitetu visokog obrazovanja, ustanova i studijskih programa. Pokazatelji uspješnosti ustanove iskazuju, na primjer: broj prijavljenih studenata za upis, odnos broja studenata i nastavnog osoblja, radno opterećenje akademskog osoblja, broj objavljenih radova, zapošljavanje diplomiranih studenata, prihode i rashode visokoškolske ustanove, uslove rada, opremu, inventar i dr. </w:t>
            </w:r>
          </w:p>
          <w:p w:rsidR="00372A0C" w:rsidRPr="00372A0C" w:rsidRDefault="00372A0C" w:rsidP="00372A0C">
            <w:pPr>
              <w:tabs>
                <w:tab w:val="left" w:pos="720"/>
                <w:tab w:val="left" w:pos="900"/>
              </w:tabs>
              <w:jc w:val="both"/>
              <w:rPr>
                <w:b/>
              </w:rPr>
            </w:pPr>
          </w:p>
          <w:p w:rsidR="00372A0C" w:rsidRPr="00372A0C" w:rsidRDefault="00372A0C" w:rsidP="00372A0C">
            <w:pPr>
              <w:tabs>
                <w:tab w:val="left" w:pos="720"/>
                <w:tab w:val="left" w:pos="900"/>
              </w:tabs>
              <w:jc w:val="both"/>
              <w:rPr>
                <w:b/>
                <w:lang w:val="sl-SI"/>
              </w:rPr>
            </w:pPr>
            <w:r w:rsidRPr="00372A0C">
              <w:rPr>
                <w:b/>
              </w:rPr>
              <w:t>„</w:t>
            </w:r>
            <w:r w:rsidRPr="00372A0C">
              <w:rPr>
                <w:b/>
                <w:color w:val="000000"/>
              </w:rPr>
              <w:t>Završni rad, odnosno završni ispit studija, vrednuje se sa najviše 15 ECTS kredita.</w:t>
            </w:r>
            <w:r w:rsidRPr="00372A0C">
              <w:rPr>
                <w:b/>
              </w:rPr>
              <w:t xml:space="preserve">“Član 6, </w:t>
            </w:r>
            <w:r w:rsidRPr="00372A0C">
              <w:rPr>
                <w:b/>
                <w:i/>
                <w:lang w:val="sl-SI"/>
              </w:rPr>
              <w:t>Pravila studiranja na osnovnim studijama</w:t>
            </w:r>
            <w:r w:rsidRPr="00372A0C">
              <w:rPr>
                <w:b/>
                <w:lang w:val="sl-SI"/>
              </w:rPr>
              <w:t>, mart 2015.</w:t>
            </w:r>
          </w:p>
          <w:p w:rsidR="00372A0C" w:rsidRPr="00372A0C" w:rsidRDefault="00372A0C" w:rsidP="00372A0C">
            <w:pPr>
              <w:rPr>
                <w:b/>
                <w:lang w:val="sl-SI"/>
              </w:rPr>
            </w:pPr>
            <w:r w:rsidRPr="00372A0C">
              <w:rPr>
                <w:b/>
                <w:lang w:val="sl-SI"/>
              </w:rPr>
              <w:t>Studijski program se realizuje u skladu sa aktuelnim dokumentima iz oblasti visokog obrazovanja:</w:t>
            </w:r>
          </w:p>
          <w:p w:rsidR="00372A0C" w:rsidRPr="00372A0C" w:rsidRDefault="00372A0C" w:rsidP="00372A0C">
            <w:pPr>
              <w:rPr>
                <w:b/>
              </w:rPr>
            </w:pPr>
            <w:r w:rsidRPr="00372A0C">
              <w:rPr>
                <w:b/>
                <w:i/>
              </w:rPr>
              <w:t>Zakon o visokom obrazovanju</w:t>
            </w:r>
            <w:r w:rsidRPr="00372A0C">
              <w:rPr>
                <w:b/>
              </w:rPr>
              <w:t xml:space="preserve"> („Službeni list CG“, br. 44/2014)</w:t>
            </w:r>
          </w:p>
          <w:p w:rsidR="00372A0C" w:rsidRPr="00372A0C" w:rsidRDefault="00372A0C" w:rsidP="00372A0C">
            <w:pPr>
              <w:tabs>
                <w:tab w:val="left" w:pos="720"/>
                <w:tab w:val="left" w:pos="900"/>
              </w:tabs>
              <w:jc w:val="both"/>
              <w:rPr>
                <w:b/>
              </w:rPr>
            </w:pPr>
            <w:r w:rsidRPr="00372A0C">
              <w:rPr>
                <w:b/>
                <w:i/>
              </w:rPr>
              <w:t>Statut Univerziteta Crne Gore</w:t>
            </w:r>
            <w:r w:rsidRPr="00372A0C">
              <w:rPr>
                <w:b/>
              </w:rPr>
              <w:t xml:space="preserve">, 13. februar 2015.  </w:t>
            </w:r>
          </w:p>
          <w:p w:rsidR="00372A0C" w:rsidRPr="00372A0C" w:rsidRDefault="00372A0C" w:rsidP="00372A0C">
            <w:pPr>
              <w:rPr>
                <w:b/>
                <w:lang w:val="sr-Latn-CS"/>
              </w:rPr>
            </w:pPr>
            <w:r w:rsidRPr="00372A0C">
              <w:rPr>
                <w:b/>
                <w:i/>
                <w:lang w:val="sr-Latn-CS"/>
              </w:rPr>
              <w:t>Implementacija sistema kvaliteta na UCG, 1. dio</w:t>
            </w:r>
            <w:r w:rsidRPr="00372A0C">
              <w:rPr>
                <w:b/>
                <w:lang w:val="sr-Latn-CS"/>
              </w:rPr>
              <w:t>, 2010: 15</w:t>
            </w:r>
          </w:p>
          <w:p w:rsidR="00372A0C" w:rsidRPr="00372A0C" w:rsidRDefault="00372A0C" w:rsidP="00372A0C">
            <w:pPr>
              <w:rPr>
                <w:b/>
              </w:rPr>
            </w:pPr>
            <w:r w:rsidRPr="00372A0C">
              <w:rPr>
                <w:b/>
              </w:rPr>
              <w:t>Pravila studiranja na osnovnim studijama, mart 2015.</w:t>
            </w:r>
          </w:p>
          <w:p w:rsidR="00372A0C" w:rsidRPr="00372A0C" w:rsidRDefault="00372A0C" w:rsidP="00372A0C">
            <w:pPr>
              <w:rPr>
                <w:b/>
              </w:rPr>
            </w:pPr>
            <w:r w:rsidRPr="00372A0C">
              <w:rPr>
                <w:b/>
              </w:rPr>
              <w:t xml:space="preserve">Pravila studiranja na postiplomskim studijama, mart 2015. </w:t>
            </w:r>
          </w:p>
          <w:p w:rsidR="00372A0C" w:rsidRPr="00372A0C" w:rsidRDefault="00372A0C" w:rsidP="00372A0C">
            <w:pPr>
              <w:rPr>
                <w:b/>
              </w:rPr>
            </w:pPr>
            <w:r w:rsidRPr="00372A0C">
              <w:rPr>
                <w:b/>
              </w:rPr>
              <w:t xml:space="preserve">Pravila doktorskih studija, mart 2015. </w:t>
            </w:r>
          </w:p>
          <w:p w:rsidR="00372A0C" w:rsidRPr="00372A0C" w:rsidRDefault="00372A0C" w:rsidP="00372A0C">
            <w:pPr>
              <w:rPr>
                <w:lang w:val="sl-SI"/>
              </w:rPr>
            </w:pPr>
          </w:p>
        </w:tc>
      </w:tr>
      <w:tr w:rsidR="00372A0C" w:rsidRPr="00372A0C" w:rsidTr="004F395F">
        <w:tc>
          <w:tcPr>
            <w:tcW w:w="959" w:type="dxa"/>
            <w:shd w:val="clear" w:color="auto" w:fill="auto"/>
          </w:tcPr>
          <w:p w:rsidR="00372A0C" w:rsidRPr="00372A0C" w:rsidRDefault="00372A0C" w:rsidP="007F68CB">
            <w:pPr>
              <w:numPr>
                <w:ilvl w:val="2"/>
                <w:numId w:val="68"/>
              </w:numPr>
              <w:tabs>
                <w:tab w:val="left" w:pos="720"/>
                <w:tab w:val="left" w:pos="900"/>
              </w:tabs>
              <w:jc w:val="both"/>
              <w:rPr>
                <w:lang w:val="sl-SI"/>
              </w:rPr>
            </w:pPr>
          </w:p>
        </w:tc>
        <w:tc>
          <w:tcPr>
            <w:tcW w:w="8077" w:type="dxa"/>
            <w:shd w:val="clear" w:color="auto" w:fill="auto"/>
          </w:tcPr>
          <w:p w:rsidR="00372A0C" w:rsidRPr="00372A0C" w:rsidRDefault="00372A0C" w:rsidP="00372A0C">
            <w:pPr>
              <w:tabs>
                <w:tab w:val="left" w:pos="720"/>
                <w:tab w:val="left" w:pos="900"/>
              </w:tabs>
              <w:jc w:val="both"/>
              <w:rPr>
                <w:b/>
                <w:lang w:val="sl-SI"/>
              </w:rPr>
            </w:pPr>
            <w:r w:rsidRPr="00372A0C">
              <w:rPr>
                <w:b/>
                <w:lang w:val="sl-SI"/>
              </w:rPr>
              <w:t>Na koji način studenti procjenjuju kvalitet studijskog programa i njihovih realizatora.</w:t>
            </w:r>
          </w:p>
          <w:p w:rsidR="00372A0C" w:rsidRPr="00372A0C" w:rsidRDefault="00372A0C" w:rsidP="00372A0C">
            <w:pPr>
              <w:ind w:firstLine="567"/>
              <w:rPr>
                <w:lang w:val="sr-Latn-CS"/>
              </w:rPr>
            </w:pPr>
            <w:r w:rsidRPr="00372A0C">
              <w:rPr>
                <w:lang w:val="sr-Latn-CS"/>
              </w:rPr>
              <w:t xml:space="preserve">Student ima pravo na ocjenu kvaliteta rada akademskog osoblja. </w:t>
            </w:r>
          </w:p>
          <w:p w:rsidR="00372A0C" w:rsidRPr="00372A0C" w:rsidRDefault="00372A0C" w:rsidP="00372A0C">
            <w:pPr>
              <w:ind w:firstLine="567"/>
              <w:rPr>
                <w:lang w:val="sr-Latn-CS"/>
              </w:rPr>
            </w:pPr>
            <w:r w:rsidRPr="00372A0C">
              <w:rPr>
                <w:lang w:val="sr-Latn-CS"/>
              </w:rPr>
              <w:lastRenderedPageBreak/>
              <w:t xml:space="preserve">Student ima pravo na žalbu dekanu u slučaju povrede prava na slobodu mišljenja i iskazivanja stavova o pitanjima koja se odnose na studije, na pogodnosti u studiranju koje  proizilaze  iz  statusa  studenta,  konsultacije,  polaganje  ispita  na  način  i  u rokovima  kako  je  to  određeno  zakonom  i  ovim  statutom,  korišćenje  biblioteke,  računarske sale i ostalih resursa sa kojima raspolaže organizaciona jedinica. </w:t>
            </w:r>
          </w:p>
          <w:p w:rsidR="00372A0C" w:rsidRPr="00372A0C" w:rsidRDefault="00372A0C" w:rsidP="00372A0C">
            <w:pPr>
              <w:ind w:firstLine="567"/>
              <w:rPr>
                <w:lang w:val="sr-Latn-CS"/>
              </w:rPr>
            </w:pPr>
            <w:r w:rsidRPr="00372A0C">
              <w:rPr>
                <w:lang w:val="sr-Latn-CS"/>
              </w:rPr>
              <w:t>Student ima pravo na žalbu Senatu Univerziteta na kvalitet nastave, odnosno kvalitet rada akademskog osoblja organizacione jedinice na kojoj studira.</w:t>
            </w:r>
          </w:p>
          <w:p w:rsidR="00372A0C" w:rsidRPr="00372A0C" w:rsidRDefault="00372A0C" w:rsidP="00372A0C">
            <w:pPr>
              <w:ind w:firstLine="567"/>
              <w:rPr>
                <w:lang w:val="sr-Latn-CS"/>
              </w:rPr>
            </w:pPr>
            <w:r w:rsidRPr="00372A0C">
              <w:rPr>
                <w:lang w:val="sr-Latn-CS"/>
              </w:rPr>
              <w:t xml:space="preserve">Takođe, mehanizam po kojem studenti procjenjuju kvalitet studijskog programa i njihovih realizatora je studentska anketa koja se sprovodi dva puta godišnje. </w:t>
            </w:r>
          </w:p>
          <w:p w:rsidR="00372A0C" w:rsidRPr="00372A0C" w:rsidRDefault="00372A0C" w:rsidP="00372A0C">
            <w:pPr>
              <w:ind w:firstLine="567"/>
              <w:rPr>
                <w:lang w:val="sr-Latn-CS"/>
              </w:rPr>
            </w:pPr>
            <w:r w:rsidRPr="00372A0C">
              <w:rPr>
                <w:lang w:val="sr-Latn-CS"/>
              </w:rPr>
              <w:t xml:space="preserve">Studentsko vrednovanje nastave i ispita sprovodi se od početka organizacije nastave i ispita u skladu sa principima Bolonjske deklaracije. U Procedurama usvojenim za implementaciju sistema kvaliteta na UCG dodatno su precizirani svi elementi potrebni za sprovođenje istraživanja, obradu rezultata, analizu, usvajanje i publikovanje. </w:t>
            </w:r>
          </w:p>
          <w:p w:rsidR="00372A0C" w:rsidRPr="00372A0C" w:rsidRDefault="00372A0C" w:rsidP="00372A0C">
            <w:pPr>
              <w:rPr>
                <w:lang w:val="sr-Latn-CS"/>
              </w:rPr>
            </w:pPr>
            <w:r w:rsidRPr="00372A0C">
              <w:rPr>
                <w:i/>
                <w:lang w:val="sr-Latn-CS"/>
              </w:rPr>
              <w:t xml:space="preserve">         </w:t>
            </w:r>
            <w:r w:rsidRPr="00372A0C">
              <w:rPr>
                <w:lang w:val="sr-Latn-CS"/>
              </w:rPr>
              <w:t xml:space="preserve">Evaluacija se odnosi na redovno studentsko vrednovanje nastavnog procesa kao dio opšte politike obezbjeđenja kvaliteta visokog obrazovanja na UCG. </w:t>
            </w:r>
          </w:p>
          <w:p w:rsidR="00372A0C" w:rsidRPr="00372A0C" w:rsidRDefault="00372A0C" w:rsidP="00372A0C">
            <w:pPr>
              <w:ind w:firstLine="567"/>
              <w:rPr>
                <w:lang w:val="sr-Latn-CS"/>
              </w:rPr>
            </w:pPr>
            <w:r w:rsidRPr="00372A0C">
              <w:rPr>
                <w:lang w:val="sr-Latn-CS"/>
              </w:rPr>
              <w:t xml:space="preserve">Istraživanje ima za cilj vrednovanje rada nastavnika i saradnika, kao i angažovanja studenta na određenom predmetu, kako bi se na osnovu ocjena i sugestija studenata unaprijedila organizacija nastave i rad nastavnika i saradnika. </w:t>
            </w:r>
          </w:p>
          <w:p w:rsidR="00372A0C" w:rsidRPr="00372A0C" w:rsidRDefault="00372A0C" w:rsidP="00372A0C">
            <w:pPr>
              <w:ind w:firstLine="567"/>
              <w:rPr>
                <w:lang w:val="sr-Latn-CS"/>
              </w:rPr>
            </w:pPr>
            <w:r w:rsidRPr="00372A0C">
              <w:rPr>
                <w:lang w:val="sr-Latn-CS"/>
              </w:rPr>
              <w:t xml:space="preserve">Mišljenja studenata o pedagoškom radu nastavnika formirana na osnovu ovih istraživanja koriste se kao kriterijum za ocjenu pedagoškog rada u postupku izbora nastavnika u akademska zvanja. </w:t>
            </w:r>
          </w:p>
          <w:p w:rsidR="00372A0C" w:rsidRPr="00372A0C" w:rsidRDefault="00372A0C" w:rsidP="00372A0C">
            <w:pPr>
              <w:ind w:firstLine="567"/>
              <w:rPr>
                <w:lang w:val="sr-Latn-CS"/>
              </w:rPr>
            </w:pPr>
            <w:r w:rsidRPr="00372A0C">
              <w:rPr>
                <w:lang w:val="sr-Latn-CS"/>
              </w:rPr>
              <w:t>Plan aktivnosti, opis postupka, dokumenta za vrednovanje i izvještavanje su sastavni dio publikovanih Procedura. Istraživanje se sprovodi na osnovu odluke Senata Univerziteta i vijeća jedinice.</w:t>
            </w:r>
          </w:p>
          <w:p w:rsidR="00372A0C" w:rsidRPr="00372A0C" w:rsidRDefault="00372A0C" w:rsidP="00372A0C">
            <w:pPr>
              <w:ind w:firstLine="567"/>
              <w:rPr>
                <w:lang w:val="sr-Latn-CS"/>
              </w:rPr>
            </w:pPr>
            <w:r w:rsidRPr="00372A0C">
              <w:rPr>
                <w:lang w:val="sr-Latn-CS"/>
              </w:rPr>
              <w:t>U opisu postupka je naglašeno da se sprovodi elektronski sa automatskom obradom podataka i uniformno za kompletan Univerzitet. Podaci se unose i čuvaju u centralnu bazu podataka UCG. Izvještavanje o rezultatima je obezbijeđeno:</w:t>
            </w:r>
          </w:p>
          <w:p w:rsidR="00372A0C" w:rsidRPr="00372A0C" w:rsidRDefault="00372A0C" w:rsidP="007F68CB">
            <w:pPr>
              <w:numPr>
                <w:ilvl w:val="0"/>
                <w:numId w:val="27"/>
              </w:numPr>
              <w:autoSpaceDE w:val="0"/>
              <w:autoSpaceDN w:val="0"/>
              <w:adjustRightInd w:val="0"/>
              <w:ind w:left="481" w:hanging="180"/>
              <w:jc w:val="both"/>
              <w:rPr>
                <w:lang w:val="sr-Latn-CS"/>
              </w:rPr>
            </w:pPr>
            <w:r w:rsidRPr="00372A0C">
              <w:rPr>
                <w:lang w:val="sr-Latn-CS"/>
              </w:rPr>
              <w:t>za svakog nastavnika i saradnika pojedinačno na personalnom SNIKE nalogu,</w:t>
            </w:r>
          </w:p>
          <w:p w:rsidR="00372A0C" w:rsidRPr="00372A0C" w:rsidRDefault="00372A0C" w:rsidP="007F68CB">
            <w:pPr>
              <w:numPr>
                <w:ilvl w:val="0"/>
                <w:numId w:val="27"/>
              </w:numPr>
              <w:autoSpaceDE w:val="0"/>
              <w:autoSpaceDN w:val="0"/>
              <w:adjustRightInd w:val="0"/>
              <w:ind w:left="481" w:hanging="180"/>
              <w:jc w:val="both"/>
              <w:rPr>
                <w:lang w:val="sr-Latn-CS"/>
              </w:rPr>
            </w:pPr>
            <w:r w:rsidRPr="00372A0C">
              <w:rPr>
                <w:lang w:val="sr-Latn-CS"/>
              </w:rPr>
              <w:t>za rukovodstvo fakulteta na posebno kreiranom SNIKE nalogu „PRODEKAN“ tako da može on-line imati uvid u sve rezultate na fakultetu,</w:t>
            </w:r>
          </w:p>
          <w:p w:rsidR="00372A0C" w:rsidRPr="00372A0C" w:rsidRDefault="00372A0C" w:rsidP="007F68CB">
            <w:pPr>
              <w:numPr>
                <w:ilvl w:val="0"/>
                <w:numId w:val="27"/>
              </w:numPr>
              <w:autoSpaceDE w:val="0"/>
              <w:autoSpaceDN w:val="0"/>
              <w:adjustRightInd w:val="0"/>
              <w:ind w:left="481" w:hanging="180"/>
              <w:jc w:val="both"/>
              <w:rPr>
                <w:lang w:val="sr-Latn-CS"/>
              </w:rPr>
            </w:pPr>
            <w:r w:rsidRPr="00372A0C">
              <w:rPr>
                <w:lang w:val="sr-Latn-CS"/>
              </w:rPr>
              <w:t>za Rektorski kolegijum i QA centar na posebnom SNIKE nalogu „QA PROREKTOR“ tako da može on-line imati uvid u sve rezultate na Univerzitetu.</w:t>
            </w:r>
          </w:p>
          <w:p w:rsidR="00372A0C" w:rsidRPr="00372A0C" w:rsidRDefault="00372A0C" w:rsidP="00372A0C">
            <w:pPr>
              <w:ind w:firstLine="567"/>
              <w:rPr>
                <w:lang w:val="sr-Latn-CS"/>
              </w:rPr>
            </w:pPr>
            <w:r w:rsidRPr="00372A0C">
              <w:rPr>
                <w:lang w:val="sr-Latn-CS"/>
              </w:rPr>
              <w:t xml:space="preserve">Na Filozofskom fakultetu se, skladu sa zahtjevima koji su jedinstveni za UCG, na  na kraju zimskog i ljetnjeg semestra ogranizuje elektronsko anketiranje studenata.  </w:t>
            </w:r>
          </w:p>
          <w:p w:rsidR="00372A0C" w:rsidRPr="00372A0C" w:rsidRDefault="00372A0C" w:rsidP="00372A0C">
            <w:pPr>
              <w:ind w:firstLine="540"/>
              <w:rPr>
                <w:b/>
                <w:bCs/>
                <w:iCs/>
                <w:lang w:val="sr-Latn-CS"/>
              </w:rPr>
            </w:pPr>
            <w:r w:rsidRPr="00372A0C">
              <w:rPr>
                <w:b/>
                <w:bCs/>
                <w:iCs/>
                <w:sz w:val="22"/>
                <w:szCs w:val="22"/>
                <w:lang w:val="sr-Latn-CS"/>
              </w:rPr>
              <w:t>Napomena:</w:t>
            </w:r>
          </w:p>
          <w:p w:rsidR="00372A0C" w:rsidRPr="00372A0C" w:rsidRDefault="00372A0C" w:rsidP="00372A0C">
            <w:pPr>
              <w:ind w:firstLine="540"/>
              <w:rPr>
                <w:b/>
                <w:lang w:val="sr-Latn-CS"/>
              </w:rPr>
            </w:pPr>
            <w:r w:rsidRPr="00372A0C">
              <w:rPr>
                <w:b/>
                <w:sz w:val="22"/>
                <w:szCs w:val="22"/>
                <w:lang w:val="sr-Latn-CS"/>
              </w:rPr>
              <w:t>Za rezultate anketiranja i obaveze koje slijede na osnovu dobijenih ocjena posebno je kreirana podrška na SNIKE portalu, koja je jedinstvena za Univerzitet.</w:t>
            </w:r>
            <w:r w:rsidRPr="00372A0C">
              <w:rPr>
                <w:b/>
                <w:lang w:val="sr-Latn-CS"/>
              </w:rPr>
              <w:t xml:space="preserve"> </w:t>
            </w:r>
          </w:p>
          <w:p w:rsidR="00372A0C" w:rsidRPr="00372A0C" w:rsidRDefault="00372A0C" w:rsidP="00372A0C">
            <w:pPr>
              <w:tabs>
                <w:tab w:val="left" w:pos="720"/>
                <w:tab w:val="left" w:pos="900"/>
              </w:tabs>
              <w:jc w:val="both"/>
              <w:rPr>
                <w:lang w:val="sl-SI"/>
              </w:rPr>
            </w:pPr>
          </w:p>
        </w:tc>
      </w:tr>
      <w:tr w:rsidR="00372A0C" w:rsidRPr="00372A0C" w:rsidTr="004F395F">
        <w:tc>
          <w:tcPr>
            <w:tcW w:w="959" w:type="dxa"/>
            <w:shd w:val="clear" w:color="auto" w:fill="auto"/>
          </w:tcPr>
          <w:p w:rsidR="00372A0C" w:rsidRPr="00372A0C" w:rsidRDefault="00372A0C" w:rsidP="007F68CB">
            <w:pPr>
              <w:numPr>
                <w:ilvl w:val="1"/>
                <w:numId w:val="68"/>
              </w:numPr>
              <w:tabs>
                <w:tab w:val="left" w:pos="720"/>
                <w:tab w:val="left" w:pos="900"/>
              </w:tabs>
              <w:jc w:val="both"/>
              <w:rPr>
                <w:b/>
                <w:lang w:val="sl-SI"/>
              </w:rPr>
            </w:pPr>
          </w:p>
        </w:tc>
        <w:tc>
          <w:tcPr>
            <w:tcW w:w="8077" w:type="dxa"/>
            <w:shd w:val="clear" w:color="auto" w:fill="auto"/>
          </w:tcPr>
          <w:p w:rsidR="00372A0C" w:rsidRPr="00372A0C" w:rsidRDefault="00372A0C" w:rsidP="00372A0C">
            <w:pPr>
              <w:tabs>
                <w:tab w:val="left" w:pos="720"/>
                <w:tab w:val="left" w:pos="900"/>
              </w:tabs>
              <w:jc w:val="both"/>
              <w:rPr>
                <w:b/>
                <w:lang w:val="sl-SI"/>
              </w:rPr>
            </w:pPr>
            <w:r w:rsidRPr="00372A0C">
              <w:rPr>
                <w:b/>
                <w:lang w:val="sl-SI"/>
              </w:rPr>
              <w:t xml:space="preserve">Razvoj studijskog programa i kvalitet:  </w:t>
            </w:r>
          </w:p>
          <w:p w:rsidR="00372A0C" w:rsidRPr="00372A0C" w:rsidRDefault="00372A0C" w:rsidP="00372A0C">
            <w:pPr>
              <w:tabs>
                <w:tab w:val="left" w:pos="720"/>
                <w:tab w:val="left" w:pos="900"/>
              </w:tabs>
              <w:jc w:val="both"/>
              <w:rPr>
                <w:b/>
                <w:color w:val="FF0000"/>
                <w:lang w:val="sl-SI"/>
              </w:rPr>
            </w:pPr>
          </w:p>
        </w:tc>
      </w:tr>
      <w:tr w:rsidR="00372A0C" w:rsidRPr="00372A0C" w:rsidTr="004F395F">
        <w:tc>
          <w:tcPr>
            <w:tcW w:w="959" w:type="dxa"/>
            <w:shd w:val="clear" w:color="auto" w:fill="auto"/>
          </w:tcPr>
          <w:p w:rsidR="00372A0C" w:rsidRPr="00372A0C" w:rsidRDefault="00372A0C" w:rsidP="007F68CB">
            <w:pPr>
              <w:numPr>
                <w:ilvl w:val="2"/>
                <w:numId w:val="68"/>
              </w:numPr>
              <w:tabs>
                <w:tab w:val="left" w:pos="720"/>
                <w:tab w:val="left" w:pos="900"/>
              </w:tabs>
              <w:jc w:val="both"/>
              <w:rPr>
                <w:lang w:val="sl-SI"/>
              </w:rPr>
            </w:pPr>
          </w:p>
        </w:tc>
        <w:tc>
          <w:tcPr>
            <w:tcW w:w="8077" w:type="dxa"/>
            <w:shd w:val="clear" w:color="auto" w:fill="auto"/>
          </w:tcPr>
          <w:p w:rsidR="00372A0C" w:rsidRPr="00372A0C" w:rsidRDefault="00372A0C" w:rsidP="00372A0C">
            <w:pPr>
              <w:tabs>
                <w:tab w:val="left" w:pos="720"/>
                <w:tab w:val="left" w:pos="900"/>
              </w:tabs>
              <w:jc w:val="both"/>
              <w:rPr>
                <w:lang w:val="sl-SI"/>
              </w:rPr>
            </w:pPr>
            <w:r w:rsidRPr="00372A0C">
              <w:rPr>
                <w:b/>
                <w:lang w:val="sl-SI"/>
              </w:rPr>
              <w:t>Navesti načine korišćenja povratne informacije o kvalitetu u sljedećim oblastima:</w:t>
            </w:r>
            <w:r w:rsidRPr="00372A0C">
              <w:rPr>
                <w:rFonts w:ascii="Calibri" w:eastAsia="Calibri" w:hAnsi="Calibri" w:cs="Calibri"/>
                <w:color w:val="000000"/>
              </w:rPr>
              <w:t xml:space="preserve"> </w:t>
            </w:r>
          </w:p>
        </w:tc>
      </w:tr>
      <w:tr w:rsidR="00372A0C" w:rsidRPr="00372A0C" w:rsidTr="004F395F">
        <w:tc>
          <w:tcPr>
            <w:tcW w:w="959" w:type="dxa"/>
            <w:shd w:val="clear" w:color="auto" w:fill="auto"/>
          </w:tcPr>
          <w:p w:rsidR="00372A0C" w:rsidRPr="00372A0C" w:rsidRDefault="00372A0C" w:rsidP="007F68CB">
            <w:pPr>
              <w:numPr>
                <w:ilvl w:val="3"/>
                <w:numId w:val="68"/>
              </w:numPr>
              <w:tabs>
                <w:tab w:val="left" w:pos="720"/>
                <w:tab w:val="left" w:pos="900"/>
              </w:tabs>
              <w:jc w:val="both"/>
              <w:rPr>
                <w:lang w:val="sl-SI"/>
              </w:rPr>
            </w:pPr>
          </w:p>
        </w:tc>
        <w:tc>
          <w:tcPr>
            <w:tcW w:w="8077" w:type="dxa"/>
            <w:shd w:val="clear" w:color="auto" w:fill="auto"/>
          </w:tcPr>
          <w:p w:rsidR="00372A0C" w:rsidRPr="00372A0C" w:rsidRDefault="00372A0C" w:rsidP="00372A0C">
            <w:pPr>
              <w:tabs>
                <w:tab w:val="left" w:pos="720"/>
                <w:tab w:val="left" w:pos="900"/>
              </w:tabs>
              <w:jc w:val="both"/>
              <w:rPr>
                <w:lang w:val="sl-SI"/>
              </w:rPr>
            </w:pPr>
            <w:r w:rsidRPr="00372A0C">
              <w:rPr>
                <w:lang w:val="sl-SI"/>
              </w:rPr>
              <w:t>Dostizanju usvojenih ciljeva;</w:t>
            </w:r>
          </w:p>
        </w:tc>
      </w:tr>
      <w:tr w:rsidR="00372A0C" w:rsidRPr="00372A0C" w:rsidTr="004F395F">
        <w:tc>
          <w:tcPr>
            <w:tcW w:w="959" w:type="dxa"/>
            <w:shd w:val="clear" w:color="auto" w:fill="auto"/>
          </w:tcPr>
          <w:p w:rsidR="00372A0C" w:rsidRPr="00372A0C" w:rsidRDefault="00372A0C" w:rsidP="007F68CB">
            <w:pPr>
              <w:numPr>
                <w:ilvl w:val="3"/>
                <w:numId w:val="68"/>
              </w:numPr>
              <w:tabs>
                <w:tab w:val="left" w:pos="720"/>
                <w:tab w:val="left" w:pos="900"/>
              </w:tabs>
              <w:jc w:val="both"/>
              <w:rPr>
                <w:lang w:val="sl-SI"/>
              </w:rPr>
            </w:pPr>
          </w:p>
        </w:tc>
        <w:tc>
          <w:tcPr>
            <w:tcW w:w="8077" w:type="dxa"/>
            <w:shd w:val="clear" w:color="auto" w:fill="auto"/>
          </w:tcPr>
          <w:p w:rsidR="00372A0C" w:rsidRPr="00372A0C" w:rsidRDefault="00372A0C" w:rsidP="00372A0C">
            <w:pPr>
              <w:tabs>
                <w:tab w:val="left" w:pos="720"/>
                <w:tab w:val="left" w:pos="900"/>
              </w:tabs>
              <w:jc w:val="both"/>
              <w:rPr>
                <w:lang w:val="sl-SI"/>
              </w:rPr>
            </w:pPr>
            <w:r w:rsidRPr="00372A0C">
              <w:rPr>
                <w:lang w:val="sl-SI"/>
              </w:rPr>
              <w:t xml:space="preserve">Udžbeničkoj literaturi; </w:t>
            </w:r>
          </w:p>
        </w:tc>
      </w:tr>
      <w:tr w:rsidR="00372A0C" w:rsidRPr="00372A0C" w:rsidTr="004F395F">
        <w:tc>
          <w:tcPr>
            <w:tcW w:w="959" w:type="dxa"/>
            <w:tcBorders>
              <w:bottom w:val="single" w:sz="4" w:space="0" w:color="auto"/>
            </w:tcBorders>
            <w:shd w:val="clear" w:color="auto" w:fill="auto"/>
          </w:tcPr>
          <w:p w:rsidR="00372A0C" w:rsidRPr="00372A0C" w:rsidRDefault="00372A0C" w:rsidP="007F68CB">
            <w:pPr>
              <w:numPr>
                <w:ilvl w:val="3"/>
                <w:numId w:val="68"/>
              </w:numPr>
              <w:tabs>
                <w:tab w:val="left" w:pos="720"/>
                <w:tab w:val="left" w:pos="900"/>
              </w:tabs>
              <w:jc w:val="both"/>
              <w:rPr>
                <w:lang w:val="sl-SI"/>
              </w:rPr>
            </w:pPr>
          </w:p>
        </w:tc>
        <w:tc>
          <w:tcPr>
            <w:tcW w:w="8077" w:type="dxa"/>
            <w:tcBorders>
              <w:bottom w:val="single" w:sz="4" w:space="0" w:color="auto"/>
            </w:tcBorders>
            <w:shd w:val="clear" w:color="auto" w:fill="auto"/>
          </w:tcPr>
          <w:p w:rsidR="00372A0C" w:rsidRPr="00372A0C" w:rsidRDefault="00372A0C" w:rsidP="00372A0C">
            <w:pPr>
              <w:tabs>
                <w:tab w:val="left" w:pos="720"/>
                <w:tab w:val="left" w:pos="900"/>
              </w:tabs>
              <w:jc w:val="both"/>
              <w:rPr>
                <w:lang w:val="sl-SI"/>
              </w:rPr>
            </w:pPr>
            <w:r w:rsidRPr="00372A0C">
              <w:rPr>
                <w:lang w:val="sl-SI"/>
              </w:rPr>
              <w:t>Nastavnim metodama.</w:t>
            </w:r>
          </w:p>
          <w:p w:rsidR="00372A0C" w:rsidRPr="00372A0C" w:rsidRDefault="00372A0C" w:rsidP="00372A0C">
            <w:pPr>
              <w:tabs>
                <w:tab w:val="left" w:pos="0"/>
                <w:tab w:val="left" w:pos="900"/>
              </w:tabs>
              <w:autoSpaceDE w:val="0"/>
              <w:autoSpaceDN w:val="0"/>
              <w:adjustRightInd w:val="0"/>
              <w:jc w:val="both"/>
              <w:rPr>
                <w:b/>
                <w:lang w:val="sl-SI"/>
              </w:rPr>
            </w:pPr>
            <w:r w:rsidRPr="00372A0C">
              <w:rPr>
                <w:b/>
                <w:lang w:val="sl-SI"/>
              </w:rPr>
              <w:t xml:space="preserve">Načini korišćenja povratne informacije o kvalitetu u sve tri navedene oblasti su usklađene sa sistemom za obezbjeđenje i unapređenje kvaliteta na Univerzitetu Crne Gore. </w:t>
            </w:r>
          </w:p>
          <w:p w:rsidR="00372A0C" w:rsidRPr="00372A0C" w:rsidRDefault="00372A0C" w:rsidP="00372A0C">
            <w:pPr>
              <w:tabs>
                <w:tab w:val="left" w:pos="0"/>
                <w:tab w:val="left" w:pos="900"/>
              </w:tabs>
              <w:autoSpaceDE w:val="0"/>
              <w:autoSpaceDN w:val="0"/>
              <w:adjustRightInd w:val="0"/>
              <w:jc w:val="both"/>
              <w:rPr>
                <w:b/>
                <w:lang w:val="sl-SI"/>
              </w:rPr>
            </w:pPr>
            <w:r w:rsidRPr="00372A0C">
              <w:rPr>
                <w:b/>
                <w:lang w:val="sl-SI"/>
              </w:rPr>
              <w:t>Izvještaji o sprovedenim postupcima vrednovanja služe kao osnova za pravljenje Izvještaja o samovrednovanju organizacione jedinice.</w:t>
            </w:r>
          </w:p>
          <w:p w:rsidR="00372A0C" w:rsidRPr="00372A0C" w:rsidRDefault="00372A0C" w:rsidP="00372A0C">
            <w:pPr>
              <w:autoSpaceDE w:val="0"/>
              <w:autoSpaceDN w:val="0"/>
              <w:adjustRightInd w:val="0"/>
              <w:jc w:val="both"/>
              <w:rPr>
                <w:b/>
                <w:lang w:val="sl-SI"/>
              </w:rPr>
            </w:pPr>
            <w:r w:rsidRPr="00372A0C">
              <w:rPr>
                <w:b/>
                <w:lang w:val="sl-SI"/>
              </w:rPr>
              <w:t>Rezultati sprovedenog postupka vrednovanja koriste se:</w:t>
            </w:r>
          </w:p>
          <w:p w:rsidR="00372A0C" w:rsidRPr="00372A0C" w:rsidRDefault="00372A0C" w:rsidP="00372A0C">
            <w:pPr>
              <w:autoSpaceDE w:val="0"/>
              <w:autoSpaceDN w:val="0"/>
              <w:adjustRightInd w:val="0"/>
              <w:ind w:left="426"/>
              <w:jc w:val="both"/>
              <w:rPr>
                <w:b/>
                <w:lang w:val="sl-SI"/>
              </w:rPr>
            </w:pPr>
            <w:r w:rsidRPr="00372A0C">
              <w:rPr>
                <w:b/>
                <w:lang w:val="sl-SI"/>
              </w:rPr>
              <w:t>- za izradu izvještaja,</w:t>
            </w:r>
          </w:p>
          <w:p w:rsidR="00372A0C" w:rsidRPr="00372A0C" w:rsidRDefault="00372A0C" w:rsidP="00372A0C">
            <w:pPr>
              <w:autoSpaceDE w:val="0"/>
              <w:autoSpaceDN w:val="0"/>
              <w:adjustRightInd w:val="0"/>
              <w:ind w:left="426"/>
              <w:jc w:val="both"/>
              <w:rPr>
                <w:b/>
                <w:lang w:val="pl-PL"/>
              </w:rPr>
            </w:pPr>
            <w:r w:rsidRPr="00372A0C">
              <w:rPr>
                <w:b/>
                <w:lang w:val="pl-PL"/>
              </w:rPr>
              <w:t>- u postupcima izbora u nastavna i saradnička zvanja,</w:t>
            </w:r>
          </w:p>
          <w:p w:rsidR="00372A0C" w:rsidRPr="00372A0C" w:rsidRDefault="00372A0C" w:rsidP="00372A0C">
            <w:pPr>
              <w:autoSpaceDE w:val="0"/>
              <w:autoSpaceDN w:val="0"/>
              <w:adjustRightInd w:val="0"/>
              <w:ind w:left="426"/>
              <w:jc w:val="both"/>
              <w:rPr>
                <w:b/>
                <w:lang w:val="pl-PL"/>
              </w:rPr>
            </w:pPr>
            <w:r w:rsidRPr="00372A0C">
              <w:rPr>
                <w:b/>
                <w:lang w:val="pl-PL"/>
              </w:rPr>
              <w:t>- za predloge korektivnih mjera u nastavnom procesu,</w:t>
            </w:r>
          </w:p>
          <w:p w:rsidR="00372A0C" w:rsidRPr="00372A0C" w:rsidRDefault="00372A0C" w:rsidP="00372A0C">
            <w:pPr>
              <w:autoSpaceDE w:val="0"/>
              <w:autoSpaceDN w:val="0"/>
              <w:adjustRightInd w:val="0"/>
              <w:ind w:left="426"/>
              <w:jc w:val="both"/>
              <w:rPr>
                <w:b/>
                <w:lang w:val="pl-PL"/>
              </w:rPr>
            </w:pPr>
            <w:r w:rsidRPr="00372A0C">
              <w:rPr>
                <w:b/>
                <w:lang w:val="pl-PL"/>
              </w:rPr>
              <w:t>- u drugim slučajevima predvidenim zakonom i opstim aktima.</w:t>
            </w:r>
          </w:p>
          <w:p w:rsidR="00372A0C" w:rsidRPr="00372A0C" w:rsidRDefault="00372A0C" w:rsidP="00372A0C">
            <w:pPr>
              <w:autoSpaceDE w:val="0"/>
              <w:autoSpaceDN w:val="0"/>
              <w:adjustRightInd w:val="0"/>
              <w:jc w:val="both"/>
              <w:rPr>
                <w:b/>
                <w:lang w:val="pl-PL"/>
              </w:rPr>
            </w:pPr>
          </w:p>
          <w:p w:rsidR="00372A0C" w:rsidRPr="00372A0C" w:rsidRDefault="00372A0C" w:rsidP="00372A0C">
            <w:pPr>
              <w:autoSpaceDE w:val="0"/>
              <w:autoSpaceDN w:val="0"/>
              <w:adjustRightInd w:val="0"/>
              <w:jc w:val="both"/>
              <w:rPr>
                <w:b/>
                <w:lang w:val="pl-PL"/>
              </w:rPr>
            </w:pPr>
            <w:r w:rsidRPr="00372A0C">
              <w:rPr>
                <w:b/>
                <w:lang w:val="pl-PL"/>
              </w:rPr>
              <w:t xml:space="preserve">Podaci dobijeni anketiranjem studenata se obrađuju automatski za svaki nastavni predmet, za svakog nastavnika i saradnika. Pojedinačni izvještaji za svakog nastavnika i svaki predmet su svakom nastavniku dostupni preko Centra informacionog sistema. </w:t>
            </w:r>
          </w:p>
          <w:p w:rsidR="00372A0C" w:rsidRPr="00372A0C" w:rsidRDefault="00372A0C" w:rsidP="00372A0C">
            <w:pPr>
              <w:autoSpaceDE w:val="0"/>
              <w:autoSpaceDN w:val="0"/>
              <w:adjustRightInd w:val="0"/>
              <w:jc w:val="both"/>
              <w:rPr>
                <w:b/>
                <w:lang w:val="pl-PL"/>
              </w:rPr>
            </w:pPr>
            <w:r w:rsidRPr="00372A0C">
              <w:rPr>
                <w:b/>
                <w:lang w:val="pl-PL"/>
              </w:rPr>
              <w:t xml:space="preserve">Nakon sprovedenog postupka anketiranja, Komisija za obezbjeđenje i unapređenje kvaliteta sprovodi analize i oblikuje pismene izvještaje koji, između ostaloga sadrže: </w:t>
            </w:r>
          </w:p>
          <w:p w:rsidR="00372A0C" w:rsidRPr="00372A0C" w:rsidRDefault="00372A0C" w:rsidP="00372A0C">
            <w:pPr>
              <w:autoSpaceDE w:val="0"/>
              <w:autoSpaceDN w:val="0"/>
              <w:adjustRightInd w:val="0"/>
              <w:jc w:val="both"/>
              <w:rPr>
                <w:b/>
                <w:lang w:val="pl-PL"/>
              </w:rPr>
            </w:pPr>
          </w:p>
          <w:p w:rsidR="00372A0C" w:rsidRPr="00372A0C" w:rsidRDefault="00372A0C" w:rsidP="00372A0C">
            <w:pPr>
              <w:ind w:left="284" w:hanging="284"/>
              <w:rPr>
                <w:b/>
                <w:lang w:val="pl-PL"/>
              </w:rPr>
            </w:pPr>
            <w:r w:rsidRPr="00372A0C">
              <w:rPr>
                <w:b/>
                <w:lang w:val="pl-PL"/>
              </w:rPr>
              <w:t>1. informacije o realizaciji ankete, odzivu studenata, eventualnim specifičnostima tokom anketiranja, radu Komisije za obezbjeđenje i unapređenje kvaliteta u toku postupka anketiranja i slično,</w:t>
            </w:r>
          </w:p>
          <w:p w:rsidR="00372A0C" w:rsidRPr="00372A0C" w:rsidRDefault="00372A0C" w:rsidP="00372A0C">
            <w:pPr>
              <w:ind w:left="284" w:hanging="284"/>
              <w:rPr>
                <w:b/>
                <w:lang w:val="pl-PL"/>
              </w:rPr>
            </w:pPr>
            <w:r w:rsidRPr="00372A0C">
              <w:rPr>
                <w:b/>
                <w:lang w:val="pl-PL"/>
              </w:rPr>
              <w:t>2. prikaz rezultata ankete po studijskim programima i kategorijama nastavnik, saradnik i predmet, prikaz u odnosu na rezultate sa prethodnih anketa iz odgovarajućeg semestra (prikaz trendove sa komentarima i obrazloženjima)</w:t>
            </w:r>
          </w:p>
          <w:p w:rsidR="00372A0C" w:rsidRPr="00372A0C" w:rsidRDefault="00372A0C" w:rsidP="00372A0C">
            <w:pPr>
              <w:ind w:left="284" w:hanging="284"/>
              <w:jc w:val="both"/>
              <w:rPr>
                <w:b/>
                <w:lang w:val="pl-PL"/>
              </w:rPr>
            </w:pPr>
            <w:r w:rsidRPr="00372A0C">
              <w:rPr>
                <w:b/>
                <w:lang w:val="pl-PL"/>
              </w:rPr>
              <w:t>3.informaciju o preduzetim mjerama za poboljšavanje kvaliteta i njihovoj efikasnosti,</w:t>
            </w:r>
          </w:p>
          <w:p w:rsidR="00372A0C" w:rsidRPr="00372A0C" w:rsidRDefault="00372A0C" w:rsidP="00372A0C">
            <w:pPr>
              <w:ind w:left="284" w:hanging="284"/>
              <w:jc w:val="both"/>
              <w:rPr>
                <w:b/>
                <w:lang w:val="pl-PL"/>
              </w:rPr>
            </w:pPr>
            <w:r w:rsidRPr="00372A0C">
              <w:rPr>
                <w:b/>
                <w:lang w:val="pl-PL"/>
              </w:rPr>
              <w:t xml:space="preserve">4. planirane programe za unapređenje za naredni period. </w:t>
            </w:r>
          </w:p>
          <w:p w:rsidR="00372A0C" w:rsidRPr="00372A0C" w:rsidRDefault="00372A0C" w:rsidP="00372A0C">
            <w:pPr>
              <w:autoSpaceDE w:val="0"/>
              <w:autoSpaceDN w:val="0"/>
              <w:adjustRightInd w:val="0"/>
              <w:jc w:val="both"/>
              <w:rPr>
                <w:b/>
                <w:lang w:val="pl-PL"/>
              </w:rPr>
            </w:pPr>
          </w:p>
          <w:p w:rsidR="00372A0C" w:rsidRPr="00372A0C" w:rsidRDefault="00372A0C" w:rsidP="00372A0C">
            <w:pPr>
              <w:autoSpaceDE w:val="0"/>
              <w:autoSpaceDN w:val="0"/>
              <w:adjustRightInd w:val="0"/>
              <w:jc w:val="both"/>
              <w:rPr>
                <w:b/>
                <w:lang w:val="sl-SI"/>
              </w:rPr>
            </w:pPr>
            <w:r w:rsidRPr="00372A0C">
              <w:rPr>
                <w:b/>
                <w:lang w:val="pl-PL"/>
              </w:rPr>
              <w:t xml:space="preserve">Izvještaji se po proceduri razmatraju na Vijećima koja donose zaključke koje dostavljaju Odboru za upravljanje sistemom kvaliteta. Na osnovu obrađenih podataka dobijenih od Komisije za obezbjeđenje i unapređenje kvaliteta, u procedurom predviđenim slučajevima, nastavnici i saradnicu su u obavezi da planiraju predloge unapređenja nastave iz svog predmeta. </w:t>
            </w:r>
          </w:p>
          <w:p w:rsidR="00372A0C" w:rsidRPr="00372A0C" w:rsidRDefault="00372A0C" w:rsidP="00372A0C">
            <w:pPr>
              <w:autoSpaceDE w:val="0"/>
              <w:autoSpaceDN w:val="0"/>
              <w:adjustRightInd w:val="0"/>
              <w:jc w:val="both"/>
              <w:rPr>
                <w:b/>
                <w:lang w:val="pl-PL"/>
              </w:rPr>
            </w:pPr>
          </w:p>
          <w:p w:rsidR="00372A0C" w:rsidRPr="00372A0C" w:rsidRDefault="00372A0C" w:rsidP="00372A0C">
            <w:pPr>
              <w:autoSpaceDE w:val="0"/>
              <w:autoSpaceDN w:val="0"/>
              <w:adjustRightInd w:val="0"/>
              <w:jc w:val="both"/>
              <w:rPr>
                <w:rFonts w:ascii="Arial" w:hAnsi="Arial" w:cs="Arial"/>
                <w:b/>
                <w:lang w:val="pl-PL"/>
              </w:rPr>
            </w:pPr>
            <w:r w:rsidRPr="00372A0C">
              <w:rPr>
                <w:b/>
                <w:lang w:val="pl-PL"/>
              </w:rPr>
              <w:t>Predsjednici Komisija za obezbjeđenje i unapređenje kvaliteta na zajedničkom sastanku za članovima Odbora za upravljanje sistemom kvaliteta, obrazlažu izvještaje sa Vijeća. Sa zajedničkog sastanka se usvaja Izvještaj koji se dostavlja Senatu UCG.</w:t>
            </w:r>
            <w:r w:rsidRPr="00372A0C">
              <w:rPr>
                <w:rFonts w:ascii="Arial" w:hAnsi="Arial" w:cs="Arial"/>
                <w:b/>
                <w:lang w:val="pl-PL"/>
              </w:rPr>
              <w:t xml:space="preserve">  </w:t>
            </w:r>
          </w:p>
          <w:p w:rsidR="00372A0C" w:rsidRPr="00372A0C" w:rsidRDefault="00372A0C" w:rsidP="00372A0C">
            <w:pPr>
              <w:tabs>
                <w:tab w:val="left" w:pos="720"/>
                <w:tab w:val="left" w:pos="900"/>
              </w:tabs>
              <w:jc w:val="both"/>
              <w:rPr>
                <w:lang w:val="sl-SI"/>
              </w:rPr>
            </w:pPr>
          </w:p>
          <w:p w:rsidR="00372A0C" w:rsidRPr="00372A0C" w:rsidRDefault="00372A0C" w:rsidP="00372A0C">
            <w:pPr>
              <w:tabs>
                <w:tab w:val="left" w:pos="720"/>
                <w:tab w:val="left" w:pos="900"/>
              </w:tabs>
              <w:jc w:val="both"/>
              <w:rPr>
                <w:lang w:val="sl-SI"/>
              </w:rPr>
            </w:pPr>
          </w:p>
          <w:p w:rsidR="00372A0C" w:rsidRPr="00372A0C" w:rsidRDefault="00372A0C" w:rsidP="00372A0C">
            <w:pPr>
              <w:autoSpaceDE w:val="0"/>
              <w:autoSpaceDN w:val="0"/>
              <w:adjustRightInd w:val="0"/>
              <w:rPr>
                <w:rFonts w:eastAsia="Calibri"/>
                <w:color w:val="000000"/>
                <w:sz w:val="23"/>
                <w:szCs w:val="23"/>
              </w:rPr>
            </w:pPr>
            <w:r w:rsidRPr="00372A0C">
              <w:rPr>
                <w:rFonts w:eastAsia="Calibri"/>
                <w:i/>
                <w:color w:val="000000"/>
              </w:rPr>
              <w:t xml:space="preserve">Centar za studije i kontrolu </w:t>
            </w:r>
            <w:r w:rsidRPr="00372A0C">
              <w:rPr>
                <w:rFonts w:eastAsia="Calibri"/>
                <w:color w:val="000000"/>
              </w:rPr>
              <w:t>kvaliteta je dio organizacione strukture Rektorata</w:t>
            </w:r>
            <w:r w:rsidRPr="00372A0C">
              <w:rPr>
                <w:rFonts w:eastAsia="Calibri"/>
                <w:color w:val="000000"/>
                <w:sz w:val="23"/>
                <w:szCs w:val="23"/>
              </w:rPr>
              <w:t xml:space="preserve"> Univerziteta i nadležan je za funkcionisanje sistema za obezbjeđenje i unapređenje kvaliteta na Univerzitetu. </w:t>
            </w:r>
          </w:p>
          <w:p w:rsidR="00372A0C" w:rsidRPr="00372A0C" w:rsidRDefault="00372A0C" w:rsidP="00372A0C">
            <w:pPr>
              <w:autoSpaceDE w:val="0"/>
              <w:autoSpaceDN w:val="0"/>
              <w:adjustRightInd w:val="0"/>
              <w:rPr>
                <w:rFonts w:eastAsia="Calibri"/>
                <w:b/>
                <w:bCs/>
                <w:i/>
                <w:color w:val="000000"/>
              </w:rPr>
            </w:pPr>
          </w:p>
          <w:p w:rsidR="00372A0C" w:rsidRPr="00372A0C" w:rsidRDefault="00372A0C" w:rsidP="00372A0C">
            <w:pPr>
              <w:autoSpaceDE w:val="0"/>
              <w:autoSpaceDN w:val="0"/>
              <w:adjustRightInd w:val="0"/>
              <w:rPr>
                <w:rFonts w:eastAsia="Calibri"/>
                <w:b/>
                <w:bCs/>
                <w:i/>
                <w:color w:val="000000"/>
              </w:rPr>
            </w:pPr>
            <w:r w:rsidRPr="00372A0C">
              <w:rPr>
                <w:rFonts w:eastAsia="Calibri"/>
                <w:i/>
                <w:color w:val="000000"/>
              </w:rPr>
              <w:t>Univerzitet i organizacione jedinice, kao nosioci implementacije sistema kvaliteta djeluju usklađeno i odgovorni su za obezbjeđenje i unapređenje kvaliteta na Univerzitetu.</w:t>
            </w:r>
          </w:p>
          <w:p w:rsidR="00372A0C" w:rsidRPr="00372A0C" w:rsidRDefault="00372A0C" w:rsidP="00372A0C">
            <w:pPr>
              <w:autoSpaceDE w:val="0"/>
              <w:autoSpaceDN w:val="0"/>
              <w:adjustRightInd w:val="0"/>
              <w:rPr>
                <w:rFonts w:eastAsia="Calibri"/>
                <w:i/>
                <w:color w:val="000000"/>
              </w:rPr>
            </w:pPr>
            <w:r w:rsidRPr="00372A0C">
              <w:rPr>
                <w:rFonts w:eastAsia="Calibri"/>
                <w:b/>
                <w:bCs/>
                <w:i/>
                <w:color w:val="000000"/>
              </w:rPr>
              <w:t xml:space="preserve">PRAVILNIK  O ORGANIZACIJI I RADU SISTEMA ZA OSIGURANJE </w:t>
            </w:r>
          </w:p>
          <w:p w:rsidR="00372A0C" w:rsidRPr="00372A0C" w:rsidRDefault="00372A0C" w:rsidP="00372A0C">
            <w:pPr>
              <w:autoSpaceDE w:val="0"/>
              <w:autoSpaceDN w:val="0"/>
              <w:adjustRightInd w:val="0"/>
              <w:rPr>
                <w:i/>
              </w:rPr>
            </w:pPr>
            <w:r w:rsidRPr="00372A0C">
              <w:rPr>
                <w:rFonts w:eastAsia="Calibri"/>
                <w:b/>
                <w:bCs/>
                <w:i/>
                <w:color w:val="000000"/>
              </w:rPr>
              <w:t xml:space="preserve">I UNAPREĐENJE KVALITETA NA UNIVERZITETU CRNE GORE </w:t>
            </w:r>
          </w:p>
          <w:p w:rsidR="00372A0C" w:rsidRPr="00372A0C" w:rsidRDefault="00372A0C" w:rsidP="00372A0C">
            <w:pPr>
              <w:ind w:firstLine="540"/>
              <w:rPr>
                <w:b/>
                <w:lang w:val="sr-Latn-CS"/>
              </w:rPr>
            </w:pPr>
            <w:r w:rsidRPr="00372A0C">
              <w:rPr>
                <w:b/>
                <w:lang w:val="sr-Latn-CS"/>
              </w:rPr>
              <w:t xml:space="preserve">Napomena: Za rezultate anketiranja i obaveze koje slijede na osnovu dobijenih ocjena posebno je kreirana podrška na SNIKE portalu, koja je jedinstvena za Univerzitet. </w:t>
            </w:r>
          </w:p>
          <w:p w:rsidR="00372A0C" w:rsidRDefault="00372A0C" w:rsidP="00372A0C">
            <w:pPr>
              <w:tabs>
                <w:tab w:val="left" w:pos="720"/>
                <w:tab w:val="left" w:pos="900"/>
              </w:tabs>
              <w:jc w:val="both"/>
              <w:rPr>
                <w:lang w:val="sl-SI"/>
              </w:rPr>
            </w:pPr>
          </w:p>
          <w:p w:rsidR="004F395F" w:rsidRDefault="004F395F" w:rsidP="00372A0C">
            <w:pPr>
              <w:tabs>
                <w:tab w:val="left" w:pos="720"/>
                <w:tab w:val="left" w:pos="900"/>
              </w:tabs>
              <w:jc w:val="both"/>
              <w:rPr>
                <w:lang w:val="sl-SI"/>
              </w:rPr>
            </w:pPr>
          </w:p>
          <w:p w:rsidR="004F395F" w:rsidRPr="00372A0C" w:rsidRDefault="004F395F" w:rsidP="00372A0C">
            <w:pPr>
              <w:tabs>
                <w:tab w:val="left" w:pos="720"/>
                <w:tab w:val="left" w:pos="900"/>
              </w:tabs>
              <w:jc w:val="both"/>
              <w:rPr>
                <w:lang w:val="sl-SI"/>
              </w:rPr>
            </w:pPr>
          </w:p>
        </w:tc>
      </w:tr>
      <w:tr w:rsidR="00372A0C" w:rsidRPr="00372A0C" w:rsidTr="004F395F">
        <w:tc>
          <w:tcPr>
            <w:tcW w:w="959" w:type="dxa"/>
            <w:shd w:val="pct20" w:color="auto" w:fill="auto"/>
          </w:tcPr>
          <w:p w:rsidR="00372A0C" w:rsidRPr="00372A0C" w:rsidRDefault="00372A0C" w:rsidP="007F68CB">
            <w:pPr>
              <w:numPr>
                <w:ilvl w:val="1"/>
                <w:numId w:val="68"/>
              </w:numPr>
              <w:tabs>
                <w:tab w:val="left" w:pos="720"/>
                <w:tab w:val="left" w:pos="900"/>
              </w:tabs>
              <w:jc w:val="both"/>
              <w:rPr>
                <w:b/>
                <w:lang w:val="sl-SI"/>
              </w:rPr>
            </w:pPr>
          </w:p>
        </w:tc>
        <w:tc>
          <w:tcPr>
            <w:tcW w:w="8077" w:type="dxa"/>
            <w:shd w:val="pct20" w:color="auto" w:fill="auto"/>
          </w:tcPr>
          <w:p w:rsidR="00372A0C" w:rsidRPr="00372A0C" w:rsidRDefault="00372A0C" w:rsidP="00372A0C">
            <w:pPr>
              <w:tabs>
                <w:tab w:val="left" w:pos="720"/>
                <w:tab w:val="left" w:pos="900"/>
              </w:tabs>
              <w:jc w:val="both"/>
              <w:rPr>
                <w:b/>
                <w:lang w:val="sl-SI"/>
              </w:rPr>
            </w:pPr>
            <w:r w:rsidRPr="00372A0C">
              <w:rPr>
                <w:b/>
                <w:lang w:val="sl-SI"/>
              </w:rPr>
              <w:t xml:space="preserve">Eksterna evaluacija:  </w:t>
            </w:r>
          </w:p>
        </w:tc>
      </w:tr>
      <w:tr w:rsidR="00372A0C" w:rsidRPr="00372A0C" w:rsidTr="004F395F">
        <w:tc>
          <w:tcPr>
            <w:tcW w:w="959" w:type="dxa"/>
            <w:shd w:val="clear" w:color="auto" w:fill="auto"/>
          </w:tcPr>
          <w:p w:rsidR="00372A0C" w:rsidRPr="00372A0C" w:rsidRDefault="00372A0C" w:rsidP="007F68CB">
            <w:pPr>
              <w:numPr>
                <w:ilvl w:val="2"/>
                <w:numId w:val="68"/>
              </w:numPr>
              <w:tabs>
                <w:tab w:val="left" w:pos="720"/>
                <w:tab w:val="left" w:pos="900"/>
              </w:tabs>
              <w:jc w:val="both"/>
              <w:rPr>
                <w:lang w:val="sl-SI"/>
              </w:rPr>
            </w:pPr>
          </w:p>
        </w:tc>
        <w:tc>
          <w:tcPr>
            <w:tcW w:w="8077" w:type="dxa"/>
            <w:shd w:val="clear" w:color="auto" w:fill="auto"/>
          </w:tcPr>
          <w:p w:rsidR="00372A0C" w:rsidRPr="00372A0C" w:rsidRDefault="00372A0C" w:rsidP="00372A0C">
            <w:pPr>
              <w:tabs>
                <w:tab w:val="left" w:pos="720"/>
                <w:tab w:val="left" w:pos="900"/>
              </w:tabs>
              <w:jc w:val="both"/>
              <w:rPr>
                <w:lang w:val="sl-SI"/>
              </w:rPr>
            </w:pPr>
            <w:r w:rsidRPr="00372A0C">
              <w:rPr>
                <w:lang w:val="sl-SI"/>
              </w:rPr>
              <w:t>Da li je studijski program bio prethodno akreditovan od strane Savjeta za visoko obrazovanje, ili neke druge institucije (ako jeste priložiti certifikat o akreditaciji).</w:t>
            </w:r>
          </w:p>
          <w:p w:rsidR="00372A0C" w:rsidRPr="00372A0C" w:rsidRDefault="00372A0C" w:rsidP="00372A0C">
            <w:pPr>
              <w:ind w:firstLine="360"/>
              <w:rPr>
                <w:b/>
                <w:lang w:val="sl-SI"/>
              </w:rPr>
            </w:pPr>
            <w:r w:rsidRPr="00372A0C">
              <w:rPr>
                <w:b/>
                <w:lang w:val="sl-SI"/>
              </w:rPr>
              <w:t>Reakreditacija Univerziteta Crne Gore 2012.</w:t>
            </w:r>
          </w:p>
          <w:p w:rsidR="00372A0C" w:rsidRPr="00372A0C" w:rsidRDefault="00372A0C" w:rsidP="00372A0C">
            <w:pPr>
              <w:tabs>
                <w:tab w:val="left" w:pos="720"/>
                <w:tab w:val="left" w:pos="900"/>
              </w:tabs>
              <w:jc w:val="both"/>
              <w:rPr>
                <w:b/>
                <w:lang w:val="sl-SI"/>
              </w:rPr>
            </w:pPr>
          </w:p>
        </w:tc>
      </w:tr>
    </w:tbl>
    <w:p w:rsidR="00372A0C" w:rsidRPr="00372A0C" w:rsidRDefault="00372A0C" w:rsidP="00372A0C">
      <w:pPr>
        <w:autoSpaceDE w:val="0"/>
        <w:autoSpaceDN w:val="0"/>
        <w:adjustRightInd w:val="0"/>
        <w:rPr>
          <w:rFonts w:eastAsia="Calibri"/>
          <w:color w:val="000000"/>
        </w:rPr>
      </w:pPr>
    </w:p>
    <w:p w:rsidR="00372A0C" w:rsidRPr="00372A0C" w:rsidRDefault="00372A0C" w:rsidP="00372A0C">
      <w:pPr>
        <w:tabs>
          <w:tab w:val="left" w:pos="720"/>
          <w:tab w:val="left" w:pos="900"/>
        </w:tabs>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372A0C" w:rsidRPr="00372A0C" w:rsidTr="00975689">
        <w:tc>
          <w:tcPr>
            <w:tcW w:w="959" w:type="dxa"/>
            <w:shd w:val="clear" w:color="auto" w:fill="auto"/>
          </w:tcPr>
          <w:p w:rsidR="00372A0C" w:rsidRPr="00372A0C" w:rsidRDefault="00372A0C" w:rsidP="007F68CB">
            <w:pPr>
              <w:numPr>
                <w:ilvl w:val="0"/>
                <w:numId w:val="68"/>
              </w:numPr>
              <w:tabs>
                <w:tab w:val="left" w:pos="720"/>
                <w:tab w:val="left" w:pos="900"/>
              </w:tabs>
              <w:jc w:val="both"/>
              <w:rPr>
                <w:b/>
                <w:lang w:val="sl-SI"/>
              </w:rPr>
            </w:pPr>
          </w:p>
        </w:tc>
        <w:tc>
          <w:tcPr>
            <w:tcW w:w="7897" w:type="dxa"/>
            <w:shd w:val="clear" w:color="auto" w:fill="auto"/>
          </w:tcPr>
          <w:p w:rsidR="00372A0C" w:rsidRPr="00372A0C" w:rsidRDefault="00372A0C" w:rsidP="00372A0C">
            <w:pPr>
              <w:tabs>
                <w:tab w:val="left" w:pos="720"/>
                <w:tab w:val="left" w:pos="900"/>
              </w:tabs>
              <w:jc w:val="both"/>
              <w:rPr>
                <w:lang w:val="sl-SI"/>
              </w:rPr>
            </w:pPr>
            <w:r w:rsidRPr="00372A0C">
              <w:rPr>
                <w:b/>
                <w:lang w:val="sl-SI"/>
              </w:rPr>
              <w:t xml:space="preserve">REALIZACIJA STUDIJSKOG </w:t>
            </w:r>
          </w:p>
        </w:tc>
      </w:tr>
      <w:tr w:rsidR="00372A0C" w:rsidRPr="00372A0C" w:rsidTr="00975689">
        <w:tc>
          <w:tcPr>
            <w:tcW w:w="959" w:type="dxa"/>
            <w:shd w:val="clear" w:color="auto" w:fill="auto"/>
          </w:tcPr>
          <w:p w:rsidR="00372A0C" w:rsidRPr="00372A0C" w:rsidRDefault="00372A0C" w:rsidP="007F68CB">
            <w:pPr>
              <w:numPr>
                <w:ilvl w:val="1"/>
                <w:numId w:val="68"/>
              </w:numPr>
              <w:tabs>
                <w:tab w:val="left" w:pos="720"/>
                <w:tab w:val="left" w:pos="900"/>
              </w:tabs>
              <w:jc w:val="both"/>
              <w:rPr>
                <w:b/>
                <w:lang w:val="sl-SI"/>
              </w:rPr>
            </w:pPr>
          </w:p>
        </w:tc>
        <w:tc>
          <w:tcPr>
            <w:tcW w:w="7897" w:type="dxa"/>
            <w:shd w:val="clear" w:color="auto" w:fill="auto"/>
          </w:tcPr>
          <w:p w:rsidR="00372A0C" w:rsidRPr="00372A0C" w:rsidRDefault="00372A0C" w:rsidP="00372A0C">
            <w:pPr>
              <w:tabs>
                <w:tab w:val="left" w:pos="720"/>
                <w:tab w:val="left" w:pos="900"/>
              </w:tabs>
              <w:jc w:val="both"/>
              <w:rPr>
                <w:b/>
                <w:lang w:val="sl-SI"/>
              </w:rPr>
            </w:pPr>
            <w:r w:rsidRPr="00372A0C">
              <w:rPr>
                <w:b/>
                <w:lang w:val="sl-SI"/>
              </w:rPr>
              <w:t>Nastavno osoblje:</w:t>
            </w:r>
          </w:p>
        </w:tc>
      </w:tr>
      <w:tr w:rsidR="00372A0C" w:rsidRPr="00372A0C" w:rsidTr="00975689">
        <w:tc>
          <w:tcPr>
            <w:tcW w:w="959" w:type="dxa"/>
            <w:shd w:val="clear" w:color="auto" w:fill="auto"/>
          </w:tcPr>
          <w:p w:rsidR="00372A0C" w:rsidRPr="00372A0C" w:rsidRDefault="00372A0C" w:rsidP="007F68CB">
            <w:pPr>
              <w:numPr>
                <w:ilvl w:val="2"/>
                <w:numId w:val="68"/>
              </w:numPr>
              <w:tabs>
                <w:tab w:val="left" w:pos="900"/>
                <w:tab w:val="left" w:pos="1800"/>
              </w:tabs>
              <w:jc w:val="both"/>
              <w:rPr>
                <w:lang w:val="sl-SI"/>
              </w:rPr>
            </w:pPr>
          </w:p>
        </w:tc>
        <w:tc>
          <w:tcPr>
            <w:tcW w:w="7897" w:type="dxa"/>
            <w:shd w:val="clear" w:color="auto" w:fill="auto"/>
          </w:tcPr>
          <w:p w:rsidR="00372A0C" w:rsidRPr="00372A0C" w:rsidRDefault="00372A0C" w:rsidP="00372A0C">
            <w:pPr>
              <w:tabs>
                <w:tab w:val="left" w:pos="900"/>
                <w:tab w:val="left" w:pos="1800"/>
              </w:tabs>
              <w:jc w:val="both"/>
              <w:rPr>
                <w:lang w:val="sl-SI"/>
              </w:rPr>
            </w:pPr>
            <w:r w:rsidRPr="00372A0C">
              <w:rPr>
                <w:lang w:val="sl-SI"/>
              </w:rPr>
              <w:t>Osoba odgovorna za implementaciju studijskog programa (ime, zvanje, dužnost i uloga u realizaciji programa);</w:t>
            </w:r>
          </w:p>
          <w:p w:rsidR="00372A0C" w:rsidRPr="00372A0C" w:rsidRDefault="00372A0C" w:rsidP="00372A0C">
            <w:pPr>
              <w:tabs>
                <w:tab w:val="left" w:pos="900"/>
                <w:tab w:val="left" w:pos="1800"/>
              </w:tabs>
              <w:jc w:val="both"/>
              <w:rPr>
                <w:b/>
                <w:lang w:val="sl-SI"/>
              </w:rPr>
            </w:pPr>
            <w:r w:rsidRPr="00372A0C">
              <w:rPr>
                <w:b/>
                <w:lang w:val="sl-SI"/>
              </w:rPr>
              <w:t>Prof. dr Savo Laušević – rukovodilac Studijskog programa</w:t>
            </w:r>
          </w:p>
        </w:tc>
      </w:tr>
      <w:tr w:rsidR="00372A0C" w:rsidRPr="00372A0C" w:rsidTr="00975689">
        <w:tc>
          <w:tcPr>
            <w:tcW w:w="959" w:type="dxa"/>
            <w:shd w:val="clear" w:color="auto" w:fill="auto"/>
          </w:tcPr>
          <w:p w:rsidR="00372A0C" w:rsidRPr="00372A0C" w:rsidRDefault="00372A0C" w:rsidP="007F68CB">
            <w:pPr>
              <w:numPr>
                <w:ilvl w:val="2"/>
                <w:numId w:val="68"/>
              </w:numPr>
              <w:tabs>
                <w:tab w:val="left" w:pos="900"/>
                <w:tab w:val="left" w:pos="1800"/>
              </w:tabs>
              <w:jc w:val="both"/>
              <w:rPr>
                <w:lang w:val="sl-SI"/>
              </w:rPr>
            </w:pPr>
          </w:p>
        </w:tc>
        <w:tc>
          <w:tcPr>
            <w:tcW w:w="7897" w:type="dxa"/>
            <w:shd w:val="clear" w:color="auto" w:fill="auto"/>
          </w:tcPr>
          <w:p w:rsidR="00372A0C" w:rsidRPr="00372A0C" w:rsidRDefault="00372A0C" w:rsidP="00372A0C">
            <w:pPr>
              <w:tabs>
                <w:tab w:val="left" w:pos="900"/>
                <w:tab w:val="left" w:pos="1800"/>
              </w:tabs>
              <w:jc w:val="both"/>
              <w:rPr>
                <w:lang w:val="sl-SI"/>
              </w:rPr>
            </w:pPr>
            <w:r w:rsidRPr="00372A0C">
              <w:rPr>
                <w:lang w:val="sl-SI"/>
              </w:rPr>
              <w:t>Imena i zvanja profesora angažovanih na realizaciji studijskog programa;</w:t>
            </w:r>
          </w:p>
          <w:tbl>
            <w:tblPr>
              <w:tblStyle w:val="TableGrid"/>
              <w:tblW w:w="0" w:type="auto"/>
              <w:tblLook w:val="04A0" w:firstRow="1" w:lastRow="0" w:firstColumn="1" w:lastColumn="0" w:noHBand="0" w:noVBand="1"/>
            </w:tblPr>
            <w:tblGrid>
              <w:gridCol w:w="598"/>
              <w:gridCol w:w="3267"/>
              <w:gridCol w:w="1357"/>
              <w:gridCol w:w="1397"/>
              <w:gridCol w:w="1052"/>
            </w:tblGrid>
            <w:tr w:rsidR="00372A0C" w:rsidRPr="00372A0C" w:rsidTr="00975689">
              <w:trPr>
                <w:cantSplit/>
                <w:trHeight w:val="458"/>
              </w:trPr>
              <w:tc>
                <w:tcPr>
                  <w:tcW w:w="598" w:type="dxa"/>
                </w:tcPr>
                <w:p w:rsidR="00372A0C" w:rsidRPr="00372A0C" w:rsidRDefault="00372A0C" w:rsidP="00372A0C">
                  <w:pPr>
                    <w:tabs>
                      <w:tab w:val="left" w:pos="900"/>
                      <w:tab w:val="left" w:pos="1800"/>
                    </w:tabs>
                  </w:pPr>
                  <w:r w:rsidRPr="00372A0C">
                    <w:t>BR.</w:t>
                  </w:r>
                </w:p>
              </w:tc>
              <w:tc>
                <w:tcPr>
                  <w:tcW w:w="3267" w:type="dxa"/>
                </w:tcPr>
                <w:p w:rsidR="00372A0C" w:rsidRPr="00372A0C" w:rsidRDefault="00372A0C" w:rsidP="00372A0C">
                  <w:pPr>
                    <w:tabs>
                      <w:tab w:val="left" w:pos="900"/>
                      <w:tab w:val="left" w:pos="1800"/>
                    </w:tabs>
                  </w:pPr>
                  <w:r w:rsidRPr="00372A0C">
                    <w:t xml:space="preserve">IME I PREZIME </w:t>
                  </w:r>
                </w:p>
              </w:tc>
              <w:tc>
                <w:tcPr>
                  <w:tcW w:w="1357" w:type="dxa"/>
                </w:tcPr>
                <w:p w:rsidR="00372A0C" w:rsidRPr="00372A0C" w:rsidRDefault="00372A0C" w:rsidP="00372A0C">
                  <w:pPr>
                    <w:tabs>
                      <w:tab w:val="left" w:pos="900"/>
                      <w:tab w:val="left" w:pos="1800"/>
                    </w:tabs>
                  </w:pPr>
                  <w:r w:rsidRPr="00372A0C">
                    <w:t>RED.PROF</w:t>
                  </w:r>
                </w:p>
              </w:tc>
              <w:tc>
                <w:tcPr>
                  <w:tcW w:w="1397" w:type="dxa"/>
                </w:tcPr>
                <w:p w:rsidR="00372A0C" w:rsidRPr="00372A0C" w:rsidRDefault="00372A0C" w:rsidP="00372A0C">
                  <w:pPr>
                    <w:tabs>
                      <w:tab w:val="left" w:pos="900"/>
                      <w:tab w:val="left" w:pos="1800"/>
                    </w:tabs>
                  </w:pPr>
                  <w:r w:rsidRPr="00372A0C">
                    <w:t>VAN.PROF</w:t>
                  </w:r>
                </w:p>
              </w:tc>
              <w:tc>
                <w:tcPr>
                  <w:tcW w:w="1052" w:type="dxa"/>
                </w:tcPr>
                <w:p w:rsidR="00372A0C" w:rsidRPr="00372A0C" w:rsidRDefault="00372A0C" w:rsidP="00372A0C">
                  <w:pPr>
                    <w:tabs>
                      <w:tab w:val="left" w:pos="900"/>
                      <w:tab w:val="left" w:pos="1800"/>
                    </w:tabs>
                  </w:pPr>
                  <w:r w:rsidRPr="00372A0C">
                    <w:t>DOC.</w:t>
                  </w:r>
                </w:p>
              </w:tc>
            </w:tr>
            <w:tr w:rsidR="00372A0C" w:rsidRPr="00372A0C" w:rsidTr="00975689">
              <w:tc>
                <w:tcPr>
                  <w:tcW w:w="598" w:type="dxa"/>
                </w:tcPr>
                <w:p w:rsidR="00372A0C" w:rsidRPr="00372A0C" w:rsidRDefault="00372A0C" w:rsidP="00372A0C">
                  <w:pPr>
                    <w:tabs>
                      <w:tab w:val="left" w:pos="900"/>
                      <w:tab w:val="left" w:pos="1800"/>
                    </w:tabs>
                  </w:pPr>
                  <w:r w:rsidRPr="00372A0C">
                    <w:t>1.</w:t>
                  </w:r>
                </w:p>
              </w:tc>
              <w:tc>
                <w:tcPr>
                  <w:tcW w:w="3267" w:type="dxa"/>
                </w:tcPr>
                <w:p w:rsidR="00372A0C" w:rsidRPr="00372A0C" w:rsidRDefault="00372A0C" w:rsidP="00372A0C">
                  <w:pPr>
                    <w:tabs>
                      <w:tab w:val="left" w:pos="900"/>
                      <w:tab w:val="left" w:pos="1800"/>
                    </w:tabs>
                  </w:pPr>
                  <w:r w:rsidRPr="00372A0C">
                    <w:t>Prof. dr Savo Laušević</w:t>
                  </w:r>
                </w:p>
              </w:tc>
              <w:tc>
                <w:tcPr>
                  <w:tcW w:w="1357" w:type="dxa"/>
                </w:tcPr>
                <w:p w:rsidR="00372A0C" w:rsidRPr="00372A0C" w:rsidRDefault="00372A0C" w:rsidP="00372A0C">
                  <w:pPr>
                    <w:tabs>
                      <w:tab w:val="left" w:pos="900"/>
                      <w:tab w:val="left" w:pos="1800"/>
                    </w:tabs>
                    <w:jc w:val="center"/>
                  </w:pPr>
                  <w:r w:rsidRPr="00372A0C">
                    <w:t>x</w:t>
                  </w: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p>
              </w:tc>
            </w:tr>
            <w:tr w:rsidR="00372A0C" w:rsidRPr="00372A0C" w:rsidTr="00975689">
              <w:tc>
                <w:tcPr>
                  <w:tcW w:w="598" w:type="dxa"/>
                </w:tcPr>
                <w:p w:rsidR="00372A0C" w:rsidRPr="00372A0C" w:rsidRDefault="00372A0C" w:rsidP="00372A0C">
                  <w:pPr>
                    <w:tabs>
                      <w:tab w:val="left" w:pos="900"/>
                      <w:tab w:val="left" w:pos="1800"/>
                    </w:tabs>
                  </w:pPr>
                  <w:r w:rsidRPr="00372A0C">
                    <w:t>2.</w:t>
                  </w:r>
                </w:p>
              </w:tc>
              <w:tc>
                <w:tcPr>
                  <w:tcW w:w="3267" w:type="dxa"/>
                </w:tcPr>
                <w:p w:rsidR="00372A0C" w:rsidRPr="00372A0C" w:rsidRDefault="00372A0C" w:rsidP="00372A0C">
                  <w:pPr>
                    <w:tabs>
                      <w:tab w:val="left" w:pos="900"/>
                      <w:tab w:val="left" w:pos="1800"/>
                    </w:tabs>
                  </w:pPr>
                  <w:r w:rsidRPr="00372A0C">
                    <w:t>Prof. dr Dragan Jakovljević</w:t>
                  </w:r>
                </w:p>
              </w:tc>
              <w:tc>
                <w:tcPr>
                  <w:tcW w:w="1357" w:type="dxa"/>
                </w:tcPr>
                <w:p w:rsidR="00372A0C" w:rsidRPr="00372A0C" w:rsidRDefault="00372A0C" w:rsidP="00372A0C">
                  <w:pPr>
                    <w:tabs>
                      <w:tab w:val="left" w:pos="900"/>
                      <w:tab w:val="left" w:pos="1800"/>
                    </w:tabs>
                    <w:jc w:val="center"/>
                  </w:pPr>
                  <w:r w:rsidRPr="00372A0C">
                    <w:t>x</w:t>
                  </w: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p>
              </w:tc>
            </w:tr>
            <w:tr w:rsidR="00372A0C" w:rsidRPr="00372A0C" w:rsidTr="00975689">
              <w:tc>
                <w:tcPr>
                  <w:tcW w:w="598" w:type="dxa"/>
                </w:tcPr>
                <w:p w:rsidR="00372A0C" w:rsidRPr="00372A0C" w:rsidRDefault="00372A0C" w:rsidP="00372A0C">
                  <w:pPr>
                    <w:tabs>
                      <w:tab w:val="left" w:pos="900"/>
                      <w:tab w:val="left" w:pos="1800"/>
                    </w:tabs>
                  </w:pPr>
                  <w:r w:rsidRPr="00372A0C">
                    <w:t>3.</w:t>
                  </w:r>
                </w:p>
              </w:tc>
              <w:tc>
                <w:tcPr>
                  <w:tcW w:w="3267" w:type="dxa"/>
                </w:tcPr>
                <w:p w:rsidR="00372A0C" w:rsidRPr="00372A0C" w:rsidRDefault="00372A0C" w:rsidP="00372A0C">
                  <w:pPr>
                    <w:tabs>
                      <w:tab w:val="left" w:pos="900"/>
                      <w:tab w:val="left" w:pos="1800"/>
                    </w:tabs>
                  </w:pPr>
                  <w:r w:rsidRPr="00372A0C">
                    <w:t>Prof. dr Boris Brajović</w:t>
                  </w:r>
                </w:p>
              </w:tc>
              <w:tc>
                <w:tcPr>
                  <w:tcW w:w="1357" w:type="dxa"/>
                </w:tcPr>
                <w:p w:rsidR="00372A0C" w:rsidRPr="00372A0C" w:rsidRDefault="00372A0C" w:rsidP="00372A0C">
                  <w:pPr>
                    <w:tabs>
                      <w:tab w:val="left" w:pos="900"/>
                      <w:tab w:val="left" w:pos="1800"/>
                    </w:tabs>
                    <w:jc w:val="center"/>
                  </w:pPr>
                  <w:r w:rsidRPr="00372A0C">
                    <w:t>x</w:t>
                  </w: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p>
              </w:tc>
            </w:tr>
            <w:tr w:rsidR="00372A0C" w:rsidRPr="00372A0C" w:rsidTr="00975689">
              <w:tc>
                <w:tcPr>
                  <w:tcW w:w="598" w:type="dxa"/>
                </w:tcPr>
                <w:p w:rsidR="00372A0C" w:rsidRPr="00372A0C" w:rsidRDefault="00372A0C" w:rsidP="00372A0C">
                  <w:pPr>
                    <w:tabs>
                      <w:tab w:val="left" w:pos="900"/>
                      <w:tab w:val="left" w:pos="1800"/>
                    </w:tabs>
                  </w:pPr>
                  <w:r w:rsidRPr="00372A0C">
                    <w:t>4.</w:t>
                  </w:r>
                </w:p>
              </w:tc>
              <w:tc>
                <w:tcPr>
                  <w:tcW w:w="3267" w:type="dxa"/>
                </w:tcPr>
                <w:p w:rsidR="00372A0C" w:rsidRPr="00372A0C" w:rsidRDefault="00372A0C" w:rsidP="00372A0C">
                  <w:pPr>
                    <w:tabs>
                      <w:tab w:val="left" w:pos="900"/>
                      <w:tab w:val="left" w:pos="1800"/>
                    </w:tabs>
                  </w:pPr>
                  <w:r w:rsidRPr="00372A0C">
                    <w:t>Prof. dr Slavka Gvozdenović</w:t>
                  </w:r>
                </w:p>
              </w:tc>
              <w:tc>
                <w:tcPr>
                  <w:tcW w:w="1357" w:type="dxa"/>
                </w:tcPr>
                <w:p w:rsidR="00372A0C" w:rsidRPr="00372A0C" w:rsidRDefault="00372A0C" w:rsidP="00372A0C">
                  <w:pPr>
                    <w:tabs>
                      <w:tab w:val="left" w:pos="900"/>
                      <w:tab w:val="left" w:pos="1800"/>
                    </w:tabs>
                    <w:jc w:val="center"/>
                  </w:pPr>
                  <w:r w:rsidRPr="00372A0C">
                    <w:t>x</w:t>
                  </w: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p>
              </w:tc>
            </w:tr>
            <w:tr w:rsidR="00372A0C" w:rsidRPr="00372A0C" w:rsidTr="00975689">
              <w:tc>
                <w:tcPr>
                  <w:tcW w:w="598" w:type="dxa"/>
                </w:tcPr>
                <w:p w:rsidR="00372A0C" w:rsidRPr="00372A0C" w:rsidRDefault="00372A0C" w:rsidP="00372A0C">
                  <w:pPr>
                    <w:tabs>
                      <w:tab w:val="left" w:pos="900"/>
                      <w:tab w:val="left" w:pos="1800"/>
                    </w:tabs>
                  </w:pPr>
                  <w:r w:rsidRPr="00372A0C">
                    <w:t>5.</w:t>
                  </w:r>
                </w:p>
              </w:tc>
              <w:tc>
                <w:tcPr>
                  <w:tcW w:w="3267" w:type="dxa"/>
                </w:tcPr>
                <w:p w:rsidR="00372A0C" w:rsidRPr="00372A0C" w:rsidRDefault="00372A0C" w:rsidP="00372A0C">
                  <w:pPr>
                    <w:tabs>
                      <w:tab w:val="left" w:pos="900"/>
                      <w:tab w:val="left" w:pos="1800"/>
                    </w:tabs>
                  </w:pPr>
                  <w:r w:rsidRPr="00372A0C">
                    <w:t>Doc. dr Drago Perović</w:t>
                  </w:r>
                </w:p>
              </w:tc>
              <w:tc>
                <w:tcPr>
                  <w:tcW w:w="1357" w:type="dxa"/>
                </w:tcPr>
                <w:p w:rsidR="00372A0C" w:rsidRPr="00372A0C" w:rsidRDefault="00372A0C" w:rsidP="00372A0C">
                  <w:pPr>
                    <w:tabs>
                      <w:tab w:val="left" w:pos="900"/>
                      <w:tab w:val="left" w:pos="1800"/>
                    </w:tabs>
                    <w:jc w:val="center"/>
                  </w:pP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r w:rsidRPr="00372A0C">
                    <w:t>x</w:t>
                  </w:r>
                </w:p>
              </w:tc>
            </w:tr>
            <w:tr w:rsidR="00372A0C" w:rsidRPr="00372A0C" w:rsidTr="00975689">
              <w:tc>
                <w:tcPr>
                  <w:tcW w:w="598" w:type="dxa"/>
                </w:tcPr>
                <w:p w:rsidR="00372A0C" w:rsidRPr="00372A0C" w:rsidRDefault="00372A0C" w:rsidP="00372A0C">
                  <w:pPr>
                    <w:tabs>
                      <w:tab w:val="left" w:pos="900"/>
                      <w:tab w:val="left" w:pos="1800"/>
                    </w:tabs>
                  </w:pPr>
                  <w:r w:rsidRPr="00372A0C">
                    <w:t>6.</w:t>
                  </w:r>
                </w:p>
              </w:tc>
              <w:tc>
                <w:tcPr>
                  <w:tcW w:w="3267" w:type="dxa"/>
                </w:tcPr>
                <w:p w:rsidR="00372A0C" w:rsidRPr="00372A0C" w:rsidRDefault="00372A0C" w:rsidP="00372A0C">
                  <w:pPr>
                    <w:tabs>
                      <w:tab w:val="left" w:pos="900"/>
                      <w:tab w:val="left" w:pos="1800"/>
                    </w:tabs>
                  </w:pPr>
                  <w:r w:rsidRPr="00372A0C">
                    <w:t>Doc. dr Vladimir Drekalović</w:t>
                  </w:r>
                </w:p>
              </w:tc>
              <w:tc>
                <w:tcPr>
                  <w:tcW w:w="1357" w:type="dxa"/>
                </w:tcPr>
                <w:p w:rsidR="00372A0C" w:rsidRPr="00372A0C" w:rsidRDefault="00372A0C" w:rsidP="00372A0C">
                  <w:pPr>
                    <w:tabs>
                      <w:tab w:val="left" w:pos="900"/>
                      <w:tab w:val="left" w:pos="1800"/>
                    </w:tabs>
                    <w:jc w:val="center"/>
                  </w:pP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r w:rsidRPr="00372A0C">
                    <w:t>x</w:t>
                  </w:r>
                </w:p>
              </w:tc>
            </w:tr>
            <w:tr w:rsidR="00372A0C" w:rsidRPr="00372A0C" w:rsidTr="00975689">
              <w:tc>
                <w:tcPr>
                  <w:tcW w:w="598" w:type="dxa"/>
                </w:tcPr>
                <w:p w:rsidR="00372A0C" w:rsidRPr="00372A0C" w:rsidRDefault="00372A0C" w:rsidP="00372A0C">
                  <w:pPr>
                    <w:tabs>
                      <w:tab w:val="left" w:pos="900"/>
                      <w:tab w:val="left" w:pos="1800"/>
                    </w:tabs>
                  </w:pPr>
                  <w:r w:rsidRPr="00372A0C">
                    <w:t>7.</w:t>
                  </w:r>
                </w:p>
              </w:tc>
              <w:tc>
                <w:tcPr>
                  <w:tcW w:w="3267" w:type="dxa"/>
                </w:tcPr>
                <w:p w:rsidR="00372A0C" w:rsidRPr="00372A0C" w:rsidRDefault="00372A0C" w:rsidP="00372A0C">
                  <w:pPr>
                    <w:tabs>
                      <w:tab w:val="left" w:pos="900"/>
                      <w:tab w:val="left" w:pos="1800"/>
                    </w:tabs>
                  </w:pPr>
                  <w:r w:rsidRPr="00372A0C">
                    <w:t>Doc. dr Dušan Krcunović</w:t>
                  </w:r>
                </w:p>
              </w:tc>
              <w:tc>
                <w:tcPr>
                  <w:tcW w:w="1357" w:type="dxa"/>
                </w:tcPr>
                <w:p w:rsidR="00372A0C" w:rsidRPr="00372A0C" w:rsidRDefault="00372A0C" w:rsidP="00372A0C">
                  <w:pPr>
                    <w:tabs>
                      <w:tab w:val="left" w:pos="900"/>
                      <w:tab w:val="left" w:pos="1800"/>
                    </w:tabs>
                    <w:jc w:val="center"/>
                  </w:pP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r w:rsidRPr="00372A0C">
                    <w:t>x</w:t>
                  </w:r>
                </w:p>
              </w:tc>
            </w:tr>
            <w:tr w:rsidR="00372A0C" w:rsidRPr="00372A0C" w:rsidTr="00975689">
              <w:tc>
                <w:tcPr>
                  <w:tcW w:w="598" w:type="dxa"/>
                </w:tcPr>
                <w:p w:rsidR="00372A0C" w:rsidRPr="00372A0C" w:rsidRDefault="00372A0C" w:rsidP="00372A0C">
                  <w:pPr>
                    <w:tabs>
                      <w:tab w:val="left" w:pos="900"/>
                      <w:tab w:val="left" w:pos="1800"/>
                    </w:tabs>
                  </w:pPr>
                  <w:r w:rsidRPr="00372A0C">
                    <w:t>8.</w:t>
                  </w:r>
                </w:p>
              </w:tc>
              <w:tc>
                <w:tcPr>
                  <w:tcW w:w="3267" w:type="dxa"/>
                </w:tcPr>
                <w:p w:rsidR="00372A0C" w:rsidRPr="00372A0C" w:rsidRDefault="00372A0C" w:rsidP="00372A0C">
                  <w:pPr>
                    <w:tabs>
                      <w:tab w:val="left" w:pos="900"/>
                      <w:tab w:val="left" w:pos="1800"/>
                    </w:tabs>
                  </w:pPr>
                  <w:r w:rsidRPr="00372A0C">
                    <w:t>Doc. dr Radoje Golović</w:t>
                  </w:r>
                </w:p>
              </w:tc>
              <w:tc>
                <w:tcPr>
                  <w:tcW w:w="1357" w:type="dxa"/>
                </w:tcPr>
                <w:p w:rsidR="00372A0C" w:rsidRPr="00372A0C" w:rsidRDefault="00372A0C" w:rsidP="00372A0C">
                  <w:pPr>
                    <w:tabs>
                      <w:tab w:val="left" w:pos="900"/>
                      <w:tab w:val="left" w:pos="1800"/>
                    </w:tabs>
                    <w:jc w:val="center"/>
                  </w:pP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r w:rsidRPr="00372A0C">
                    <w:t>x</w:t>
                  </w:r>
                </w:p>
              </w:tc>
            </w:tr>
            <w:tr w:rsidR="00372A0C" w:rsidRPr="00372A0C" w:rsidTr="00975689">
              <w:tc>
                <w:tcPr>
                  <w:tcW w:w="598" w:type="dxa"/>
                </w:tcPr>
                <w:p w:rsidR="00372A0C" w:rsidRPr="00372A0C" w:rsidRDefault="00372A0C" w:rsidP="00372A0C">
                  <w:pPr>
                    <w:tabs>
                      <w:tab w:val="left" w:pos="900"/>
                      <w:tab w:val="left" w:pos="1800"/>
                    </w:tabs>
                  </w:pPr>
                  <w:r w:rsidRPr="00372A0C">
                    <w:t>9.</w:t>
                  </w:r>
                </w:p>
              </w:tc>
              <w:tc>
                <w:tcPr>
                  <w:tcW w:w="3267" w:type="dxa"/>
                </w:tcPr>
                <w:p w:rsidR="00372A0C" w:rsidRPr="00372A0C" w:rsidRDefault="00372A0C" w:rsidP="00372A0C">
                  <w:pPr>
                    <w:tabs>
                      <w:tab w:val="left" w:pos="900"/>
                      <w:tab w:val="left" w:pos="1800"/>
                    </w:tabs>
                  </w:pPr>
                  <w:r w:rsidRPr="00372A0C">
                    <w:t>Doc. dr Vučina Zorić</w:t>
                  </w:r>
                </w:p>
              </w:tc>
              <w:tc>
                <w:tcPr>
                  <w:tcW w:w="1357" w:type="dxa"/>
                </w:tcPr>
                <w:p w:rsidR="00372A0C" w:rsidRPr="00372A0C" w:rsidRDefault="00372A0C" w:rsidP="00372A0C">
                  <w:pPr>
                    <w:tabs>
                      <w:tab w:val="left" w:pos="900"/>
                      <w:tab w:val="left" w:pos="1800"/>
                    </w:tabs>
                    <w:jc w:val="center"/>
                  </w:pPr>
                </w:p>
              </w:tc>
              <w:tc>
                <w:tcPr>
                  <w:tcW w:w="1397" w:type="dxa"/>
                </w:tcPr>
                <w:p w:rsidR="00372A0C" w:rsidRPr="00372A0C" w:rsidRDefault="00372A0C" w:rsidP="00372A0C">
                  <w:pPr>
                    <w:tabs>
                      <w:tab w:val="left" w:pos="900"/>
                      <w:tab w:val="left" w:pos="1800"/>
                    </w:tabs>
                    <w:jc w:val="center"/>
                  </w:pPr>
                </w:p>
              </w:tc>
              <w:tc>
                <w:tcPr>
                  <w:tcW w:w="1052" w:type="dxa"/>
                </w:tcPr>
                <w:p w:rsidR="00372A0C" w:rsidRPr="00372A0C" w:rsidRDefault="00372A0C" w:rsidP="00372A0C">
                  <w:pPr>
                    <w:tabs>
                      <w:tab w:val="left" w:pos="900"/>
                      <w:tab w:val="left" w:pos="1800"/>
                    </w:tabs>
                    <w:jc w:val="center"/>
                  </w:pPr>
                  <w:r w:rsidRPr="00372A0C">
                    <w:t>x</w:t>
                  </w:r>
                </w:p>
              </w:tc>
            </w:tr>
          </w:tbl>
          <w:p w:rsidR="00372A0C" w:rsidRPr="00372A0C" w:rsidRDefault="00372A0C" w:rsidP="00372A0C">
            <w:pPr>
              <w:tabs>
                <w:tab w:val="left" w:pos="900"/>
                <w:tab w:val="left" w:pos="1800"/>
              </w:tabs>
              <w:jc w:val="both"/>
              <w:rPr>
                <w:lang w:val="sl-SI"/>
              </w:rPr>
            </w:pPr>
          </w:p>
          <w:p w:rsidR="00372A0C" w:rsidRPr="00372A0C" w:rsidRDefault="00372A0C" w:rsidP="00372A0C">
            <w:pPr>
              <w:tabs>
                <w:tab w:val="left" w:pos="900"/>
                <w:tab w:val="left" w:pos="1800"/>
              </w:tabs>
              <w:jc w:val="both"/>
              <w:rPr>
                <w:lang w:val="sl-SI"/>
              </w:rPr>
            </w:pPr>
            <w:r w:rsidRPr="00372A0C">
              <w:rPr>
                <w:lang w:val="sl-SI"/>
              </w:rPr>
              <w:t>SPISAK ZAPOSLENIH SARADNIKA</w:t>
            </w:r>
          </w:p>
          <w:p w:rsidR="00372A0C" w:rsidRPr="00372A0C" w:rsidRDefault="00372A0C" w:rsidP="00372A0C">
            <w:pPr>
              <w:tabs>
                <w:tab w:val="left" w:pos="900"/>
                <w:tab w:val="left" w:pos="1800"/>
              </w:tabs>
              <w:jc w:val="both"/>
              <w:rPr>
                <w:lang w:val="sl-SI"/>
              </w:rPr>
            </w:pPr>
          </w:p>
          <w:tbl>
            <w:tblPr>
              <w:tblStyle w:val="TableGrid"/>
              <w:tblW w:w="0" w:type="auto"/>
              <w:tblLook w:val="04A0" w:firstRow="1" w:lastRow="0" w:firstColumn="1" w:lastColumn="0" w:noHBand="0" w:noVBand="1"/>
            </w:tblPr>
            <w:tblGrid>
              <w:gridCol w:w="656"/>
              <w:gridCol w:w="2410"/>
              <w:gridCol w:w="110"/>
              <w:gridCol w:w="1423"/>
            </w:tblGrid>
            <w:tr w:rsidR="00372A0C" w:rsidRPr="00372A0C" w:rsidTr="00975689">
              <w:tc>
                <w:tcPr>
                  <w:tcW w:w="656" w:type="dxa"/>
                </w:tcPr>
                <w:p w:rsidR="00372A0C" w:rsidRPr="00372A0C" w:rsidRDefault="00372A0C" w:rsidP="00372A0C">
                  <w:pPr>
                    <w:tabs>
                      <w:tab w:val="left" w:pos="900"/>
                      <w:tab w:val="left" w:pos="1800"/>
                    </w:tabs>
                  </w:pPr>
                  <w:r w:rsidRPr="00372A0C">
                    <w:t>BR</w:t>
                  </w:r>
                </w:p>
              </w:tc>
              <w:tc>
                <w:tcPr>
                  <w:tcW w:w="2410" w:type="dxa"/>
                </w:tcPr>
                <w:p w:rsidR="00372A0C" w:rsidRPr="00372A0C" w:rsidRDefault="00372A0C" w:rsidP="00372A0C">
                  <w:pPr>
                    <w:tabs>
                      <w:tab w:val="left" w:pos="900"/>
                      <w:tab w:val="left" w:pos="1800"/>
                    </w:tabs>
                  </w:pPr>
                  <w:r w:rsidRPr="00372A0C">
                    <w:t>IME I PREZIME</w:t>
                  </w:r>
                </w:p>
              </w:tc>
              <w:tc>
                <w:tcPr>
                  <w:tcW w:w="1533" w:type="dxa"/>
                  <w:gridSpan w:val="2"/>
                </w:tcPr>
                <w:p w:rsidR="00372A0C" w:rsidRPr="00372A0C" w:rsidRDefault="00372A0C" w:rsidP="00372A0C">
                  <w:pPr>
                    <w:tabs>
                      <w:tab w:val="left" w:pos="900"/>
                      <w:tab w:val="left" w:pos="1800"/>
                    </w:tabs>
                  </w:pPr>
                  <w:r w:rsidRPr="00372A0C">
                    <w:t>ZVANJE</w:t>
                  </w:r>
                </w:p>
              </w:tc>
            </w:tr>
            <w:tr w:rsidR="00372A0C" w:rsidRPr="00372A0C" w:rsidTr="00975689">
              <w:tc>
                <w:tcPr>
                  <w:tcW w:w="656" w:type="dxa"/>
                </w:tcPr>
                <w:p w:rsidR="00372A0C" w:rsidRPr="00372A0C" w:rsidRDefault="00372A0C" w:rsidP="00372A0C">
                  <w:pPr>
                    <w:tabs>
                      <w:tab w:val="left" w:pos="900"/>
                      <w:tab w:val="left" w:pos="1800"/>
                    </w:tabs>
                  </w:pPr>
                  <w:r w:rsidRPr="00372A0C">
                    <w:t>1.</w:t>
                  </w:r>
                </w:p>
              </w:tc>
              <w:tc>
                <w:tcPr>
                  <w:tcW w:w="2410" w:type="dxa"/>
                </w:tcPr>
                <w:p w:rsidR="00372A0C" w:rsidRPr="00372A0C" w:rsidRDefault="00372A0C" w:rsidP="00372A0C">
                  <w:pPr>
                    <w:tabs>
                      <w:tab w:val="left" w:pos="900"/>
                      <w:tab w:val="left" w:pos="1800"/>
                    </w:tabs>
                  </w:pPr>
                  <w:r w:rsidRPr="00372A0C">
                    <w:t>Dr Srđan Maraš</w:t>
                  </w:r>
                </w:p>
              </w:tc>
              <w:tc>
                <w:tcPr>
                  <w:tcW w:w="1533" w:type="dxa"/>
                  <w:gridSpan w:val="2"/>
                </w:tcPr>
                <w:p w:rsidR="00372A0C" w:rsidRPr="00372A0C" w:rsidRDefault="00372A0C" w:rsidP="00372A0C">
                  <w:pPr>
                    <w:tabs>
                      <w:tab w:val="left" w:pos="900"/>
                      <w:tab w:val="left" w:pos="1800"/>
                    </w:tabs>
                  </w:pPr>
                  <w:r w:rsidRPr="00372A0C">
                    <w:t xml:space="preserve">Saradnik u </w:t>
                  </w:r>
                  <w:r w:rsidRPr="00372A0C">
                    <w:lastRenderedPageBreak/>
                    <w:t>nastavi</w:t>
                  </w:r>
                </w:p>
              </w:tc>
            </w:tr>
            <w:tr w:rsidR="00372A0C" w:rsidRPr="00372A0C" w:rsidTr="00975689">
              <w:tc>
                <w:tcPr>
                  <w:tcW w:w="656" w:type="dxa"/>
                </w:tcPr>
                <w:p w:rsidR="00372A0C" w:rsidRPr="00372A0C" w:rsidRDefault="00372A0C" w:rsidP="00372A0C">
                  <w:pPr>
                    <w:tabs>
                      <w:tab w:val="left" w:pos="900"/>
                      <w:tab w:val="left" w:pos="1800"/>
                    </w:tabs>
                  </w:pPr>
                  <w:r w:rsidRPr="00372A0C">
                    <w:lastRenderedPageBreak/>
                    <w:t>2.</w:t>
                  </w:r>
                </w:p>
              </w:tc>
              <w:tc>
                <w:tcPr>
                  <w:tcW w:w="2520" w:type="dxa"/>
                  <w:gridSpan w:val="2"/>
                </w:tcPr>
                <w:p w:rsidR="00372A0C" w:rsidRPr="00372A0C" w:rsidRDefault="00372A0C" w:rsidP="00372A0C">
                  <w:pPr>
                    <w:tabs>
                      <w:tab w:val="left" w:pos="900"/>
                      <w:tab w:val="left" w:pos="1800"/>
                    </w:tabs>
                  </w:pPr>
                  <w:r w:rsidRPr="00372A0C">
                    <w:t>Mr Gordana Krcunović</w:t>
                  </w:r>
                </w:p>
              </w:tc>
              <w:tc>
                <w:tcPr>
                  <w:tcW w:w="1423" w:type="dxa"/>
                </w:tcPr>
                <w:p w:rsidR="00372A0C" w:rsidRPr="00372A0C" w:rsidRDefault="00372A0C" w:rsidP="00372A0C">
                  <w:pPr>
                    <w:tabs>
                      <w:tab w:val="left" w:pos="900"/>
                      <w:tab w:val="left" w:pos="1800"/>
                    </w:tabs>
                  </w:pPr>
                  <w:r w:rsidRPr="00372A0C">
                    <w:t>Saradnik u nastavi</w:t>
                  </w:r>
                </w:p>
              </w:tc>
            </w:tr>
            <w:tr w:rsidR="00372A0C" w:rsidRPr="00372A0C" w:rsidTr="00975689">
              <w:tc>
                <w:tcPr>
                  <w:tcW w:w="656" w:type="dxa"/>
                </w:tcPr>
                <w:p w:rsidR="00372A0C" w:rsidRPr="00372A0C" w:rsidRDefault="00372A0C" w:rsidP="00372A0C">
                  <w:pPr>
                    <w:tabs>
                      <w:tab w:val="left" w:pos="900"/>
                      <w:tab w:val="left" w:pos="1800"/>
                    </w:tabs>
                  </w:pPr>
                  <w:r w:rsidRPr="00372A0C">
                    <w:t>3.</w:t>
                  </w:r>
                </w:p>
              </w:tc>
              <w:tc>
                <w:tcPr>
                  <w:tcW w:w="2410" w:type="dxa"/>
                </w:tcPr>
                <w:p w:rsidR="00372A0C" w:rsidRPr="00372A0C" w:rsidRDefault="00372A0C" w:rsidP="00372A0C">
                  <w:pPr>
                    <w:tabs>
                      <w:tab w:val="left" w:pos="900"/>
                      <w:tab w:val="left" w:pos="1800"/>
                    </w:tabs>
                  </w:pPr>
                  <w:r w:rsidRPr="00372A0C">
                    <w:t>Mr Darko Blagojević</w:t>
                  </w:r>
                </w:p>
              </w:tc>
              <w:tc>
                <w:tcPr>
                  <w:tcW w:w="1533" w:type="dxa"/>
                  <w:gridSpan w:val="2"/>
                </w:tcPr>
                <w:p w:rsidR="00372A0C" w:rsidRPr="00372A0C" w:rsidRDefault="00372A0C" w:rsidP="00372A0C">
                  <w:pPr>
                    <w:tabs>
                      <w:tab w:val="left" w:pos="900"/>
                      <w:tab w:val="left" w:pos="1800"/>
                    </w:tabs>
                  </w:pPr>
                  <w:r w:rsidRPr="00372A0C">
                    <w:t>Saradnik u nastavi</w:t>
                  </w:r>
                </w:p>
              </w:tc>
            </w:tr>
            <w:tr w:rsidR="00372A0C" w:rsidRPr="00372A0C" w:rsidTr="00975689">
              <w:tc>
                <w:tcPr>
                  <w:tcW w:w="656" w:type="dxa"/>
                </w:tcPr>
                <w:p w:rsidR="00372A0C" w:rsidRPr="00372A0C" w:rsidRDefault="00372A0C" w:rsidP="00372A0C">
                  <w:pPr>
                    <w:tabs>
                      <w:tab w:val="left" w:pos="900"/>
                      <w:tab w:val="left" w:pos="1800"/>
                    </w:tabs>
                  </w:pPr>
                  <w:r w:rsidRPr="00372A0C">
                    <w:t>4.</w:t>
                  </w:r>
                </w:p>
              </w:tc>
              <w:tc>
                <w:tcPr>
                  <w:tcW w:w="2410" w:type="dxa"/>
                </w:tcPr>
                <w:p w:rsidR="00372A0C" w:rsidRPr="00372A0C" w:rsidRDefault="00372A0C" w:rsidP="00372A0C">
                  <w:pPr>
                    <w:tabs>
                      <w:tab w:val="left" w:pos="900"/>
                      <w:tab w:val="left" w:pos="1800"/>
                    </w:tabs>
                  </w:pPr>
                  <w:r w:rsidRPr="00372A0C">
                    <w:t>Mr Nebojša Banović</w:t>
                  </w:r>
                </w:p>
              </w:tc>
              <w:tc>
                <w:tcPr>
                  <w:tcW w:w="1533" w:type="dxa"/>
                  <w:gridSpan w:val="2"/>
                </w:tcPr>
                <w:p w:rsidR="00372A0C" w:rsidRPr="00372A0C" w:rsidRDefault="00372A0C" w:rsidP="00372A0C">
                  <w:pPr>
                    <w:tabs>
                      <w:tab w:val="left" w:pos="900"/>
                      <w:tab w:val="left" w:pos="1800"/>
                    </w:tabs>
                  </w:pPr>
                  <w:r w:rsidRPr="00372A0C">
                    <w:t>Saradnik u nastavi</w:t>
                  </w:r>
                </w:p>
              </w:tc>
            </w:tr>
            <w:tr w:rsidR="00372A0C" w:rsidRPr="00372A0C" w:rsidTr="00975689">
              <w:tc>
                <w:tcPr>
                  <w:tcW w:w="656" w:type="dxa"/>
                </w:tcPr>
                <w:p w:rsidR="00372A0C" w:rsidRPr="00372A0C" w:rsidRDefault="00372A0C" w:rsidP="00372A0C">
                  <w:pPr>
                    <w:tabs>
                      <w:tab w:val="left" w:pos="900"/>
                      <w:tab w:val="left" w:pos="1800"/>
                    </w:tabs>
                  </w:pPr>
                  <w:r w:rsidRPr="00372A0C">
                    <w:t>5.</w:t>
                  </w:r>
                </w:p>
              </w:tc>
              <w:tc>
                <w:tcPr>
                  <w:tcW w:w="2410" w:type="dxa"/>
                </w:tcPr>
                <w:p w:rsidR="00372A0C" w:rsidRPr="00372A0C" w:rsidRDefault="00372A0C" w:rsidP="00372A0C">
                  <w:pPr>
                    <w:tabs>
                      <w:tab w:val="left" w:pos="900"/>
                      <w:tab w:val="left" w:pos="1800"/>
                    </w:tabs>
                  </w:pPr>
                  <w:r w:rsidRPr="00372A0C">
                    <w:t>Mr Kristina Bojanović</w:t>
                  </w:r>
                </w:p>
              </w:tc>
              <w:tc>
                <w:tcPr>
                  <w:tcW w:w="1533" w:type="dxa"/>
                  <w:gridSpan w:val="2"/>
                </w:tcPr>
                <w:p w:rsidR="00372A0C" w:rsidRPr="00372A0C" w:rsidRDefault="00372A0C" w:rsidP="00372A0C">
                  <w:pPr>
                    <w:tabs>
                      <w:tab w:val="left" w:pos="900"/>
                      <w:tab w:val="left" w:pos="1800"/>
                    </w:tabs>
                  </w:pPr>
                  <w:r w:rsidRPr="00372A0C">
                    <w:t>Saradnik u nastavi</w:t>
                  </w:r>
                </w:p>
              </w:tc>
            </w:tr>
          </w:tbl>
          <w:p w:rsidR="00372A0C" w:rsidRPr="00372A0C" w:rsidRDefault="00372A0C" w:rsidP="00372A0C">
            <w:pPr>
              <w:tabs>
                <w:tab w:val="left" w:pos="900"/>
                <w:tab w:val="left" w:pos="1800"/>
              </w:tabs>
              <w:jc w:val="both"/>
              <w:rPr>
                <w:lang w:val="sl-SI"/>
              </w:rPr>
            </w:pPr>
          </w:p>
          <w:p w:rsidR="00372A0C" w:rsidRPr="00372A0C" w:rsidRDefault="00372A0C" w:rsidP="00372A0C">
            <w:pPr>
              <w:tabs>
                <w:tab w:val="left" w:pos="900"/>
                <w:tab w:val="left" w:pos="1800"/>
              </w:tabs>
              <w:jc w:val="both"/>
              <w:rPr>
                <w:lang w:val="sl-SI"/>
              </w:rPr>
            </w:pPr>
          </w:p>
        </w:tc>
      </w:tr>
      <w:tr w:rsidR="00372A0C" w:rsidRPr="00372A0C" w:rsidTr="00975689">
        <w:tc>
          <w:tcPr>
            <w:tcW w:w="959" w:type="dxa"/>
            <w:shd w:val="clear" w:color="auto" w:fill="auto"/>
          </w:tcPr>
          <w:p w:rsidR="00372A0C" w:rsidRPr="00372A0C" w:rsidRDefault="00372A0C" w:rsidP="007F68CB">
            <w:pPr>
              <w:numPr>
                <w:ilvl w:val="2"/>
                <w:numId w:val="68"/>
              </w:numPr>
              <w:tabs>
                <w:tab w:val="left" w:pos="900"/>
                <w:tab w:val="left" w:pos="1800"/>
              </w:tabs>
              <w:jc w:val="both"/>
              <w:rPr>
                <w:lang w:val="sl-SI"/>
              </w:rPr>
            </w:pPr>
          </w:p>
        </w:tc>
        <w:tc>
          <w:tcPr>
            <w:tcW w:w="7897" w:type="dxa"/>
            <w:shd w:val="clear" w:color="auto" w:fill="auto"/>
          </w:tcPr>
          <w:p w:rsidR="00372A0C" w:rsidRPr="00372A0C" w:rsidRDefault="00372A0C" w:rsidP="00372A0C">
            <w:pPr>
              <w:tabs>
                <w:tab w:val="left" w:pos="900"/>
                <w:tab w:val="left" w:pos="1800"/>
              </w:tabs>
              <w:jc w:val="both"/>
              <w:rPr>
                <w:lang w:val="sl-SI"/>
              </w:rPr>
            </w:pPr>
            <w:r w:rsidRPr="00372A0C">
              <w:rPr>
                <w:lang w:val="sl-SI"/>
              </w:rPr>
              <w:t>Procenat angažovanih profesora i saradnika u stalnom radnom odnosu;</w:t>
            </w:r>
          </w:p>
          <w:p w:rsidR="00372A0C" w:rsidRPr="00372A0C" w:rsidRDefault="00372A0C" w:rsidP="00372A0C">
            <w:pPr>
              <w:tabs>
                <w:tab w:val="left" w:pos="900"/>
                <w:tab w:val="left" w:pos="1800"/>
              </w:tabs>
              <w:jc w:val="both"/>
              <w:rPr>
                <w:b/>
                <w:lang w:val="sl-SI"/>
              </w:rPr>
            </w:pPr>
            <w:r w:rsidRPr="00372A0C">
              <w:rPr>
                <w:b/>
                <w:lang w:val="sl-SI"/>
              </w:rPr>
              <w:t>81,34%</w:t>
            </w:r>
          </w:p>
          <w:p w:rsidR="00372A0C" w:rsidRPr="00372A0C" w:rsidRDefault="00372A0C" w:rsidP="00372A0C">
            <w:pPr>
              <w:tabs>
                <w:tab w:val="left" w:pos="900"/>
                <w:tab w:val="left" w:pos="1800"/>
              </w:tabs>
              <w:jc w:val="both"/>
              <w:rPr>
                <w:lang w:val="sl-SI"/>
              </w:rPr>
            </w:pPr>
            <w:r w:rsidRPr="00372A0C">
              <w:rPr>
                <w:b/>
                <w:lang w:val="sl-SI"/>
              </w:rPr>
              <w:t>Osnovne filozofske discipline su pokrivene najvećim dijelom sa stalno zaposlenim profesorima i saradnicima. Angažovanje se odnosi najvećim dijelom na strane jezike i psihološke i sociološke discipline</w:t>
            </w:r>
          </w:p>
          <w:p w:rsidR="00372A0C" w:rsidRPr="00372A0C" w:rsidRDefault="00372A0C" w:rsidP="00372A0C">
            <w:pPr>
              <w:tabs>
                <w:tab w:val="left" w:pos="900"/>
                <w:tab w:val="left" w:pos="1800"/>
              </w:tabs>
              <w:jc w:val="both"/>
              <w:rPr>
                <w:lang w:val="sl-SI"/>
              </w:rPr>
            </w:pPr>
          </w:p>
        </w:tc>
      </w:tr>
      <w:tr w:rsidR="00372A0C" w:rsidRPr="00372A0C" w:rsidTr="00975689">
        <w:tc>
          <w:tcPr>
            <w:tcW w:w="959" w:type="dxa"/>
            <w:tcBorders>
              <w:bottom w:val="single" w:sz="4" w:space="0" w:color="auto"/>
            </w:tcBorders>
            <w:shd w:val="clear" w:color="auto" w:fill="auto"/>
          </w:tcPr>
          <w:p w:rsidR="00372A0C" w:rsidRPr="00372A0C" w:rsidRDefault="00372A0C" w:rsidP="007F68CB">
            <w:pPr>
              <w:numPr>
                <w:ilvl w:val="2"/>
                <w:numId w:val="68"/>
              </w:numPr>
              <w:tabs>
                <w:tab w:val="left" w:pos="900"/>
                <w:tab w:val="left" w:pos="1800"/>
              </w:tabs>
              <w:jc w:val="both"/>
              <w:rPr>
                <w:lang w:val="sl-SI"/>
              </w:rPr>
            </w:pPr>
          </w:p>
        </w:tc>
        <w:tc>
          <w:tcPr>
            <w:tcW w:w="7897" w:type="dxa"/>
            <w:tcBorders>
              <w:bottom w:val="single" w:sz="4" w:space="0" w:color="auto"/>
            </w:tcBorders>
            <w:shd w:val="clear" w:color="auto" w:fill="auto"/>
          </w:tcPr>
          <w:p w:rsidR="00372A0C" w:rsidRPr="00372A0C" w:rsidRDefault="00372A0C" w:rsidP="00372A0C">
            <w:pPr>
              <w:tabs>
                <w:tab w:val="left" w:pos="900"/>
                <w:tab w:val="left" w:pos="1800"/>
              </w:tabs>
              <w:jc w:val="both"/>
              <w:rPr>
                <w:lang w:val="sl-SI"/>
              </w:rPr>
            </w:pPr>
            <w:r w:rsidRPr="00372A0C">
              <w:rPr>
                <w:lang w:val="sl-SI"/>
              </w:rPr>
              <w:t>Način na koji Ustanova upoznaje nastavno i drugo osoblje o realizaciji studijskog programa.</w:t>
            </w:r>
          </w:p>
          <w:p w:rsidR="00372A0C" w:rsidRPr="00372A0C" w:rsidRDefault="00372A0C" w:rsidP="00372A0C">
            <w:pPr>
              <w:widowControl w:val="0"/>
              <w:jc w:val="both"/>
              <w:rPr>
                <w:rFonts w:eastAsia="Calibri"/>
                <w:b/>
                <w:lang w:val="sl-SI"/>
              </w:rPr>
            </w:pPr>
            <w:r w:rsidRPr="00372A0C">
              <w:rPr>
                <w:rFonts w:eastAsia="Calibri"/>
                <w:b/>
                <w:lang w:val="sl-SI"/>
              </w:rPr>
              <w:t>Ustanova je dužna da na početku studijske godine na odgo</w:t>
            </w:r>
            <w:r w:rsidRPr="00372A0C">
              <w:rPr>
                <w:rFonts w:eastAsia="Calibri"/>
                <w:b/>
                <w:lang w:val="sl-SI"/>
              </w:rPr>
              <w:softHyphen/>
              <w:t>varajući način informiše studente o načinu, vremenu i mjestu održavanja nastave, provjere znanja i ispita, rezultatima ispita i drugim pitanjima od značaja za organizaciju studija.</w:t>
            </w:r>
          </w:p>
          <w:p w:rsidR="00372A0C" w:rsidRPr="00372A0C" w:rsidRDefault="00372A0C" w:rsidP="00372A0C">
            <w:pPr>
              <w:tabs>
                <w:tab w:val="left" w:pos="360"/>
                <w:tab w:val="left" w:pos="900"/>
                <w:tab w:val="left" w:pos="1800"/>
              </w:tabs>
              <w:jc w:val="both"/>
              <w:rPr>
                <w:b/>
                <w:lang w:val="sl-SI"/>
              </w:rPr>
            </w:pPr>
            <w:r w:rsidRPr="00372A0C">
              <w:rPr>
                <w:b/>
                <w:lang w:val="sl-SI"/>
              </w:rPr>
              <w:t>Za  svaki  predmet  (kurs)  predmetni  nastavnik  utvrđuje  plan  rada  i  dužan  je  isti  dostaviti  prodekanu  za  nastavu, najkasnije 15 dana prije početka predavanja.</w:t>
            </w:r>
          </w:p>
          <w:p w:rsidR="00372A0C" w:rsidRPr="00372A0C" w:rsidRDefault="00372A0C" w:rsidP="00372A0C">
            <w:pPr>
              <w:tabs>
                <w:tab w:val="left" w:pos="360"/>
                <w:tab w:val="left" w:pos="900"/>
                <w:tab w:val="left" w:pos="1800"/>
              </w:tabs>
              <w:jc w:val="both"/>
              <w:rPr>
                <w:b/>
                <w:lang w:val="sl-SI"/>
              </w:rPr>
            </w:pPr>
            <w:r w:rsidRPr="00372A0C">
              <w:rPr>
                <w:b/>
                <w:lang w:val="sl-SI"/>
              </w:rPr>
              <w:t xml:space="preserve">Predmetni nastavnik obavezan je da na prvom času nastave upozna studente sa planom rada na predmetu (kursu). </w:t>
            </w:r>
          </w:p>
          <w:p w:rsidR="00372A0C" w:rsidRPr="00372A0C" w:rsidRDefault="00372A0C" w:rsidP="00372A0C">
            <w:pPr>
              <w:tabs>
                <w:tab w:val="left" w:pos="900"/>
                <w:tab w:val="left" w:pos="1800"/>
              </w:tabs>
              <w:jc w:val="both"/>
              <w:rPr>
                <w:b/>
                <w:lang w:val="sl-SI"/>
              </w:rPr>
            </w:pPr>
            <w:r w:rsidRPr="00372A0C">
              <w:rPr>
                <w:b/>
                <w:lang w:val="sl-SI"/>
              </w:rPr>
              <w:t>Studenti imaju pravo na izvod iz plana rada u pisanoj formi.</w:t>
            </w:r>
          </w:p>
          <w:p w:rsidR="00372A0C" w:rsidRPr="00372A0C" w:rsidRDefault="00372A0C" w:rsidP="00372A0C">
            <w:pPr>
              <w:tabs>
                <w:tab w:val="left" w:pos="360"/>
                <w:tab w:val="left" w:pos="900"/>
                <w:tab w:val="left" w:pos="1800"/>
              </w:tabs>
              <w:jc w:val="both"/>
              <w:rPr>
                <w:b/>
                <w:lang w:val="sl-SI"/>
              </w:rPr>
            </w:pPr>
            <w:r w:rsidRPr="00372A0C">
              <w:rPr>
                <w:b/>
                <w:lang w:val="sl-SI"/>
              </w:rPr>
              <w:t>Nastavnik je dužan da u toku nastave, izrade samostalnih zadataka i pripreme za polaganje pomogne studentima organizovanjem  konsultacija.  Termini  i  vrijeme  za  konsultacije  treba  da  budu  usklađeni  sa  nastavom  tako  da  su dostupni studentima.</w:t>
            </w:r>
          </w:p>
          <w:p w:rsidR="00372A0C" w:rsidRPr="00372A0C" w:rsidRDefault="00372A0C" w:rsidP="00372A0C">
            <w:pPr>
              <w:tabs>
                <w:tab w:val="left" w:pos="900"/>
                <w:tab w:val="left" w:pos="1800"/>
              </w:tabs>
              <w:jc w:val="both"/>
              <w:rPr>
                <w:b/>
                <w:lang w:val="sl-SI"/>
              </w:rPr>
            </w:pPr>
            <w:r w:rsidRPr="00372A0C">
              <w:rPr>
                <w:b/>
                <w:lang w:val="sl-SI"/>
              </w:rPr>
              <w:t xml:space="preserve">Nastavno i drugo osoblje se upoznaje sa realizacijom studijskog programa prvenstveno kroz organe upravljanja i Vijeće organizacione jedinice. U skladu sa akademskim kalendarom i predviđenim terminima na Vijećima se periodično razmatra uspjeh studenata tokom semestra, ukazujući na eventualne propuste nastavnika. Studenti svoje primjedbe mogu pojedinačno ili preko studenta povjerenika izložiti rukovodiocima studijskih programa ili Prodekanu za nastavu. </w:t>
            </w:r>
          </w:p>
          <w:p w:rsidR="00372A0C" w:rsidRPr="00372A0C" w:rsidRDefault="00372A0C" w:rsidP="00372A0C">
            <w:pPr>
              <w:tabs>
                <w:tab w:val="left" w:pos="900"/>
                <w:tab w:val="left" w:pos="1800"/>
              </w:tabs>
              <w:jc w:val="both"/>
              <w:rPr>
                <w:lang w:val="sl-SI"/>
              </w:rPr>
            </w:pPr>
          </w:p>
        </w:tc>
      </w:tr>
      <w:tr w:rsidR="00372A0C" w:rsidRPr="00372A0C" w:rsidTr="00975689">
        <w:tc>
          <w:tcPr>
            <w:tcW w:w="959" w:type="dxa"/>
            <w:shd w:val="pct20" w:color="auto" w:fill="auto"/>
          </w:tcPr>
          <w:p w:rsidR="00372A0C" w:rsidRPr="00372A0C" w:rsidRDefault="00372A0C" w:rsidP="007F68CB">
            <w:pPr>
              <w:numPr>
                <w:ilvl w:val="1"/>
                <w:numId w:val="68"/>
              </w:numPr>
              <w:tabs>
                <w:tab w:val="left" w:pos="360"/>
                <w:tab w:val="left" w:pos="900"/>
                <w:tab w:val="left" w:pos="1800"/>
              </w:tabs>
              <w:jc w:val="both"/>
              <w:rPr>
                <w:b/>
                <w:lang w:val="sl-SI"/>
              </w:rPr>
            </w:pPr>
          </w:p>
        </w:tc>
        <w:tc>
          <w:tcPr>
            <w:tcW w:w="7897" w:type="dxa"/>
            <w:shd w:val="pct20" w:color="auto" w:fill="auto"/>
          </w:tcPr>
          <w:p w:rsidR="00372A0C" w:rsidRPr="00372A0C" w:rsidRDefault="00372A0C" w:rsidP="00372A0C">
            <w:pPr>
              <w:tabs>
                <w:tab w:val="left" w:pos="360"/>
                <w:tab w:val="left" w:pos="900"/>
                <w:tab w:val="left" w:pos="1800"/>
              </w:tabs>
              <w:jc w:val="both"/>
              <w:rPr>
                <w:b/>
                <w:lang w:val="sl-SI"/>
              </w:rPr>
            </w:pPr>
            <w:r w:rsidRPr="00372A0C">
              <w:rPr>
                <w:b/>
                <w:lang w:val="sl-SI"/>
              </w:rPr>
              <w:t>Studenti:</w:t>
            </w:r>
            <w:r w:rsidRPr="00372A0C">
              <w:rPr>
                <w:b/>
                <w:color w:val="FF0000"/>
                <w:lang w:val="sl-SI"/>
              </w:rPr>
              <w:t xml:space="preserve"> </w:t>
            </w:r>
          </w:p>
        </w:tc>
      </w:tr>
      <w:tr w:rsidR="00372A0C" w:rsidRPr="00372A0C" w:rsidTr="00975689">
        <w:tc>
          <w:tcPr>
            <w:tcW w:w="959" w:type="dxa"/>
            <w:tcBorders>
              <w:bottom w:val="single" w:sz="4" w:space="0" w:color="auto"/>
            </w:tcBorders>
            <w:shd w:val="clear" w:color="auto" w:fill="auto"/>
          </w:tcPr>
          <w:p w:rsidR="00372A0C" w:rsidRPr="00372A0C" w:rsidRDefault="00372A0C" w:rsidP="007F68CB">
            <w:pPr>
              <w:numPr>
                <w:ilvl w:val="2"/>
                <w:numId w:val="68"/>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372A0C" w:rsidRPr="00372A0C" w:rsidRDefault="00372A0C" w:rsidP="00372A0C">
            <w:pPr>
              <w:tabs>
                <w:tab w:val="left" w:pos="720"/>
                <w:tab w:val="left" w:pos="900"/>
                <w:tab w:val="left" w:pos="1800"/>
              </w:tabs>
              <w:jc w:val="both"/>
              <w:rPr>
                <w:b/>
                <w:lang w:val="sl-SI"/>
              </w:rPr>
            </w:pPr>
            <w:r w:rsidRPr="00372A0C">
              <w:rPr>
                <w:b/>
                <w:lang w:val="sl-SI"/>
              </w:rPr>
              <w:t>Način na koji studenti mogu uticati na planiranje, implementaciju i ocjenu kvaliteta studijskog programa.</w:t>
            </w:r>
          </w:p>
          <w:p w:rsidR="00372A0C" w:rsidRPr="00372A0C" w:rsidRDefault="00372A0C" w:rsidP="00372A0C">
            <w:pPr>
              <w:spacing w:line="288" w:lineRule="auto"/>
              <w:jc w:val="both"/>
              <w:rPr>
                <w:b/>
                <w:lang w:val="sl-SI"/>
              </w:rPr>
            </w:pPr>
            <w:r w:rsidRPr="00372A0C">
              <w:rPr>
                <w:b/>
                <w:lang w:val="sl-SI"/>
              </w:rPr>
              <w:t xml:space="preserve">Značajnu ulogu u obezbjeđenju i unapređenju kvaliteta čine i studenti koji su kroz svoje predstavnike infiltrirani u infrastrukturu za obezbjeđenje I </w:t>
            </w:r>
            <w:r w:rsidRPr="00372A0C">
              <w:rPr>
                <w:b/>
                <w:lang w:val="sl-SI"/>
              </w:rPr>
              <w:lastRenderedPageBreak/>
              <w:t>unapređenje kvaliteta na univerzitetu. Prvenstveno, studenti su zastupljeni kroz predstavnika u Odboru za upravljanje sistemom kvaliteta  kroz predstavnika kojeg predlaže studentski parlament. Takođe, studenti su na nivou organizacionih jedinica uključeni i kroz predstavnike u Komisijama za obezbjeđenje i unapređenje kvaliteta.</w:t>
            </w:r>
          </w:p>
          <w:p w:rsidR="00372A0C" w:rsidRPr="00372A0C" w:rsidRDefault="00372A0C" w:rsidP="00372A0C">
            <w:pPr>
              <w:autoSpaceDE w:val="0"/>
              <w:autoSpaceDN w:val="0"/>
              <w:adjustRightInd w:val="0"/>
              <w:spacing w:line="288" w:lineRule="auto"/>
              <w:jc w:val="both"/>
              <w:rPr>
                <w:rFonts w:eastAsia="Calibri"/>
                <w:b/>
                <w:lang w:val="sl-SI"/>
              </w:rPr>
            </w:pPr>
            <w:r w:rsidRPr="00372A0C">
              <w:rPr>
                <w:rFonts w:eastAsia="Calibri"/>
                <w:b/>
                <w:lang w:val="sl-SI"/>
              </w:rPr>
              <w:t>U procesu donošenja odluka i drugih aktivnosti na unapređenju kvaliteta, student učestvuju i kroz rad Senata i Vijeća organizacionih jedinica. U Senatu UCG, predstavnici studenata su zastupljeni u broju od 20% od ukupnog broja članova Senata, vodeći računa da u strukturi budu zastupljeni studenti svih nivoa studija (osnovne, postdiplomske i doktorske). Predstavnici studenata u Vijećima organizacionih jedinica su zastupljeni u broju od 20% od ukupnog broja članova Vijeća. Predstavnici studenata u vijećima su izabrani od strane studentske organizacije na organizacionoj jedinici, pri čemu se vodi računa da u strukturi budu zastupljeni studenti svih nivoa studija (osnovne, postdiplomske i doktorske).</w:t>
            </w:r>
            <w:r w:rsidRPr="00372A0C">
              <w:rPr>
                <w:rFonts w:eastAsia="Calibri"/>
                <w:b/>
                <w:sz w:val="23"/>
                <w:szCs w:val="23"/>
                <w:lang w:val="sl-SI"/>
              </w:rPr>
              <w:t xml:space="preserve"> </w:t>
            </w:r>
          </w:p>
          <w:p w:rsidR="00372A0C" w:rsidRPr="00372A0C" w:rsidRDefault="00372A0C" w:rsidP="00372A0C">
            <w:pPr>
              <w:tabs>
                <w:tab w:val="left" w:pos="360"/>
                <w:tab w:val="left" w:pos="720"/>
                <w:tab w:val="left" w:pos="900"/>
                <w:tab w:val="left" w:pos="1800"/>
              </w:tabs>
              <w:jc w:val="both"/>
              <w:rPr>
                <w:lang w:val="sl-SI"/>
              </w:rPr>
            </w:pPr>
          </w:p>
        </w:tc>
      </w:tr>
    </w:tbl>
    <w:p w:rsidR="00372A0C" w:rsidRPr="00372A0C" w:rsidRDefault="00372A0C" w:rsidP="00372A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372A0C" w:rsidRPr="00372A0C" w:rsidTr="00975689">
        <w:tc>
          <w:tcPr>
            <w:tcW w:w="959" w:type="dxa"/>
            <w:shd w:val="clear" w:color="auto" w:fill="auto"/>
          </w:tcPr>
          <w:p w:rsidR="00372A0C" w:rsidRPr="00372A0C" w:rsidRDefault="00372A0C" w:rsidP="007F68CB">
            <w:pPr>
              <w:numPr>
                <w:ilvl w:val="0"/>
                <w:numId w:val="68"/>
              </w:numPr>
              <w:tabs>
                <w:tab w:val="left" w:pos="720"/>
                <w:tab w:val="left" w:pos="900"/>
                <w:tab w:val="left" w:pos="1800"/>
              </w:tabs>
              <w:jc w:val="both"/>
              <w:rPr>
                <w:b/>
                <w:lang w:val="sl-SI"/>
              </w:rPr>
            </w:pPr>
          </w:p>
        </w:tc>
        <w:tc>
          <w:tcPr>
            <w:tcW w:w="7897" w:type="dxa"/>
            <w:shd w:val="clear" w:color="auto" w:fill="auto"/>
          </w:tcPr>
          <w:p w:rsidR="00372A0C" w:rsidRPr="00372A0C" w:rsidRDefault="00372A0C" w:rsidP="00372A0C">
            <w:pPr>
              <w:tabs>
                <w:tab w:val="left" w:pos="720"/>
                <w:tab w:val="left" w:pos="900"/>
                <w:tab w:val="left" w:pos="1800"/>
              </w:tabs>
              <w:jc w:val="both"/>
              <w:rPr>
                <w:b/>
                <w:lang w:val="sl-SI"/>
              </w:rPr>
            </w:pPr>
            <w:r w:rsidRPr="00372A0C">
              <w:rPr>
                <w:b/>
                <w:lang w:val="sl-SI"/>
              </w:rPr>
              <w:t>RESURSI</w:t>
            </w:r>
          </w:p>
        </w:tc>
      </w:tr>
      <w:tr w:rsidR="00372A0C" w:rsidRPr="00372A0C" w:rsidTr="00975689">
        <w:tc>
          <w:tcPr>
            <w:tcW w:w="959" w:type="dxa"/>
            <w:shd w:val="clear" w:color="auto" w:fill="auto"/>
          </w:tcPr>
          <w:p w:rsidR="00372A0C" w:rsidRPr="00372A0C" w:rsidRDefault="00372A0C" w:rsidP="007F68CB">
            <w:pPr>
              <w:numPr>
                <w:ilvl w:val="1"/>
                <w:numId w:val="68"/>
              </w:numPr>
              <w:tabs>
                <w:tab w:val="left" w:pos="720"/>
                <w:tab w:val="left" w:pos="900"/>
                <w:tab w:val="left" w:pos="1800"/>
              </w:tabs>
              <w:jc w:val="both"/>
              <w:rPr>
                <w:b/>
                <w:lang w:val="sl-SI"/>
              </w:rPr>
            </w:pPr>
          </w:p>
        </w:tc>
        <w:tc>
          <w:tcPr>
            <w:tcW w:w="7897" w:type="dxa"/>
            <w:shd w:val="clear" w:color="auto" w:fill="auto"/>
          </w:tcPr>
          <w:p w:rsidR="00372A0C" w:rsidRPr="00372A0C" w:rsidRDefault="00372A0C" w:rsidP="00372A0C">
            <w:pPr>
              <w:tabs>
                <w:tab w:val="left" w:pos="720"/>
                <w:tab w:val="left" w:pos="900"/>
                <w:tab w:val="left" w:pos="1800"/>
              </w:tabs>
              <w:jc w:val="both"/>
              <w:rPr>
                <w:b/>
                <w:lang w:val="sl-SI"/>
              </w:rPr>
            </w:pPr>
            <w:r w:rsidRPr="00372A0C">
              <w:rPr>
                <w:b/>
                <w:lang w:val="sl-SI"/>
              </w:rPr>
              <w:t>Resursi za izvođenje i savlađivanje nastave:</w:t>
            </w:r>
          </w:p>
        </w:tc>
      </w:tr>
      <w:tr w:rsidR="00372A0C" w:rsidRPr="00372A0C" w:rsidTr="00975689">
        <w:tc>
          <w:tcPr>
            <w:tcW w:w="959" w:type="dxa"/>
            <w:shd w:val="clear" w:color="auto" w:fill="auto"/>
          </w:tcPr>
          <w:p w:rsidR="00372A0C" w:rsidRPr="00372A0C" w:rsidRDefault="00372A0C" w:rsidP="007F68CB">
            <w:pPr>
              <w:numPr>
                <w:ilvl w:val="2"/>
                <w:numId w:val="68"/>
              </w:numPr>
              <w:tabs>
                <w:tab w:val="left" w:pos="720"/>
                <w:tab w:val="left" w:pos="900"/>
                <w:tab w:val="left" w:pos="1440"/>
              </w:tabs>
              <w:jc w:val="both"/>
              <w:rPr>
                <w:lang w:val="sl-SI"/>
              </w:rPr>
            </w:pPr>
          </w:p>
        </w:tc>
        <w:tc>
          <w:tcPr>
            <w:tcW w:w="7897" w:type="dxa"/>
            <w:shd w:val="clear" w:color="auto" w:fill="auto"/>
          </w:tcPr>
          <w:p w:rsidR="00372A0C" w:rsidRPr="00372A0C" w:rsidRDefault="00372A0C" w:rsidP="00372A0C">
            <w:pPr>
              <w:tabs>
                <w:tab w:val="left" w:pos="720"/>
                <w:tab w:val="left" w:pos="1440"/>
              </w:tabs>
              <w:jc w:val="both"/>
              <w:rPr>
                <w:b/>
                <w:lang w:val="sl-SI"/>
              </w:rPr>
            </w:pPr>
            <w:r w:rsidRPr="00372A0C">
              <w:rPr>
                <w:b/>
                <w:lang w:val="sl-SI"/>
              </w:rPr>
              <w:t>Prostor i odgovarajuća nastavna oprema;</w:t>
            </w:r>
          </w:p>
          <w:p w:rsidR="00372A0C" w:rsidRPr="00372A0C" w:rsidRDefault="00372A0C" w:rsidP="00372A0C">
            <w:pPr>
              <w:tabs>
                <w:tab w:val="left" w:pos="720"/>
                <w:tab w:val="left" w:pos="1440"/>
              </w:tabs>
              <w:jc w:val="both"/>
              <w:rPr>
                <w:b/>
                <w:lang w:val="sl-SI"/>
              </w:rPr>
            </w:pPr>
            <w:r w:rsidRPr="00372A0C">
              <w:rPr>
                <w:b/>
                <w:color w:val="222222"/>
                <w:shd w:val="clear" w:color="auto" w:fill="FFFFFF"/>
                <w:lang w:val="sl-SI"/>
              </w:rPr>
              <w:t>Infrastruktura (istraživački kapaciteti – prostor, oprema, biblioteka, IT)</w:t>
            </w:r>
            <w:r w:rsidRPr="00372A0C">
              <w:rPr>
                <w:b/>
                <w:color w:val="222222"/>
                <w:lang w:val="sl-SI"/>
              </w:rPr>
              <w:br/>
            </w:r>
            <w:r w:rsidRPr="00372A0C">
              <w:rPr>
                <w:b/>
                <w:color w:val="222222"/>
                <w:lang w:val="sl-SI"/>
              </w:rPr>
              <w:br/>
            </w:r>
            <w:r w:rsidRPr="00372A0C">
              <w:rPr>
                <w:b/>
                <w:color w:val="222222"/>
                <w:shd w:val="clear" w:color="auto" w:fill="FFFFFF"/>
                <w:lang w:val="sl-SI"/>
              </w:rPr>
              <w:t>-       Studijski program raspolaže sa tri nastavne sale (207, 209, 210) kao i prostorijom (109) u kojoj je smješten Institut za filosofiju i Redakcija časopisa »Luča«. Ova prostorija je opremljena sa dva računara i dva štampača.</w:t>
            </w:r>
            <w:r w:rsidRPr="00372A0C">
              <w:rPr>
                <w:b/>
                <w:color w:val="222222"/>
                <w:lang w:val="sl-SI"/>
              </w:rPr>
              <w:br/>
            </w:r>
            <w:r w:rsidRPr="00372A0C">
              <w:rPr>
                <w:b/>
                <w:color w:val="222222"/>
                <w:shd w:val="clear" w:color="auto" w:fill="FFFFFF"/>
                <w:lang w:val="sl-SI"/>
              </w:rPr>
              <w:t>-       Prostorija Instituta za filosofiju sadrži i manju biblioteku seminarskog tipa sa primjercima filosofskih djela kojih nema u bibliotečkom fondu fakultetske biblioteke.</w:t>
            </w:r>
            <w:r w:rsidRPr="00372A0C">
              <w:rPr>
                <w:b/>
                <w:color w:val="222222"/>
                <w:lang w:val="sl-SI"/>
              </w:rPr>
              <w:br/>
            </w:r>
            <w:r w:rsidRPr="00372A0C">
              <w:rPr>
                <w:b/>
                <w:color w:val="222222"/>
                <w:shd w:val="clear" w:color="auto" w:fill="FFFFFF"/>
                <w:lang w:val="sl-SI"/>
              </w:rPr>
              <w:t>-       Institut za filosofiju raspolaže i sa elektronskom bibliotekom sa preko 50 hiljada odrednica na raznim jezicima. Biblioteka je namijenjena studentima redovnih i postdiplomskih studija kao i nastavnom osoblju.</w:t>
            </w:r>
          </w:p>
          <w:p w:rsidR="00372A0C" w:rsidRPr="00372A0C" w:rsidRDefault="00372A0C" w:rsidP="00372A0C">
            <w:pPr>
              <w:tabs>
                <w:tab w:val="left" w:pos="720"/>
                <w:tab w:val="left" w:pos="1440"/>
              </w:tabs>
              <w:jc w:val="both"/>
              <w:rPr>
                <w:lang w:val="sl-SI"/>
              </w:rPr>
            </w:pPr>
          </w:p>
        </w:tc>
      </w:tr>
      <w:tr w:rsidR="00372A0C" w:rsidRPr="00372A0C" w:rsidTr="00975689">
        <w:tc>
          <w:tcPr>
            <w:tcW w:w="959" w:type="dxa"/>
            <w:shd w:val="clear" w:color="auto" w:fill="auto"/>
          </w:tcPr>
          <w:p w:rsidR="00372A0C" w:rsidRPr="00372A0C" w:rsidRDefault="00372A0C" w:rsidP="007F68CB">
            <w:pPr>
              <w:numPr>
                <w:ilvl w:val="2"/>
                <w:numId w:val="68"/>
              </w:numPr>
              <w:tabs>
                <w:tab w:val="left" w:pos="720"/>
                <w:tab w:val="left" w:pos="900"/>
                <w:tab w:val="left" w:pos="1440"/>
              </w:tabs>
              <w:jc w:val="both"/>
              <w:rPr>
                <w:lang w:val="sl-SI"/>
              </w:rPr>
            </w:pPr>
          </w:p>
        </w:tc>
        <w:tc>
          <w:tcPr>
            <w:tcW w:w="7897" w:type="dxa"/>
            <w:shd w:val="clear" w:color="auto" w:fill="auto"/>
          </w:tcPr>
          <w:p w:rsidR="00372A0C" w:rsidRPr="00372A0C" w:rsidRDefault="00372A0C" w:rsidP="00372A0C">
            <w:pPr>
              <w:tabs>
                <w:tab w:val="left" w:pos="720"/>
                <w:tab w:val="left" w:pos="1440"/>
              </w:tabs>
              <w:jc w:val="both"/>
              <w:rPr>
                <w:lang w:val="sl-SI"/>
              </w:rPr>
            </w:pPr>
            <w:r w:rsidRPr="00372A0C">
              <w:rPr>
                <w:lang w:val="sl-SI"/>
              </w:rPr>
              <w:t>Biblioteka;</w:t>
            </w:r>
          </w:p>
          <w:p w:rsidR="00372A0C" w:rsidRPr="00372A0C" w:rsidRDefault="00372A0C" w:rsidP="00372A0C">
            <w:pPr>
              <w:tabs>
                <w:tab w:val="left" w:pos="1440"/>
              </w:tabs>
              <w:jc w:val="both"/>
              <w:rPr>
                <w:b/>
                <w:shd w:val="clear" w:color="auto" w:fill="FFFFFF"/>
                <w:lang w:val="sl-SI"/>
              </w:rPr>
            </w:pPr>
            <w:r w:rsidRPr="00372A0C">
              <w:rPr>
                <w:b/>
                <w:shd w:val="clear" w:color="auto" w:fill="FFFFFF"/>
                <w:lang w:val="sl-SI"/>
              </w:rPr>
              <w:t>Centralna univerzitetska biblioteka organizuje i rukovodi bibliotečkim sistemom Univerziteta, odnosno bibliotekama njegovih organizacionih jedinica. Nadležna je za razvoj bibliotečko-informacionog sistema Univerziteta i kreiranje centralnog bibliotečkog kataloga Univerziteta prema međunarodnim bibliografskim standardima. U Biblioteci se obavlja i stručna obrada bibliotečke građe, obnova i nabavka bibliotečkog fonda, kao i produkcija i distribucija izdavačke djelatnosti Univerziteta. </w:t>
            </w:r>
          </w:p>
          <w:p w:rsidR="00372A0C" w:rsidRPr="00372A0C" w:rsidRDefault="00372A0C" w:rsidP="00372A0C">
            <w:pPr>
              <w:tabs>
                <w:tab w:val="left" w:pos="1440"/>
              </w:tabs>
              <w:jc w:val="both"/>
              <w:rPr>
                <w:b/>
                <w:shd w:val="clear" w:color="auto" w:fill="FFFFFF"/>
                <w:lang w:val="sl-SI"/>
              </w:rPr>
            </w:pPr>
          </w:p>
          <w:p w:rsidR="00372A0C" w:rsidRPr="00372A0C" w:rsidRDefault="00372A0C" w:rsidP="00372A0C">
            <w:pPr>
              <w:tabs>
                <w:tab w:val="left" w:pos="1440"/>
              </w:tabs>
              <w:jc w:val="both"/>
              <w:rPr>
                <w:b/>
                <w:u w:val="single"/>
                <w:shd w:val="clear" w:color="auto" w:fill="FFFFFF"/>
                <w:lang w:val="sl-SI"/>
              </w:rPr>
            </w:pPr>
            <w:r w:rsidRPr="00372A0C">
              <w:rPr>
                <w:b/>
                <w:shd w:val="clear" w:color="auto" w:fill="FFFFFF"/>
                <w:lang w:val="sl-SI"/>
              </w:rPr>
              <w:lastRenderedPageBreak/>
              <w:t xml:space="preserve">Detaljnije informacije o raspoloživim bazama, prinovljenoj literaturi i slično se mogu naći na linku: </w:t>
            </w:r>
            <w:hyperlink r:id="rId36" w:history="1">
              <w:r w:rsidRPr="00372A0C">
                <w:rPr>
                  <w:b/>
                  <w:color w:val="0000FF"/>
                  <w:u w:val="single"/>
                  <w:shd w:val="clear" w:color="auto" w:fill="FFFFFF"/>
                  <w:lang w:val="sl-SI"/>
                </w:rPr>
                <w:t>http://www.ucg.ac.me/me/o-univerzitetu/centralna-univerzitetska-biblioteka</w:t>
              </w:r>
            </w:hyperlink>
          </w:p>
          <w:p w:rsidR="00372A0C" w:rsidRPr="00372A0C" w:rsidRDefault="00372A0C" w:rsidP="00372A0C">
            <w:pPr>
              <w:tabs>
                <w:tab w:val="left" w:pos="1440"/>
              </w:tabs>
              <w:jc w:val="both"/>
              <w:rPr>
                <w:b/>
                <w:shd w:val="clear" w:color="auto" w:fill="FFFFFF"/>
                <w:lang w:val="sl-SI"/>
              </w:rPr>
            </w:pPr>
            <w:r w:rsidRPr="00372A0C">
              <w:rPr>
                <w:b/>
                <w:shd w:val="clear" w:color="auto" w:fill="FFFFFF"/>
                <w:lang w:val="sl-SI"/>
              </w:rPr>
              <w:t>Biblioteka Filozofskog fakulteta je poslije Nacionalne biblioteke u Cetinju po knjižnom fondu najveća u Crnoj Gori.</w:t>
            </w:r>
          </w:p>
          <w:p w:rsidR="00372A0C" w:rsidRPr="00372A0C" w:rsidRDefault="00372A0C" w:rsidP="00372A0C">
            <w:pPr>
              <w:tabs>
                <w:tab w:val="left" w:pos="720"/>
                <w:tab w:val="left" w:pos="1440"/>
              </w:tabs>
              <w:jc w:val="both"/>
              <w:rPr>
                <w:lang w:val="sl-SI"/>
              </w:rPr>
            </w:pPr>
          </w:p>
          <w:p w:rsidR="00372A0C" w:rsidRPr="00372A0C" w:rsidRDefault="00372A0C" w:rsidP="00372A0C">
            <w:pPr>
              <w:tabs>
                <w:tab w:val="left" w:pos="720"/>
                <w:tab w:val="left" w:pos="1440"/>
              </w:tabs>
              <w:jc w:val="both"/>
              <w:rPr>
                <w:lang w:val="sl-SI"/>
              </w:rPr>
            </w:pPr>
          </w:p>
        </w:tc>
      </w:tr>
      <w:tr w:rsidR="00372A0C" w:rsidRPr="00372A0C" w:rsidTr="00975689">
        <w:tc>
          <w:tcPr>
            <w:tcW w:w="959" w:type="dxa"/>
            <w:shd w:val="clear" w:color="auto" w:fill="auto"/>
          </w:tcPr>
          <w:p w:rsidR="00372A0C" w:rsidRPr="00372A0C" w:rsidRDefault="00372A0C" w:rsidP="007F68CB">
            <w:pPr>
              <w:numPr>
                <w:ilvl w:val="2"/>
                <w:numId w:val="68"/>
              </w:numPr>
              <w:tabs>
                <w:tab w:val="left" w:pos="720"/>
                <w:tab w:val="left" w:pos="900"/>
                <w:tab w:val="left" w:pos="1440"/>
              </w:tabs>
              <w:jc w:val="both"/>
              <w:rPr>
                <w:lang w:val="sl-SI"/>
              </w:rPr>
            </w:pPr>
          </w:p>
        </w:tc>
        <w:tc>
          <w:tcPr>
            <w:tcW w:w="7897" w:type="dxa"/>
            <w:shd w:val="clear" w:color="auto" w:fill="auto"/>
          </w:tcPr>
          <w:p w:rsidR="00372A0C" w:rsidRPr="00372A0C" w:rsidRDefault="00372A0C" w:rsidP="00372A0C">
            <w:pPr>
              <w:tabs>
                <w:tab w:val="left" w:pos="720"/>
                <w:tab w:val="left" w:pos="1440"/>
              </w:tabs>
              <w:jc w:val="both"/>
              <w:rPr>
                <w:lang w:val="sl-SI"/>
              </w:rPr>
            </w:pPr>
            <w:r w:rsidRPr="00372A0C">
              <w:rPr>
                <w:lang w:val="sl-SI"/>
              </w:rPr>
              <w:t>Informacione i komunikacione tehnologije za realizaciju programa;</w:t>
            </w:r>
          </w:p>
          <w:p w:rsidR="00372A0C" w:rsidRPr="00372A0C" w:rsidRDefault="00372A0C" w:rsidP="00372A0C">
            <w:pPr>
              <w:tabs>
                <w:tab w:val="left" w:pos="720"/>
                <w:tab w:val="left" w:pos="1440"/>
              </w:tabs>
              <w:jc w:val="both"/>
              <w:rPr>
                <w:b/>
                <w:lang w:val="sl-SI"/>
              </w:rPr>
            </w:pPr>
            <w:r w:rsidRPr="00372A0C">
              <w:rPr>
                <w:b/>
                <w:lang w:val="sl-SI"/>
              </w:rPr>
              <w:t>Studijski program raspolaže sa mobilnim video projektorom i nekoliko računara.</w:t>
            </w:r>
          </w:p>
          <w:p w:rsidR="00372A0C" w:rsidRPr="00372A0C" w:rsidRDefault="00372A0C" w:rsidP="00372A0C">
            <w:pPr>
              <w:tabs>
                <w:tab w:val="left" w:pos="720"/>
                <w:tab w:val="left" w:pos="1440"/>
              </w:tabs>
              <w:jc w:val="both"/>
              <w:rPr>
                <w:b/>
                <w:lang w:val="sl-SI"/>
              </w:rPr>
            </w:pPr>
            <w:r w:rsidRPr="00372A0C">
              <w:rPr>
                <w:b/>
                <w:lang w:val="sl-SI"/>
              </w:rPr>
              <w:t>Studijski program koristi računarsku učionicu kojom raspolaže Filozofski fakultet.</w:t>
            </w:r>
          </w:p>
          <w:p w:rsidR="00372A0C" w:rsidRPr="00372A0C" w:rsidRDefault="00372A0C" w:rsidP="00372A0C">
            <w:pPr>
              <w:tabs>
                <w:tab w:val="left" w:pos="720"/>
                <w:tab w:val="left" w:pos="1440"/>
              </w:tabs>
              <w:jc w:val="both"/>
              <w:rPr>
                <w:lang w:val="sl-SI"/>
              </w:rPr>
            </w:pPr>
          </w:p>
          <w:p w:rsidR="00372A0C" w:rsidRPr="00372A0C" w:rsidRDefault="00372A0C" w:rsidP="00372A0C">
            <w:pPr>
              <w:tabs>
                <w:tab w:val="left" w:pos="720"/>
                <w:tab w:val="left" w:pos="1440"/>
              </w:tabs>
              <w:jc w:val="both"/>
              <w:rPr>
                <w:lang w:val="sl-SI"/>
              </w:rPr>
            </w:pPr>
          </w:p>
        </w:tc>
      </w:tr>
      <w:tr w:rsidR="00372A0C" w:rsidRPr="00372A0C" w:rsidTr="00975689">
        <w:tc>
          <w:tcPr>
            <w:tcW w:w="959" w:type="dxa"/>
            <w:shd w:val="clear" w:color="auto" w:fill="auto"/>
          </w:tcPr>
          <w:p w:rsidR="00372A0C" w:rsidRPr="00372A0C" w:rsidRDefault="00372A0C" w:rsidP="007F68CB">
            <w:pPr>
              <w:numPr>
                <w:ilvl w:val="2"/>
                <w:numId w:val="68"/>
              </w:numPr>
              <w:tabs>
                <w:tab w:val="left" w:pos="720"/>
                <w:tab w:val="left" w:pos="900"/>
                <w:tab w:val="left" w:pos="1440"/>
              </w:tabs>
              <w:jc w:val="both"/>
              <w:rPr>
                <w:lang w:val="sl-SI"/>
              </w:rPr>
            </w:pPr>
          </w:p>
        </w:tc>
        <w:tc>
          <w:tcPr>
            <w:tcW w:w="7897" w:type="dxa"/>
            <w:shd w:val="clear" w:color="auto" w:fill="auto"/>
          </w:tcPr>
          <w:p w:rsidR="00372A0C" w:rsidRPr="00372A0C" w:rsidRDefault="00372A0C" w:rsidP="00372A0C">
            <w:pPr>
              <w:tabs>
                <w:tab w:val="left" w:pos="720"/>
                <w:tab w:val="left" w:pos="1440"/>
              </w:tabs>
              <w:jc w:val="both"/>
              <w:rPr>
                <w:lang w:val="sl-SI"/>
              </w:rPr>
            </w:pPr>
            <w:r w:rsidRPr="00372A0C">
              <w:rPr>
                <w:lang w:val="sl-SI"/>
              </w:rPr>
              <w:t>Finansiranje studijskog programa i način obezbjeđenja sredstava;</w:t>
            </w:r>
          </w:p>
          <w:p w:rsidR="00372A0C" w:rsidRPr="00372A0C" w:rsidRDefault="00372A0C" w:rsidP="00372A0C">
            <w:pPr>
              <w:tabs>
                <w:tab w:val="left" w:pos="720"/>
                <w:tab w:val="left" w:pos="1440"/>
              </w:tabs>
              <w:jc w:val="both"/>
              <w:rPr>
                <w:b/>
                <w:lang w:val="sl-SI"/>
              </w:rPr>
            </w:pPr>
            <w:r w:rsidRPr="00372A0C">
              <w:rPr>
                <w:b/>
                <w:lang w:val="sl-SI"/>
              </w:rPr>
              <w:t xml:space="preserve">Finansiranje navedenih studijskih programa planirano je u skladu sa Odlukom Senata UCG br. 03-1910 i Upravnog odbora UCG br. 02-1910/1, obije od 30. 06. 2016, kao i Strategijom visokog obrazovanja 2016-2020. </w:t>
            </w:r>
          </w:p>
          <w:p w:rsidR="00372A0C" w:rsidRPr="00372A0C" w:rsidRDefault="00372A0C" w:rsidP="00372A0C">
            <w:pPr>
              <w:tabs>
                <w:tab w:val="left" w:pos="720"/>
                <w:tab w:val="left" w:pos="1440"/>
              </w:tabs>
              <w:rPr>
                <w:b/>
                <w:lang w:val="sl-SI"/>
              </w:rPr>
            </w:pPr>
          </w:p>
          <w:p w:rsidR="00372A0C" w:rsidRPr="00372A0C" w:rsidRDefault="00372A0C" w:rsidP="00372A0C">
            <w:pPr>
              <w:rPr>
                <w:b/>
              </w:rPr>
            </w:pPr>
            <w:r w:rsidRPr="00372A0C">
              <w:rPr>
                <w:b/>
              </w:rPr>
              <w:t>Reforma modela studiranja nužno povlači i reform finansiranjaUniverziteta i  to prvenstveno u pravcu budžetskog finasiranja i osnovnog i master nivoa</w:t>
            </w:r>
          </w:p>
          <w:p w:rsidR="00372A0C" w:rsidRPr="00372A0C" w:rsidRDefault="00372A0C" w:rsidP="00372A0C">
            <w:pPr>
              <w:rPr>
                <w:b/>
              </w:rPr>
            </w:pPr>
            <w:r w:rsidRPr="00372A0C">
              <w:rPr>
                <w:b/>
              </w:rPr>
              <w:t>Studija (uz mogućnost ugledanja na uporednu praksu parcijalnog finansiranja</w:t>
            </w:r>
          </w:p>
          <w:p w:rsidR="00372A0C" w:rsidRPr="00372A0C" w:rsidRDefault="00372A0C" w:rsidP="00372A0C">
            <w:pPr>
              <w:rPr>
                <w:b/>
              </w:rPr>
            </w:pPr>
            <w:r w:rsidRPr="00372A0C">
              <w:rPr>
                <w:b/>
              </w:rPr>
              <w:t xml:space="preserve">Određenog broja doktorskih studija). Naglašavamo: jedna od osnovnih karika reforme je podizanje kvaliteta znanja kroz osnaživanje i omasovljenje master nivoa studija, pa je budžetsko finansiranje dvogodišnjeg mastera neminovno. </w:t>
            </w:r>
          </w:p>
          <w:p w:rsidR="00372A0C" w:rsidRPr="00372A0C" w:rsidRDefault="00372A0C" w:rsidP="00372A0C">
            <w:pPr>
              <w:rPr>
                <w:b/>
              </w:rPr>
            </w:pPr>
          </w:p>
          <w:p w:rsidR="00372A0C" w:rsidRPr="00372A0C" w:rsidRDefault="00372A0C" w:rsidP="00372A0C">
            <w:pPr>
              <w:rPr>
                <w:b/>
              </w:rPr>
            </w:pPr>
            <w:r w:rsidRPr="00372A0C">
              <w:rPr>
                <w:b/>
              </w:rPr>
              <w:t xml:space="preserve">Smatramo da novom modelu studija i efektima koje bi trebalo da postigne, </w:t>
            </w:r>
          </w:p>
          <w:p w:rsidR="00372A0C" w:rsidRPr="00372A0C" w:rsidRDefault="00372A0C" w:rsidP="00372A0C">
            <w:pPr>
              <w:rPr>
                <w:b/>
              </w:rPr>
            </w:pPr>
            <w:r w:rsidRPr="00372A0C">
              <w:rPr>
                <w:b/>
              </w:rPr>
              <w:t>Pogoduje odnos 80% budžetskih-20% samofinansirajućih studenata, po mogućnosti u sva tri ciklusa studija. Odnos broja budžetskih i samofinansirajućih posmatramo kroz upisne kvote za tri ciklusa (student koji</w:t>
            </w:r>
          </w:p>
          <w:p w:rsidR="00372A0C" w:rsidRPr="00372A0C" w:rsidRDefault="00372A0C" w:rsidP="00372A0C">
            <w:pPr>
              <w:tabs>
                <w:tab w:val="left" w:pos="720"/>
                <w:tab w:val="left" w:pos="1440"/>
              </w:tabs>
              <w:rPr>
                <w:b/>
                <w:color w:val="FF0000"/>
                <w:lang w:val="sl-SI"/>
              </w:rPr>
            </w:pPr>
            <w:r w:rsidRPr="00372A0C">
              <w:rPr>
                <w:b/>
                <w:lang w:val="sl-SI"/>
              </w:rPr>
              <w:t>Ponavlja godinu gubi status budžetskog studenta).Kroz reform finansiranja visokog obrazovanja potrebno je uzeti u obzir da usklađivanje sa standardima kvaliteta u sprovođenju reformi upućuje na potrebu za dodatno zapošljavanje i unapređenje infrastrukture, koja je godinama u zastarijevanju, kao i na podizanje razvojne komponente Univerziteta</w:t>
            </w:r>
            <w:r w:rsidRPr="00372A0C">
              <w:rPr>
                <w:b/>
                <w:color w:val="FF0000"/>
                <w:lang w:val="sl-SI"/>
              </w:rPr>
              <w:t>.</w:t>
            </w:r>
            <w:r w:rsidRPr="00372A0C">
              <w:rPr>
                <w:b/>
                <w:lang w:val="sl-SI"/>
              </w:rPr>
              <w:t xml:space="preserve"> Dodamo li tome da su sadašnja primanja nastavnika, po statističkim podacima, na začelju u regionu, sve zajedno upućuje na nužnost povećanja budžeta Univerziteta.</w:t>
            </w:r>
          </w:p>
          <w:p w:rsidR="00372A0C" w:rsidRPr="00372A0C" w:rsidRDefault="00372A0C" w:rsidP="00372A0C">
            <w:pPr>
              <w:tabs>
                <w:tab w:val="left" w:pos="720"/>
                <w:tab w:val="left" w:pos="1440"/>
              </w:tabs>
              <w:jc w:val="both"/>
              <w:rPr>
                <w:lang w:val="sl-SI"/>
              </w:rPr>
            </w:pPr>
          </w:p>
        </w:tc>
      </w:tr>
      <w:tr w:rsidR="00372A0C" w:rsidRPr="00372A0C" w:rsidTr="00975689">
        <w:tc>
          <w:tcPr>
            <w:tcW w:w="959" w:type="dxa"/>
            <w:shd w:val="clear" w:color="auto" w:fill="auto"/>
          </w:tcPr>
          <w:p w:rsidR="00372A0C" w:rsidRPr="00372A0C" w:rsidRDefault="00372A0C" w:rsidP="007F68CB">
            <w:pPr>
              <w:numPr>
                <w:ilvl w:val="2"/>
                <w:numId w:val="68"/>
              </w:numPr>
              <w:tabs>
                <w:tab w:val="left" w:pos="720"/>
                <w:tab w:val="left" w:pos="900"/>
                <w:tab w:val="left" w:pos="1440"/>
              </w:tabs>
              <w:jc w:val="both"/>
              <w:rPr>
                <w:lang w:val="sl-SI"/>
              </w:rPr>
            </w:pPr>
          </w:p>
        </w:tc>
        <w:tc>
          <w:tcPr>
            <w:tcW w:w="7897" w:type="dxa"/>
            <w:shd w:val="clear" w:color="auto" w:fill="auto"/>
          </w:tcPr>
          <w:p w:rsidR="00372A0C" w:rsidRPr="00372A0C" w:rsidRDefault="00372A0C" w:rsidP="00372A0C">
            <w:pPr>
              <w:tabs>
                <w:tab w:val="left" w:pos="720"/>
                <w:tab w:val="left" w:pos="1440"/>
              </w:tabs>
              <w:jc w:val="both"/>
              <w:rPr>
                <w:lang w:val="sl-SI"/>
              </w:rPr>
            </w:pPr>
            <w:r w:rsidRPr="00372A0C">
              <w:rPr>
                <w:lang w:val="sl-SI"/>
              </w:rPr>
              <w:t>Finansiranje studijskog programa i garancija osnivača privatnih Ustanova, saglasno članu 44 Zakona o visokom obrazovanju ( ’’Sl.list      RCG’’, br. 60/03 ).</w:t>
            </w:r>
          </w:p>
          <w:p w:rsidR="00372A0C" w:rsidRPr="00372A0C" w:rsidRDefault="00372A0C" w:rsidP="00372A0C">
            <w:pPr>
              <w:tabs>
                <w:tab w:val="left" w:pos="720"/>
                <w:tab w:val="left" w:pos="1440"/>
              </w:tabs>
              <w:jc w:val="both"/>
              <w:rPr>
                <w:lang w:val="sl-SI"/>
              </w:rPr>
            </w:pPr>
          </w:p>
        </w:tc>
      </w:tr>
    </w:tbl>
    <w:p w:rsidR="00372A0C" w:rsidRPr="00C86300" w:rsidRDefault="00372A0C" w:rsidP="00372A0C">
      <w:pPr>
        <w:tabs>
          <w:tab w:val="left" w:pos="720"/>
          <w:tab w:val="left" w:pos="900"/>
          <w:tab w:val="left" w:pos="1440"/>
        </w:tabs>
        <w:jc w:val="both"/>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372A0C" w:rsidRPr="00372A0C" w:rsidTr="00975689">
        <w:tc>
          <w:tcPr>
            <w:tcW w:w="959" w:type="dxa"/>
            <w:shd w:val="clear" w:color="auto" w:fill="auto"/>
          </w:tcPr>
          <w:p w:rsidR="00372A0C" w:rsidRPr="00372A0C" w:rsidRDefault="00372A0C" w:rsidP="007F68CB">
            <w:pPr>
              <w:numPr>
                <w:ilvl w:val="0"/>
                <w:numId w:val="68"/>
              </w:numPr>
              <w:tabs>
                <w:tab w:val="left" w:pos="720"/>
                <w:tab w:val="left" w:pos="900"/>
                <w:tab w:val="left" w:pos="1440"/>
              </w:tabs>
              <w:jc w:val="both"/>
              <w:rPr>
                <w:b/>
                <w:lang w:val="sl-SI"/>
              </w:rPr>
            </w:pPr>
          </w:p>
        </w:tc>
        <w:tc>
          <w:tcPr>
            <w:tcW w:w="7897" w:type="dxa"/>
            <w:shd w:val="clear" w:color="auto" w:fill="auto"/>
          </w:tcPr>
          <w:p w:rsidR="00372A0C" w:rsidRPr="00372A0C" w:rsidRDefault="00372A0C" w:rsidP="00372A0C">
            <w:pPr>
              <w:tabs>
                <w:tab w:val="left" w:pos="720"/>
                <w:tab w:val="left" w:pos="900"/>
                <w:tab w:val="left" w:pos="1440"/>
              </w:tabs>
              <w:jc w:val="both"/>
              <w:rPr>
                <w:b/>
                <w:lang w:val="sl-SI"/>
              </w:rPr>
            </w:pPr>
            <w:r w:rsidRPr="00372A0C">
              <w:rPr>
                <w:b/>
                <w:lang w:val="sl-SI"/>
              </w:rPr>
              <w:t>SAMOVREDNOVANJE STUDIJSKOG PROGRAMA</w:t>
            </w:r>
          </w:p>
          <w:p w:rsidR="00372A0C" w:rsidRPr="00372A0C" w:rsidRDefault="00372A0C" w:rsidP="00372A0C">
            <w:pPr>
              <w:tabs>
                <w:tab w:val="left" w:pos="720"/>
                <w:tab w:val="left" w:pos="900"/>
                <w:tab w:val="left" w:pos="1440"/>
              </w:tabs>
              <w:jc w:val="both"/>
              <w:rPr>
                <w:b/>
                <w:lang w:val="sl-SI"/>
              </w:rPr>
            </w:pPr>
          </w:p>
        </w:tc>
      </w:tr>
      <w:tr w:rsidR="00372A0C" w:rsidRPr="00372A0C" w:rsidTr="00975689">
        <w:tc>
          <w:tcPr>
            <w:tcW w:w="959" w:type="dxa"/>
            <w:shd w:val="clear" w:color="auto" w:fill="auto"/>
          </w:tcPr>
          <w:p w:rsidR="00372A0C" w:rsidRPr="00372A0C" w:rsidRDefault="00372A0C" w:rsidP="007F68CB">
            <w:pPr>
              <w:numPr>
                <w:ilvl w:val="1"/>
                <w:numId w:val="68"/>
              </w:numPr>
              <w:tabs>
                <w:tab w:val="left" w:pos="720"/>
                <w:tab w:val="left" w:pos="900"/>
                <w:tab w:val="left" w:pos="1440"/>
              </w:tabs>
              <w:jc w:val="both"/>
              <w:rPr>
                <w:b/>
                <w:lang w:val="sl-SI"/>
              </w:rPr>
            </w:pPr>
          </w:p>
        </w:tc>
        <w:tc>
          <w:tcPr>
            <w:tcW w:w="7897" w:type="dxa"/>
            <w:shd w:val="clear" w:color="auto" w:fill="auto"/>
          </w:tcPr>
          <w:p w:rsidR="00372A0C" w:rsidRPr="00372A0C" w:rsidRDefault="00372A0C" w:rsidP="00372A0C">
            <w:pPr>
              <w:tabs>
                <w:tab w:val="left" w:pos="720"/>
                <w:tab w:val="left" w:pos="900"/>
                <w:tab w:val="left" w:pos="1440"/>
              </w:tabs>
              <w:jc w:val="both"/>
              <w:rPr>
                <w:b/>
                <w:lang w:val="sl-SI"/>
              </w:rPr>
            </w:pPr>
            <w:r w:rsidRPr="00372A0C">
              <w:rPr>
                <w:b/>
                <w:lang w:val="sl-SI"/>
              </w:rPr>
              <w:t>Navesti dobre strane studijskog programa;</w:t>
            </w:r>
          </w:p>
          <w:p w:rsidR="00372A0C" w:rsidRPr="00372A0C" w:rsidRDefault="00372A0C" w:rsidP="00372A0C">
            <w:pPr>
              <w:jc w:val="both"/>
              <w:rPr>
                <w:lang w:val="sr-Latn-CS"/>
              </w:rPr>
            </w:pPr>
            <w:r w:rsidRPr="00372A0C">
              <w:rPr>
                <w:lang w:val="sr-Latn-CS"/>
              </w:rPr>
              <w:t>- Kvalitetan i osavremenjen nastavni plan i program ura</w:t>
            </w:r>
            <w:r w:rsidRPr="00372A0C">
              <w:rPr>
                <w:lang w:val="sr-Cyrl-CS"/>
              </w:rPr>
              <w:softHyphen/>
            </w:r>
            <w:r w:rsidRPr="00372A0C">
              <w:rPr>
                <w:lang w:val="sr-Latn-CS"/>
              </w:rPr>
              <w:t>đen po ugledu na respektabilne studijske pro</w:t>
            </w:r>
            <w:r w:rsidRPr="00372A0C">
              <w:rPr>
                <w:lang w:val="sr-Cyrl-CS"/>
              </w:rPr>
              <w:softHyphen/>
            </w:r>
            <w:r w:rsidRPr="00372A0C">
              <w:rPr>
                <w:lang w:val="sr-Latn-CS"/>
              </w:rPr>
              <w:t>grame filosofije na univerzitetima u okruženju i EU.</w:t>
            </w:r>
          </w:p>
          <w:p w:rsidR="00372A0C" w:rsidRPr="00372A0C" w:rsidRDefault="00372A0C" w:rsidP="00372A0C">
            <w:pPr>
              <w:jc w:val="both"/>
              <w:rPr>
                <w:lang w:val="sr-Latn-CS"/>
              </w:rPr>
            </w:pPr>
            <w:r w:rsidRPr="00372A0C">
              <w:rPr>
                <w:lang w:val="sr-Latn-CS"/>
              </w:rPr>
              <w:t>- Kadrovski potencijal koji čine afirmisani profesori starije i mlađe generacije, angažovani kako u redovnom nastavnom procesu tako i u povremenim simposijumima i istraživačkim projektima.</w:t>
            </w:r>
          </w:p>
          <w:p w:rsidR="00372A0C" w:rsidRPr="00372A0C" w:rsidRDefault="00372A0C" w:rsidP="00372A0C">
            <w:pPr>
              <w:jc w:val="both"/>
              <w:rPr>
                <w:lang w:val="sr-Latn-CS"/>
              </w:rPr>
            </w:pPr>
            <w:r w:rsidRPr="00372A0C">
              <w:rPr>
                <w:lang w:val="sr-Latn-CS"/>
              </w:rPr>
              <w:t>- Kvalitetan nastavni kadar mlađe generacije značajno doprinosi modernijem pristupu nastavi i komunikaciji sa studentima.</w:t>
            </w:r>
          </w:p>
          <w:p w:rsidR="00372A0C" w:rsidRPr="00372A0C" w:rsidRDefault="00372A0C" w:rsidP="00372A0C">
            <w:pPr>
              <w:tabs>
                <w:tab w:val="left" w:pos="720"/>
                <w:tab w:val="left" w:pos="900"/>
                <w:tab w:val="left" w:pos="1440"/>
              </w:tabs>
              <w:jc w:val="both"/>
              <w:rPr>
                <w:lang w:val="sr-Latn-CS"/>
              </w:rPr>
            </w:pPr>
            <w:r w:rsidRPr="00372A0C">
              <w:rPr>
                <w:lang w:val="sr-Latn-CS"/>
              </w:rPr>
              <w:t>- Razvoj magistarskih i doktorskih studija na studijskom programu za filozofiju u velikoj mjeri doprinosi njegovom daljem stručnom i naučnom utemeljenju i pruža mogućnosti značajnije saradnje sa srodnim studijskim programima u zemljama regiona i Evrope. Poseban naglasak je na uspostavljenoj saradnji sa Univerzitetom u Beču i M. G. U. Lomonosov iz Moskve.</w:t>
            </w:r>
          </w:p>
          <w:p w:rsidR="00372A0C" w:rsidRPr="00372A0C" w:rsidRDefault="00372A0C" w:rsidP="00372A0C">
            <w:pPr>
              <w:jc w:val="both"/>
              <w:rPr>
                <w:lang w:val="sr-Latn-CS"/>
              </w:rPr>
            </w:pPr>
            <w:r w:rsidRPr="00372A0C">
              <w:rPr>
                <w:lang w:val="sr-Latn-CS"/>
              </w:rPr>
              <w:t>- Podsticanje razvoja kritičke svijesti neophodne za razvoj otvorenog društva.</w:t>
            </w:r>
          </w:p>
          <w:p w:rsidR="00372A0C" w:rsidRPr="00372A0C" w:rsidRDefault="00372A0C" w:rsidP="00372A0C">
            <w:pPr>
              <w:jc w:val="both"/>
              <w:rPr>
                <w:lang w:val="sr-Latn-CS"/>
              </w:rPr>
            </w:pPr>
            <w:r w:rsidRPr="00372A0C">
              <w:rPr>
                <w:lang w:val="sr-Latn-CS"/>
              </w:rPr>
              <w:t>- Sticanje temeljnih znanja iz oblasti humanističkih i društvenih nauka i visoka kompetentnost u obavljanju djelatnosti za koje su kvalifikovani svršeni studenti filosofije (nastava filosofije, logike i građanskog obrazovanja, novinarstvo, menadžment, PR, rad u državnim i međunarodnim institucijama, NVO-sektor itd.</w:t>
            </w:r>
          </w:p>
          <w:p w:rsidR="00372A0C" w:rsidRPr="00372A0C" w:rsidRDefault="00372A0C" w:rsidP="00372A0C">
            <w:pPr>
              <w:tabs>
                <w:tab w:val="left" w:pos="720"/>
                <w:tab w:val="left" w:pos="900"/>
                <w:tab w:val="left" w:pos="1440"/>
              </w:tabs>
              <w:jc w:val="both"/>
              <w:rPr>
                <w:b/>
                <w:lang w:val="sl-SI"/>
              </w:rPr>
            </w:pPr>
            <w:r w:rsidRPr="00372A0C">
              <w:rPr>
                <w:lang w:val="sr-Latn-CS"/>
              </w:rPr>
              <w:t>- Značajan broj svršenih studenata filosofije, koji su stekli diplomu profesora filosofije na Studijskom programu za filosofiju na Univerzitetu Crne Gore, angažovan je u djelatnostima od javnog značaja u Crnoj Gori gdje su prepoznati kao vrlo uspješni u svom poslu.</w:t>
            </w:r>
          </w:p>
        </w:tc>
      </w:tr>
      <w:tr w:rsidR="00372A0C" w:rsidRPr="00372A0C" w:rsidTr="00975689">
        <w:tc>
          <w:tcPr>
            <w:tcW w:w="959" w:type="dxa"/>
            <w:shd w:val="clear" w:color="auto" w:fill="auto"/>
          </w:tcPr>
          <w:p w:rsidR="00372A0C" w:rsidRPr="00372A0C" w:rsidRDefault="00372A0C" w:rsidP="007F68CB">
            <w:pPr>
              <w:numPr>
                <w:ilvl w:val="1"/>
                <w:numId w:val="68"/>
              </w:numPr>
              <w:tabs>
                <w:tab w:val="left" w:pos="720"/>
                <w:tab w:val="left" w:pos="900"/>
                <w:tab w:val="left" w:pos="1440"/>
              </w:tabs>
              <w:jc w:val="both"/>
              <w:rPr>
                <w:b/>
                <w:lang w:val="sl-SI"/>
              </w:rPr>
            </w:pPr>
          </w:p>
        </w:tc>
        <w:tc>
          <w:tcPr>
            <w:tcW w:w="7897" w:type="dxa"/>
            <w:shd w:val="clear" w:color="auto" w:fill="auto"/>
          </w:tcPr>
          <w:p w:rsidR="00372A0C" w:rsidRPr="00372A0C" w:rsidRDefault="00372A0C" w:rsidP="00372A0C">
            <w:pPr>
              <w:tabs>
                <w:tab w:val="left" w:pos="720"/>
                <w:tab w:val="left" w:pos="900"/>
                <w:tab w:val="left" w:pos="1440"/>
              </w:tabs>
              <w:jc w:val="both"/>
              <w:rPr>
                <w:b/>
                <w:lang w:val="sl-SI"/>
              </w:rPr>
            </w:pPr>
            <w:r w:rsidRPr="00372A0C">
              <w:rPr>
                <w:b/>
                <w:lang w:val="sl-SI"/>
              </w:rPr>
              <w:t>Početna ograničenja i rizici;</w:t>
            </w:r>
          </w:p>
          <w:p w:rsidR="00372A0C" w:rsidRPr="00372A0C" w:rsidRDefault="00372A0C" w:rsidP="00372A0C">
            <w:pPr>
              <w:numPr>
                <w:ilvl w:val="0"/>
                <w:numId w:val="3"/>
              </w:numPr>
              <w:jc w:val="both"/>
              <w:rPr>
                <w:lang w:val="sr-Latn-CS"/>
              </w:rPr>
            </w:pPr>
            <w:r w:rsidRPr="00372A0C">
              <w:rPr>
                <w:lang w:val="sr-Latn-CS"/>
              </w:rPr>
              <w:t>Trogodišnje osnovne studije još uvijek nisu prepoznate na tržištu rada.</w:t>
            </w:r>
          </w:p>
          <w:p w:rsidR="00372A0C" w:rsidRPr="00372A0C" w:rsidRDefault="00372A0C" w:rsidP="00372A0C">
            <w:pPr>
              <w:numPr>
                <w:ilvl w:val="0"/>
                <w:numId w:val="3"/>
              </w:numPr>
              <w:jc w:val="both"/>
              <w:rPr>
                <w:lang w:val="sr-Latn-CS"/>
              </w:rPr>
            </w:pPr>
            <w:r w:rsidRPr="00372A0C">
              <w:rPr>
                <w:lang w:val="sr-Latn-CS"/>
              </w:rPr>
              <w:t xml:space="preserve">Ukidanje filozofije kao predmeta u nekim srednjim školama. </w:t>
            </w:r>
          </w:p>
          <w:p w:rsidR="00372A0C" w:rsidRPr="00372A0C" w:rsidRDefault="00372A0C" w:rsidP="00372A0C">
            <w:pPr>
              <w:numPr>
                <w:ilvl w:val="0"/>
                <w:numId w:val="3"/>
              </w:numPr>
              <w:jc w:val="both"/>
              <w:rPr>
                <w:lang w:val="sr-Latn-CS"/>
              </w:rPr>
            </w:pPr>
            <w:r w:rsidRPr="00372A0C">
              <w:rPr>
                <w:lang w:val="sr-Latn-CS"/>
              </w:rPr>
              <w:t>Nezastupljenost fakultativnih disciplina u srednjim školama i gimnazijama koje mogu da predaju diplomirani profesori filosofije (etika, istorija religije...).</w:t>
            </w:r>
          </w:p>
          <w:p w:rsidR="00372A0C" w:rsidRPr="00372A0C" w:rsidRDefault="00372A0C" w:rsidP="00372A0C">
            <w:pPr>
              <w:numPr>
                <w:ilvl w:val="0"/>
                <w:numId w:val="2"/>
              </w:numPr>
              <w:jc w:val="both"/>
              <w:rPr>
                <w:lang w:val="sr-Latn-CS"/>
              </w:rPr>
            </w:pPr>
            <w:r w:rsidRPr="00372A0C">
              <w:rPr>
                <w:lang w:val="sr-Latn-CS"/>
              </w:rPr>
              <w:t>Ograničenost bibliotečkog fonda kako za potrebe osnovnih studija (nedostatak izvorne filosofske literature), tako i za potrebe magistarskih i doktorskih studija (nedostatak savremene filosofske literature na stranim jezicima).</w:t>
            </w:r>
          </w:p>
          <w:p w:rsidR="00372A0C" w:rsidRPr="00372A0C" w:rsidRDefault="00372A0C" w:rsidP="00372A0C">
            <w:pPr>
              <w:numPr>
                <w:ilvl w:val="0"/>
                <w:numId w:val="3"/>
              </w:numPr>
              <w:jc w:val="both"/>
              <w:rPr>
                <w:lang w:val="sr-Latn-CS"/>
              </w:rPr>
            </w:pPr>
            <w:r w:rsidRPr="00372A0C">
              <w:rPr>
                <w:lang w:val="sr-Latn-CS"/>
              </w:rPr>
              <w:t xml:space="preserve">Izostanak pretplate UCG na adekvatne elektronske baze časopisa i biblioteka relevantnih za studije filozofije (npr. JSTOR i drugih). </w:t>
            </w:r>
          </w:p>
          <w:p w:rsidR="00372A0C" w:rsidRPr="00372A0C" w:rsidRDefault="00372A0C" w:rsidP="00372A0C">
            <w:pPr>
              <w:numPr>
                <w:ilvl w:val="0"/>
                <w:numId w:val="3"/>
              </w:numPr>
              <w:jc w:val="both"/>
              <w:rPr>
                <w:lang w:val="sr-Latn-CS"/>
              </w:rPr>
            </w:pPr>
            <w:r w:rsidRPr="00372A0C">
              <w:rPr>
                <w:lang w:val="sr-Latn-CS"/>
              </w:rPr>
              <w:t>Mala iskorištenost prednosti filosofske struke na tržištu rada.</w:t>
            </w:r>
          </w:p>
          <w:p w:rsidR="00372A0C" w:rsidRPr="00372A0C" w:rsidRDefault="00372A0C" w:rsidP="00372A0C">
            <w:pPr>
              <w:numPr>
                <w:ilvl w:val="0"/>
                <w:numId w:val="3"/>
              </w:numPr>
              <w:jc w:val="both"/>
              <w:rPr>
                <w:lang w:val="sr-Latn-CS"/>
              </w:rPr>
            </w:pPr>
            <w:r w:rsidRPr="00372A0C">
              <w:rPr>
                <w:lang w:val="sr-Latn-CS"/>
              </w:rPr>
              <w:t>Ograničena sredstva za finansiranje naučno-istraživačkog i stručnog rada nastavnika, saradnika i studenata.</w:t>
            </w:r>
          </w:p>
          <w:p w:rsidR="00372A0C" w:rsidRPr="00372A0C" w:rsidRDefault="00372A0C" w:rsidP="00372A0C">
            <w:pPr>
              <w:numPr>
                <w:ilvl w:val="0"/>
                <w:numId w:val="3"/>
              </w:numPr>
              <w:jc w:val="both"/>
              <w:rPr>
                <w:lang w:val="sr-Latn-CS"/>
              </w:rPr>
            </w:pPr>
            <w:r w:rsidRPr="00372A0C">
              <w:rPr>
                <w:lang w:val="sr-Latn-CS"/>
              </w:rPr>
              <w:t>Prilikom zapošljavanja izostaje selekcija prema ostvarenom uspjehu;</w:t>
            </w:r>
          </w:p>
          <w:p w:rsidR="00372A0C" w:rsidRPr="00372A0C" w:rsidRDefault="00372A0C" w:rsidP="00372A0C">
            <w:pPr>
              <w:numPr>
                <w:ilvl w:val="0"/>
                <w:numId w:val="3"/>
              </w:numPr>
              <w:jc w:val="both"/>
              <w:rPr>
                <w:lang w:val="sr-Latn-CS"/>
              </w:rPr>
            </w:pPr>
            <w:r w:rsidRPr="00372A0C">
              <w:rPr>
                <w:lang w:val="sr-Latn-CS"/>
              </w:rPr>
              <w:t>Neadekvatno finansiranje tekućih aktivnosti, bilo da se radi o realizaciji redovne nastave ili dodatnog opterećenja nastavnika i saradnika.</w:t>
            </w:r>
          </w:p>
        </w:tc>
      </w:tr>
      <w:tr w:rsidR="00372A0C" w:rsidRPr="00372A0C" w:rsidTr="00975689">
        <w:tc>
          <w:tcPr>
            <w:tcW w:w="959" w:type="dxa"/>
            <w:shd w:val="clear" w:color="auto" w:fill="auto"/>
          </w:tcPr>
          <w:p w:rsidR="00372A0C" w:rsidRPr="00372A0C" w:rsidRDefault="00372A0C" w:rsidP="007F68CB">
            <w:pPr>
              <w:numPr>
                <w:ilvl w:val="1"/>
                <w:numId w:val="68"/>
              </w:numPr>
              <w:tabs>
                <w:tab w:val="left" w:pos="720"/>
                <w:tab w:val="left" w:pos="900"/>
                <w:tab w:val="left" w:pos="1440"/>
              </w:tabs>
              <w:jc w:val="both"/>
              <w:rPr>
                <w:b/>
                <w:lang w:val="sl-SI"/>
              </w:rPr>
            </w:pPr>
          </w:p>
        </w:tc>
        <w:tc>
          <w:tcPr>
            <w:tcW w:w="7897" w:type="dxa"/>
            <w:shd w:val="clear" w:color="auto" w:fill="auto"/>
          </w:tcPr>
          <w:p w:rsidR="00372A0C" w:rsidRPr="00372A0C" w:rsidRDefault="00372A0C" w:rsidP="00372A0C">
            <w:pPr>
              <w:tabs>
                <w:tab w:val="left" w:pos="720"/>
                <w:tab w:val="left" w:pos="900"/>
                <w:tab w:val="left" w:pos="1440"/>
              </w:tabs>
              <w:jc w:val="both"/>
              <w:rPr>
                <w:b/>
                <w:lang w:val="sl-SI"/>
              </w:rPr>
            </w:pPr>
            <w:r w:rsidRPr="00372A0C">
              <w:rPr>
                <w:b/>
                <w:lang w:val="sl-SI"/>
              </w:rPr>
              <w:t>Vizija studijskog programa u budućnosti.</w:t>
            </w:r>
          </w:p>
          <w:p w:rsidR="00372A0C" w:rsidRPr="00372A0C" w:rsidRDefault="00372A0C" w:rsidP="00372A0C">
            <w:pPr>
              <w:numPr>
                <w:ilvl w:val="0"/>
                <w:numId w:val="3"/>
              </w:numPr>
              <w:rPr>
                <w:lang w:val="sr-Latn-CS"/>
              </w:rPr>
            </w:pPr>
            <w:r w:rsidRPr="00372A0C">
              <w:rPr>
                <w:lang w:val="sr-Latn-CS"/>
              </w:rPr>
              <w:lastRenderedPageBreak/>
              <w:t>Povezivanje sa studijskim programima za filozofiju u okruženju i inostranstvu kroz razmjenu iskustava i rad na međunarodnim projektima.</w:t>
            </w:r>
          </w:p>
          <w:p w:rsidR="00372A0C" w:rsidRPr="00372A0C" w:rsidRDefault="00372A0C" w:rsidP="00372A0C">
            <w:pPr>
              <w:numPr>
                <w:ilvl w:val="0"/>
                <w:numId w:val="3"/>
              </w:numPr>
              <w:jc w:val="both"/>
              <w:rPr>
                <w:lang w:val="sr-Latn-CS"/>
              </w:rPr>
            </w:pPr>
            <w:r w:rsidRPr="00372A0C">
              <w:rPr>
                <w:lang w:val="sr-Latn-CS"/>
              </w:rPr>
              <w:t xml:space="preserve">Upućenost na interdisciplinarnu naučnu i stručnu saradnju sa ostalim humanističkim naukama (npr. sa političkim i pravnim naukama, medicinom...), kao i prirodnim naukama. </w:t>
            </w:r>
          </w:p>
          <w:p w:rsidR="00372A0C" w:rsidRPr="00372A0C" w:rsidRDefault="00372A0C" w:rsidP="00372A0C">
            <w:pPr>
              <w:numPr>
                <w:ilvl w:val="0"/>
                <w:numId w:val="3"/>
              </w:numPr>
              <w:jc w:val="both"/>
              <w:rPr>
                <w:lang w:val="sr-Latn-CS"/>
              </w:rPr>
            </w:pPr>
            <w:r w:rsidRPr="00372A0C">
              <w:rPr>
                <w:lang w:val="sr-Latn-CS"/>
              </w:rPr>
              <w:t>Mogućnost primjenjivanja iskustava razvijenih zemalja (SAD, EU) u kojima su diplomirani profesori filozofije, magistri i doktori filosofskih nauka angažovani u komisijama i projektima za rješavanju ključnih prob-lema savremenog društva (u oblasti ekologije, etike ekonomije, globalnih planiranja, kontrole naučnih otkrića, itd).</w:t>
            </w:r>
          </w:p>
          <w:p w:rsidR="00372A0C" w:rsidRPr="00372A0C" w:rsidRDefault="00372A0C" w:rsidP="00372A0C">
            <w:pPr>
              <w:tabs>
                <w:tab w:val="left" w:pos="720"/>
                <w:tab w:val="left" w:pos="900"/>
                <w:tab w:val="left" w:pos="1440"/>
              </w:tabs>
              <w:jc w:val="both"/>
              <w:rPr>
                <w:b/>
                <w:lang w:val="sl-SI"/>
              </w:rPr>
            </w:pPr>
          </w:p>
        </w:tc>
      </w:tr>
    </w:tbl>
    <w:p w:rsidR="00372A0C" w:rsidRPr="00372A0C" w:rsidRDefault="00372A0C" w:rsidP="00372A0C"/>
    <w:p w:rsidR="00372A0C" w:rsidRDefault="00372A0C">
      <w:pPr>
        <w:spacing w:after="200" w:line="276" w:lineRule="auto"/>
        <w:rPr>
          <w:b/>
          <w:sz w:val="72"/>
          <w:szCs w:val="72"/>
        </w:rPr>
      </w:pPr>
      <w:r>
        <w:rPr>
          <w:b/>
          <w:sz w:val="72"/>
          <w:szCs w:val="72"/>
        </w:rPr>
        <w:br w:type="page"/>
      </w:r>
    </w:p>
    <w:p w:rsidR="00372A0C" w:rsidRDefault="00372A0C" w:rsidP="00C2294F">
      <w:pPr>
        <w:tabs>
          <w:tab w:val="left" w:pos="405"/>
          <w:tab w:val="center" w:pos="4680"/>
        </w:tabs>
        <w:jc w:val="center"/>
        <w:rPr>
          <w:b/>
          <w:sz w:val="72"/>
          <w:szCs w:val="72"/>
        </w:rPr>
      </w:pPr>
    </w:p>
    <w:p w:rsidR="00372A0C" w:rsidRDefault="00372A0C" w:rsidP="00C2294F">
      <w:pPr>
        <w:tabs>
          <w:tab w:val="left" w:pos="405"/>
          <w:tab w:val="center" w:pos="4680"/>
        </w:tabs>
        <w:jc w:val="center"/>
        <w:rPr>
          <w:b/>
          <w:sz w:val="72"/>
          <w:szCs w:val="72"/>
        </w:rPr>
      </w:pPr>
    </w:p>
    <w:p w:rsidR="00372A0C" w:rsidRDefault="00372A0C" w:rsidP="00C2294F">
      <w:pPr>
        <w:tabs>
          <w:tab w:val="left" w:pos="405"/>
          <w:tab w:val="center" w:pos="4680"/>
        </w:tabs>
        <w:jc w:val="center"/>
        <w:rPr>
          <w:b/>
          <w:sz w:val="72"/>
          <w:szCs w:val="72"/>
        </w:rPr>
      </w:pPr>
    </w:p>
    <w:p w:rsidR="00372A0C" w:rsidRDefault="00372A0C" w:rsidP="00C2294F">
      <w:pPr>
        <w:tabs>
          <w:tab w:val="left" w:pos="405"/>
          <w:tab w:val="center" w:pos="4680"/>
        </w:tabs>
        <w:jc w:val="center"/>
        <w:rPr>
          <w:b/>
          <w:sz w:val="72"/>
          <w:szCs w:val="72"/>
        </w:rPr>
      </w:pPr>
    </w:p>
    <w:p w:rsidR="00372A0C" w:rsidRDefault="00372A0C" w:rsidP="00C2294F">
      <w:pPr>
        <w:tabs>
          <w:tab w:val="left" w:pos="405"/>
          <w:tab w:val="center" w:pos="4680"/>
        </w:tabs>
        <w:jc w:val="center"/>
        <w:rPr>
          <w:b/>
          <w:sz w:val="72"/>
          <w:szCs w:val="72"/>
        </w:rPr>
      </w:pPr>
    </w:p>
    <w:p w:rsidR="00372A0C" w:rsidRDefault="00372A0C" w:rsidP="00C2294F">
      <w:pPr>
        <w:tabs>
          <w:tab w:val="left" w:pos="405"/>
          <w:tab w:val="center" w:pos="4680"/>
        </w:tabs>
        <w:jc w:val="center"/>
        <w:rPr>
          <w:b/>
          <w:sz w:val="72"/>
          <w:szCs w:val="72"/>
        </w:rPr>
      </w:pPr>
    </w:p>
    <w:p w:rsidR="00EF1056" w:rsidRDefault="00372A0C" w:rsidP="00C2294F">
      <w:pPr>
        <w:tabs>
          <w:tab w:val="left" w:pos="405"/>
          <w:tab w:val="center" w:pos="4680"/>
        </w:tabs>
        <w:jc w:val="center"/>
        <w:rPr>
          <w:b/>
          <w:sz w:val="72"/>
          <w:szCs w:val="72"/>
        </w:rPr>
      </w:pPr>
      <w:r>
        <w:rPr>
          <w:b/>
          <w:sz w:val="72"/>
          <w:szCs w:val="72"/>
        </w:rPr>
        <w:t>STUDIJSKI PROGRAM PREDŠKOLSKO</w:t>
      </w:r>
      <w:r w:rsidR="00F54B8E">
        <w:rPr>
          <w:b/>
          <w:sz w:val="72"/>
          <w:szCs w:val="72"/>
        </w:rPr>
        <w:t xml:space="preserve"> VASPITANJE I OBRAZOVANJE</w:t>
      </w:r>
    </w:p>
    <w:p w:rsidR="00EF1056" w:rsidRDefault="00EF1056" w:rsidP="00C2294F">
      <w:pPr>
        <w:tabs>
          <w:tab w:val="left" w:pos="405"/>
          <w:tab w:val="center" w:pos="4680"/>
        </w:tabs>
        <w:jc w:val="center"/>
        <w:rPr>
          <w:b/>
          <w:sz w:val="72"/>
          <w:szCs w:val="72"/>
        </w:rPr>
      </w:pPr>
    </w:p>
    <w:p w:rsidR="00C2294F" w:rsidRDefault="00372A0C" w:rsidP="00C2294F">
      <w:pPr>
        <w:tabs>
          <w:tab w:val="left" w:pos="405"/>
          <w:tab w:val="center" w:pos="4680"/>
        </w:tabs>
        <w:jc w:val="center"/>
        <w:rPr>
          <w:b/>
          <w:sz w:val="72"/>
          <w:szCs w:val="72"/>
        </w:rPr>
      </w:pPr>
      <w:r>
        <w:rPr>
          <w:b/>
          <w:sz w:val="72"/>
          <w:szCs w:val="72"/>
        </w:rPr>
        <w:t xml:space="preserve"> </w:t>
      </w:r>
    </w:p>
    <w:p w:rsidR="00372A0C" w:rsidRDefault="00372A0C" w:rsidP="00C2294F">
      <w:pPr>
        <w:tabs>
          <w:tab w:val="left" w:pos="405"/>
          <w:tab w:val="center" w:pos="4680"/>
        </w:tabs>
        <w:jc w:val="center"/>
        <w:rPr>
          <w:b/>
          <w:sz w:val="72"/>
          <w:szCs w:val="72"/>
        </w:rPr>
      </w:pPr>
    </w:p>
    <w:p w:rsidR="00372A0C" w:rsidRDefault="00372A0C">
      <w:pPr>
        <w:spacing w:after="200" w:line="276" w:lineRule="auto"/>
        <w:rPr>
          <w:b/>
          <w:sz w:val="72"/>
          <w:szCs w:val="72"/>
        </w:rPr>
      </w:pPr>
      <w:r>
        <w:rPr>
          <w:b/>
          <w:sz w:val="72"/>
          <w:szCs w:val="72"/>
        </w:rPr>
        <w:br w:type="page"/>
      </w:r>
    </w:p>
    <w:p w:rsidR="00EF1056" w:rsidRPr="00EF1056" w:rsidRDefault="00EF1056" w:rsidP="00EF1056">
      <w:pPr>
        <w:jc w:val="both"/>
      </w:pPr>
    </w:p>
    <w:p w:rsidR="00EF1056" w:rsidRPr="00EF1056" w:rsidRDefault="00EF1056" w:rsidP="00EF1056">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EF1056" w:rsidRPr="00EF1056" w:rsidTr="00975689">
        <w:tc>
          <w:tcPr>
            <w:tcW w:w="959" w:type="dxa"/>
            <w:shd w:val="clear" w:color="auto" w:fill="auto"/>
          </w:tcPr>
          <w:p w:rsidR="00EF1056" w:rsidRPr="00EF1056" w:rsidRDefault="00EF1056" w:rsidP="007F68CB">
            <w:pPr>
              <w:numPr>
                <w:ilvl w:val="0"/>
                <w:numId w:val="69"/>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b/>
                <w:lang w:val="sl-SI"/>
              </w:rPr>
              <w:t>OSNOVNE INFORMACIJE</w:t>
            </w:r>
          </w:p>
        </w:tc>
      </w:tr>
      <w:tr w:rsidR="00EF1056" w:rsidRPr="00EF1056" w:rsidTr="00975689">
        <w:tc>
          <w:tcPr>
            <w:tcW w:w="959" w:type="dxa"/>
            <w:shd w:val="clear" w:color="auto" w:fill="auto"/>
          </w:tcPr>
          <w:p w:rsidR="00EF1056" w:rsidRPr="00EF1056" w:rsidRDefault="00EF1056" w:rsidP="007F68CB">
            <w:pPr>
              <w:numPr>
                <w:ilvl w:val="1"/>
                <w:numId w:val="69"/>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b/>
                <w:lang w:val="sl-SI"/>
              </w:rPr>
              <w:t>Naziv studijskog programa: Predškolsko vaspitanje i obrazovanje</w:t>
            </w:r>
          </w:p>
        </w:tc>
      </w:tr>
      <w:tr w:rsidR="00EF1056" w:rsidRPr="00EF1056" w:rsidTr="00975689">
        <w:tc>
          <w:tcPr>
            <w:tcW w:w="959" w:type="dxa"/>
            <w:shd w:val="clear" w:color="auto" w:fill="auto"/>
          </w:tcPr>
          <w:p w:rsidR="00EF1056" w:rsidRPr="00EF1056" w:rsidRDefault="00EF1056" w:rsidP="007F68CB">
            <w:pPr>
              <w:numPr>
                <w:ilvl w:val="1"/>
                <w:numId w:val="69"/>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b/>
                <w:lang w:val="sl-SI"/>
              </w:rPr>
              <w:t>Vrsta diplome, sertifikata i sl.,  koja se dobija nakon završetka studijskog    programa. Dodatak diplomi dostaviti u Prilogu.</w:t>
            </w:r>
          </w:p>
          <w:p w:rsidR="00EF1056" w:rsidRPr="00EF1056" w:rsidRDefault="00EF1056" w:rsidP="00EF1056">
            <w:pPr>
              <w:jc w:val="both"/>
              <w:rPr>
                <w:b/>
                <w:lang w:val="hr-HR"/>
              </w:rPr>
            </w:pPr>
            <w:r w:rsidRPr="00EF1056">
              <w:rPr>
                <w:b/>
                <w:lang w:val="sr-Latn-CS"/>
              </w:rPr>
              <w:t>Diploma osnovnog studija pred</w:t>
            </w:r>
            <w:r w:rsidRPr="00EF1056">
              <w:rPr>
                <w:b/>
                <w:lang w:val="hr-HR"/>
              </w:rPr>
              <w:t>školskog vaspitanja i obrazovanja</w:t>
            </w:r>
          </w:p>
          <w:p w:rsidR="00EF1056" w:rsidRPr="00EF1056" w:rsidRDefault="00EF1056" w:rsidP="00EF1056">
            <w:pPr>
              <w:jc w:val="both"/>
              <w:rPr>
                <w:b/>
                <w:lang w:val="sr-Latn-CS"/>
              </w:rPr>
            </w:pPr>
            <w:r w:rsidRPr="00EF1056">
              <w:rPr>
                <w:b/>
                <w:lang w:val="sr-Latn-CS"/>
              </w:rPr>
              <w:t>STEPEN BACHELOR (BA)</w:t>
            </w:r>
          </w:p>
          <w:p w:rsidR="00EF1056" w:rsidRPr="00EF1056" w:rsidRDefault="00EF1056" w:rsidP="00EF1056">
            <w:pPr>
              <w:jc w:val="both"/>
              <w:rPr>
                <w:b/>
                <w:lang w:val="sr-Latn-CS"/>
              </w:rPr>
            </w:pPr>
            <w:r w:rsidRPr="00EF1056">
              <w:rPr>
                <w:b/>
                <w:lang w:val="sr-Latn-CS"/>
              </w:rPr>
              <w:t xml:space="preserve"> </w:t>
            </w:r>
          </w:p>
          <w:p w:rsidR="00EF1056" w:rsidRPr="00EF1056" w:rsidRDefault="00EF1056" w:rsidP="00EF1056">
            <w:pPr>
              <w:jc w:val="both"/>
              <w:rPr>
                <w:b/>
                <w:lang w:val="sr-Cyrl-CS"/>
              </w:rPr>
            </w:pPr>
            <w:r w:rsidRPr="00EF1056">
              <w:rPr>
                <w:b/>
                <w:lang w:val="sr-Latn-CS"/>
              </w:rPr>
              <w:t>Diploma magistarskog/master studija predškolskog vaspitanja i obrazovanja (MA)</w:t>
            </w:r>
          </w:p>
        </w:tc>
      </w:tr>
      <w:tr w:rsidR="00EF1056" w:rsidRPr="00EF1056" w:rsidTr="00975689">
        <w:tc>
          <w:tcPr>
            <w:tcW w:w="959" w:type="dxa"/>
            <w:shd w:val="clear" w:color="auto" w:fill="auto"/>
          </w:tcPr>
          <w:p w:rsidR="00EF1056" w:rsidRPr="00EF1056" w:rsidRDefault="00EF1056" w:rsidP="007F68CB">
            <w:pPr>
              <w:numPr>
                <w:ilvl w:val="1"/>
                <w:numId w:val="69"/>
              </w:numPr>
              <w:jc w:val="both"/>
              <w:rPr>
                <w:lang w:val="sl-SI"/>
              </w:rPr>
            </w:pPr>
          </w:p>
        </w:tc>
        <w:tc>
          <w:tcPr>
            <w:tcW w:w="7897" w:type="dxa"/>
            <w:shd w:val="clear" w:color="auto" w:fill="auto"/>
          </w:tcPr>
          <w:p w:rsidR="00EF1056" w:rsidRPr="00EF1056" w:rsidRDefault="00EF1056" w:rsidP="00EF1056">
            <w:pPr>
              <w:jc w:val="both"/>
              <w:rPr>
                <w:b/>
                <w:lang w:val="sl-SI"/>
              </w:rPr>
            </w:pPr>
            <w:r w:rsidRPr="00EF1056">
              <w:rPr>
                <w:b/>
                <w:lang w:val="sl-SI"/>
              </w:rPr>
              <w:t xml:space="preserve">Broj kredita i trajanje studijskog programa: </w:t>
            </w:r>
          </w:p>
          <w:p w:rsidR="00EF1056" w:rsidRPr="00EF1056" w:rsidRDefault="00EF1056" w:rsidP="00EF1056">
            <w:pPr>
              <w:jc w:val="both"/>
              <w:rPr>
                <w:b/>
                <w:lang w:val="sl-SI"/>
              </w:rPr>
            </w:pPr>
            <w:r w:rsidRPr="00EF1056">
              <w:rPr>
                <w:b/>
                <w:lang w:val="sl-SI"/>
              </w:rPr>
              <w:t>osnovne 180 ECTS (3 godine)</w:t>
            </w:r>
          </w:p>
          <w:p w:rsidR="00EF1056" w:rsidRPr="00EF1056" w:rsidRDefault="00EF1056" w:rsidP="00EF1056">
            <w:pPr>
              <w:jc w:val="both"/>
              <w:rPr>
                <w:b/>
                <w:lang w:val="sl-SI"/>
              </w:rPr>
            </w:pPr>
            <w:r w:rsidRPr="00EF1056">
              <w:rPr>
                <w:b/>
                <w:lang w:val="sl-SI"/>
              </w:rPr>
              <w:t>magistarske/master studije 120 ECTS (2 godine)</w:t>
            </w:r>
          </w:p>
          <w:p w:rsidR="00EF1056" w:rsidRPr="00EF1056" w:rsidRDefault="00EF1056" w:rsidP="00EF1056">
            <w:pPr>
              <w:jc w:val="both"/>
              <w:rPr>
                <w:b/>
                <w:lang w:val="sl-SI"/>
              </w:rPr>
            </w:pPr>
            <w:r w:rsidRPr="00EF1056">
              <w:rPr>
                <w:b/>
                <w:lang w:val="sl-SI"/>
              </w:rPr>
              <w:t xml:space="preserve">        </w:t>
            </w: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 xml:space="preserve">Ukupan broj kredita za studijski program ( navesti koji se model kreditnog sistema koristi); </w:t>
            </w:r>
            <w:r w:rsidRPr="00EF1056">
              <w:rPr>
                <w:b/>
                <w:lang w:val="sl-SI"/>
              </w:rPr>
              <w:t>180 osnovne studije + 120 magistarske/master studije</w:t>
            </w:r>
          </w:p>
          <w:p w:rsidR="00EF1056" w:rsidRPr="00EF1056" w:rsidRDefault="00EF1056" w:rsidP="00EF1056">
            <w:pPr>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Način određivanja kredita po predmetima i godinama studija, s obzirom na aktivnosti u nastavi i učenju, tj.: broj časova predavanja i  vježbi, konsultacije, seminari, projekti, ispiti, stručna praksa, istraživački rad, diplomski rad, magistarski rad, doktorska disertacija, individualni rad studenta itd.;</w:t>
            </w:r>
          </w:p>
          <w:p w:rsidR="00EF1056" w:rsidRPr="00EF1056" w:rsidRDefault="00EF1056" w:rsidP="00EF1056">
            <w:pPr>
              <w:jc w:val="both"/>
              <w:rPr>
                <w:color w:val="FF0000"/>
                <w:lang w:val="sr-Latn-ME"/>
              </w:rPr>
            </w:pPr>
            <w:r w:rsidRPr="00EF1056">
              <w:rPr>
                <w:lang w:val="sl-SI"/>
              </w:rPr>
              <w:t>Krediti po predmetima su ravnomjerno raspoređeni u skladu sa opterećenjem studenta (fond časova predavanja i vježbi i planiranim aktivnostima studenta na predmetu)</w:t>
            </w: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jc w:val="both"/>
              <w:rPr>
                <w:lang w:val="sl-SI"/>
              </w:rPr>
            </w:pPr>
          </w:p>
        </w:tc>
        <w:tc>
          <w:tcPr>
            <w:tcW w:w="7897" w:type="dxa"/>
            <w:tcBorders>
              <w:bottom w:val="single" w:sz="4" w:space="0" w:color="auto"/>
            </w:tcBorders>
            <w:shd w:val="clear" w:color="auto" w:fill="auto"/>
          </w:tcPr>
          <w:p w:rsidR="00EF1056" w:rsidRPr="00EF1056" w:rsidRDefault="00EF1056" w:rsidP="00EF1056">
            <w:pPr>
              <w:jc w:val="both"/>
              <w:rPr>
                <w:lang w:val="sl-SI"/>
              </w:rPr>
            </w:pPr>
            <w:r w:rsidRPr="00EF1056">
              <w:rPr>
                <w:lang w:val="sl-SI"/>
              </w:rPr>
              <w:t>Dužina trajanja studijskog programa i planirani početak rada.</w:t>
            </w:r>
          </w:p>
          <w:p w:rsidR="00EF1056" w:rsidRPr="00EF1056" w:rsidRDefault="00EF1056" w:rsidP="00EF1056">
            <w:pPr>
              <w:jc w:val="both"/>
              <w:rPr>
                <w:b/>
                <w:lang w:val="sl-SI"/>
              </w:rPr>
            </w:pPr>
            <w:r w:rsidRPr="00EF1056">
              <w:rPr>
                <w:b/>
                <w:lang w:val="sl-SI"/>
              </w:rPr>
              <w:t>3 godine osnovne studije+2 godine magistarske/master studije</w:t>
            </w:r>
          </w:p>
          <w:p w:rsidR="00EF1056" w:rsidRPr="00EF1056" w:rsidRDefault="00EF1056" w:rsidP="00EF1056">
            <w:pPr>
              <w:jc w:val="both"/>
              <w:rPr>
                <w:lang w:val="sl-SI"/>
              </w:rPr>
            </w:pPr>
          </w:p>
        </w:tc>
      </w:tr>
      <w:tr w:rsidR="00EF1056" w:rsidRPr="00EF1056" w:rsidTr="00975689">
        <w:tc>
          <w:tcPr>
            <w:tcW w:w="8856" w:type="dxa"/>
            <w:gridSpan w:val="2"/>
            <w:shd w:val="pct20" w:color="auto" w:fill="auto"/>
          </w:tcPr>
          <w:p w:rsidR="00EF1056" w:rsidRPr="00EF1056" w:rsidRDefault="00EF1056" w:rsidP="00EF1056">
            <w:pPr>
              <w:jc w:val="both"/>
              <w:rPr>
                <w:lang w:val="sl-SI"/>
              </w:rPr>
            </w:pPr>
          </w:p>
        </w:tc>
      </w:tr>
      <w:tr w:rsidR="00EF1056" w:rsidRPr="00EF1056" w:rsidTr="00975689">
        <w:tc>
          <w:tcPr>
            <w:tcW w:w="959" w:type="dxa"/>
            <w:shd w:val="clear" w:color="auto" w:fill="auto"/>
          </w:tcPr>
          <w:p w:rsidR="00EF1056" w:rsidRPr="00EF1056" w:rsidRDefault="00EF1056" w:rsidP="007F68CB">
            <w:pPr>
              <w:numPr>
                <w:ilvl w:val="1"/>
                <w:numId w:val="69"/>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b/>
                <w:lang w:val="sl-SI"/>
              </w:rPr>
              <w:t>Ciljna grupa studijskog programa:</w:t>
            </w:r>
          </w:p>
          <w:p w:rsidR="00EF1056" w:rsidRPr="00EF1056" w:rsidRDefault="00EF1056" w:rsidP="00EF1056">
            <w:pPr>
              <w:jc w:val="both"/>
              <w:rPr>
                <w:b/>
                <w:lang w:val="sl-SI"/>
              </w:rPr>
            </w:pPr>
            <w:r w:rsidRPr="00EF1056">
              <w:rPr>
                <w:b/>
                <w:lang w:val="sl-SI"/>
              </w:rPr>
              <w:t>Ciljna grupa Studijskog programa za predškolsko vaspitanje i obrazovanje su svršeni srednjoškolci odgovarajućih stručnih profila (gimnazija, srednje stručne škole različitih profila: medicinska škola, muzička škola, ekonomska škola, turistička škola, mašinska škola, elektro škola, građevinska škola, hemijska škola...)</w:t>
            </w:r>
          </w:p>
          <w:p w:rsidR="00EF1056" w:rsidRPr="00EF1056" w:rsidRDefault="00EF1056" w:rsidP="00EF1056">
            <w:pPr>
              <w:jc w:val="both"/>
              <w:rPr>
                <w:b/>
                <w:lang w:val="sl-SI"/>
              </w:rPr>
            </w:pPr>
            <w:r w:rsidRPr="00EF1056">
              <w:rPr>
                <w:b/>
                <w:lang w:val="sl-SI"/>
              </w:rPr>
              <w:t xml:space="preserve">Ciljna grupa </w:t>
            </w:r>
            <w:r w:rsidRPr="00EF1056">
              <w:rPr>
                <w:b/>
                <w:lang w:val="sr-Latn-CS"/>
              </w:rPr>
              <w:t>magistarskog/master studija predškolskog vaspitanja i obrazovanja su studenti sa završenim osnovnim studijama predškolskog vaspitanja i obrazovanja sa postignutih 180 ECTS kredita.</w:t>
            </w:r>
          </w:p>
          <w:p w:rsidR="00EF1056" w:rsidRPr="00EF1056" w:rsidRDefault="00EF1056" w:rsidP="00EF1056">
            <w:pPr>
              <w:jc w:val="both"/>
              <w:rPr>
                <w:b/>
                <w:lang w:val="sl-SI"/>
              </w:rPr>
            </w:pP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Opis ciljne grupe;</w:t>
            </w:r>
          </w:p>
          <w:p w:rsidR="00EF1056" w:rsidRPr="00EF1056" w:rsidRDefault="00EF1056" w:rsidP="00EF1056">
            <w:pPr>
              <w:jc w:val="both"/>
              <w:rPr>
                <w:b/>
                <w:lang w:val="sl-SI"/>
              </w:rPr>
            </w:pPr>
            <w:r w:rsidRPr="00EF1056">
              <w:rPr>
                <w:b/>
                <w:lang w:val="sl-SI"/>
              </w:rPr>
              <w:t>Ciljnu grupu osnovnih studija čine svršeni srednjoškolci različitih profila opšteg i stručnog obrazovanja. Otvorenost Studijskog programa ka heterogenoj grupi ima za cilj demokratičnost upisa ali i kvalitet da se od većeg broja prijavljenih upišu najkvalitetniji učenici budući studenti kako bi se očuvao i unaprijedio kvalitet samog programa.</w:t>
            </w:r>
          </w:p>
          <w:p w:rsidR="00EF1056" w:rsidRPr="00EF1056" w:rsidRDefault="00EF1056" w:rsidP="00EF1056">
            <w:pPr>
              <w:jc w:val="both"/>
              <w:rPr>
                <w:color w:val="FF0000"/>
                <w:lang w:val="sl-SI"/>
              </w:rPr>
            </w:pPr>
            <w:r w:rsidRPr="00EF1056">
              <w:rPr>
                <w:b/>
                <w:lang w:val="sl-SI"/>
              </w:rPr>
              <w:t xml:space="preserve">Ciljnu grupu </w:t>
            </w:r>
            <w:r w:rsidRPr="00EF1056">
              <w:rPr>
                <w:b/>
                <w:lang w:val="sr-Latn-CS"/>
              </w:rPr>
              <w:t xml:space="preserve">magistarskog/master studija predškolskog vaspitanja i </w:t>
            </w:r>
            <w:r w:rsidRPr="00EF1056">
              <w:rPr>
                <w:b/>
                <w:lang w:val="sr-Latn-CS"/>
              </w:rPr>
              <w:lastRenderedPageBreak/>
              <w:t>obrazovanja čine uspješni studenti osnovnih studija predškolskog vaspitanja i obrazovanja sa postignutih 180 ECTS kredita</w:t>
            </w: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Potrebno obrazovanje za upis na studijski program;</w:t>
            </w:r>
          </w:p>
          <w:p w:rsidR="00EF1056" w:rsidRPr="00EF1056" w:rsidRDefault="00EF1056" w:rsidP="007F68CB">
            <w:pPr>
              <w:numPr>
                <w:ilvl w:val="0"/>
                <w:numId w:val="61"/>
              </w:numPr>
              <w:contextualSpacing/>
              <w:jc w:val="both"/>
              <w:rPr>
                <w:b/>
                <w:lang w:val="sl-SI"/>
              </w:rPr>
            </w:pPr>
            <w:r w:rsidRPr="00EF1056">
              <w:rPr>
                <w:b/>
                <w:lang w:val="sl-SI"/>
              </w:rPr>
              <w:t>Osnovne studije: Završena gimanazija ili srednja stručna škola i položeni kvalifikacioni ispit, koga čine:</w:t>
            </w:r>
          </w:p>
          <w:p w:rsidR="00EF1056" w:rsidRPr="00EF1056" w:rsidRDefault="00EF1056" w:rsidP="007F68CB">
            <w:pPr>
              <w:numPr>
                <w:ilvl w:val="0"/>
                <w:numId w:val="66"/>
              </w:numPr>
              <w:contextualSpacing/>
              <w:jc w:val="both"/>
              <w:rPr>
                <w:b/>
                <w:lang w:val="sl-SI"/>
              </w:rPr>
            </w:pPr>
            <w:r w:rsidRPr="00EF1056">
              <w:rPr>
                <w:b/>
                <w:lang w:val="sl-SI"/>
              </w:rPr>
              <w:t>Test opšte informisanosti</w:t>
            </w:r>
          </w:p>
          <w:p w:rsidR="00EF1056" w:rsidRPr="00EF1056" w:rsidRDefault="00EF1056" w:rsidP="007F68CB">
            <w:pPr>
              <w:numPr>
                <w:ilvl w:val="0"/>
                <w:numId w:val="66"/>
              </w:numPr>
              <w:contextualSpacing/>
              <w:jc w:val="both"/>
              <w:rPr>
                <w:b/>
                <w:lang w:val="sl-SI"/>
              </w:rPr>
            </w:pPr>
            <w:r w:rsidRPr="00EF1056">
              <w:rPr>
                <w:b/>
                <w:lang w:val="sl-SI"/>
              </w:rPr>
              <w:t>Test psiho-fizičkih sposobnosti</w:t>
            </w:r>
          </w:p>
          <w:p w:rsidR="00EF1056" w:rsidRPr="00EF1056" w:rsidRDefault="00EF1056" w:rsidP="007F68CB">
            <w:pPr>
              <w:numPr>
                <w:ilvl w:val="0"/>
                <w:numId w:val="66"/>
              </w:numPr>
              <w:contextualSpacing/>
              <w:jc w:val="both"/>
              <w:rPr>
                <w:b/>
                <w:lang w:val="sl-SI"/>
              </w:rPr>
            </w:pPr>
            <w:r w:rsidRPr="00EF1056">
              <w:rPr>
                <w:b/>
                <w:lang w:val="sl-SI"/>
              </w:rPr>
              <w:t>Inervju (provjera govornih sposobnosti, motivacije i interesovanja)</w:t>
            </w:r>
          </w:p>
          <w:p w:rsidR="00EF1056" w:rsidRPr="00EF1056" w:rsidRDefault="00EF1056" w:rsidP="007F68CB">
            <w:pPr>
              <w:numPr>
                <w:ilvl w:val="0"/>
                <w:numId w:val="61"/>
              </w:numPr>
              <w:contextualSpacing/>
              <w:jc w:val="both"/>
              <w:rPr>
                <w:b/>
                <w:lang w:val="hr-HR"/>
              </w:rPr>
            </w:pPr>
            <w:r w:rsidRPr="00EF1056">
              <w:rPr>
                <w:b/>
                <w:lang w:val="sr-Latn-CS"/>
              </w:rPr>
              <w:t>Magistarskog/master studija predškolskog vaspitanja i obrazovanja: STEPEN BACHELOR (BA) Diploma osnovnog studija pred</w:t>
            </w:r>
            <w:r w:rsidRPr="00EF1056">
              <w:rPr>
                <w:b/>
                <w:lang w:val="hr-HR"/>
              </w:rPr>
              <w:t>školskog vaspitanja i obrazovanja</w:t>
            </w:r>
          </w:p>
          <w:p w:rsidR="00EF1056" w:rsidRPr="00EF1056" w:rsidRDefault="00EF1056" w:rsidP="00EF1056">
            <w:pPr>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Nivo potrebnog profesionalnog iskustva;</w:t>
            </w:r>
          </w:p>
          <w:p w:rsidR="00EF1056" w:rsidRPr="00EF1056" w:rsidRDefault="00EF1056" w:rsidP="00EF1056">
            <w:pPr>
              <w:jc w:val="both"/>
              <w:rPr>
                <w:b/>
                <w:lang w:val="sl-SI"/>
              </w:rPr>
            </w:pPr>
            <w:r w:rsidRPr="00EF1056">
              <w:rPr>
                <w:b/>
                <w:lang w:val="sl-SI"/>
              </w:rPr>
              <w:t xml:space="preserve">Osnovno obrazovanje iz opšte grupe obrazovnih predmeta (maternji jezik i književnost, muzička kultura, fizičko vaspitanje, ...) </w:t>
            </w: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 xml:space="preserve">Uslovi, kriterijumi i postupak upisa na prvu godinu studija </w:t>
            </w:r>
          </w:p>
          <w:p w:rsidR="00EF1056" w:rsidRPr="00EF1056" w:rsidRDefault="00EF1056" w:rsidP="00EF1056">
            <w:pPr>
              <w:jc w:val="both"/>
              <w:rPr>
                <w:b/>
                <w:lang w:val="sr-Cyrl-CS"/>
              </w:rPr>
            </w:pPr>
            <w:r w:rsidRPr="00EF1056">
              <w:rPr>
                <w:b/>
                <w:lang w:val="sl-SI"/>
              </w:rPr>
              <w:t>Uslovi za upis na prvu godinu studija su: prosječna ocjena kandidata sa prethodnog nivoa obrazovanja i intervju (kandidati koji su motivisani i predisponirani za upis na Studijski program za predškolsko vaspitanje i obrazovanje zbog specifičnosi i osjetljivosti populacije sa kojom će raditi)</w:t>
            </w: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Planirani broj studenata za upis na prvu godinu;</w:t>
            </w:r>
          </w:p>
          <w:p w:rsidR="00EF1056" w:rsidRPr="00EF1056" w:rsidRDefault="00EF1056" w:rsidP="00EF1056">
            <w:pPr>
              <w:jc w:val="both"/>
              <w:rPr>
                <w:b/>
                <w:lang w:val="sl-SI"/>
              </w:rPr>
            </w:pPr>
            <w:r w:rsidRPr="00EF1056">
              <w:rPr>
                <w:b/>
                <w:lang w:val="sl-SI"/>
              </w:rPr>
              <w:t>20 B+ 10 S</w:t>
            </w:r>
          </w:p>
          <w:p w:rsidR="00EF1056" w:rsidRPr="00EF1056" w:rsidRDefault="00EF1056" w:rsidP="00EF1056">
            <w:pPr>
              <w:jc w:val="both"/>
              <w:rPr>
                <w:lang w:val="sl-SI"/>
              </w:rPr>
            </w:pP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jc w:val="both"/>
              <w:rPr>
                <w:lang w:val="sl-SI"/>
              </w:rPr>
            </w:pPr>
          </w:p>
        </w:tc>
        <w:tc>
          <w:tcPr>
            <w:tcW w:w="7897" w:type="dxa"/>
            <w:tcBorders>
              <w:bottom w:val="single" w:sz="4" w:space="0" w:color="auto"/>
            </w:tcBorders>
            <w:shd w:val="clear" w:color="auto" w:fill="auto"/>
          </w:tcPr>
          <w:p w:rsidR="00EF1056" w:rsidRPr="00EF1056" w:rsidRDefault="00EF1056" w:rsidP="00EF1056">
            <w:pPr>
              <w:jc w:val="both"/>
              <w:rPr>
                <w:lang w:val="sl-SI"/>
              </w:rPr>
            </w:pPr>
            <w:r w:rsidRPr="00EF1056">
              <w:rPr>
                <w:lang w:val="sl-SI"/>
              </w:rPr>
              <w:t>Broj diplomiranih studenata na tom studijskom programu, koji se nalaze na biroima rada u Crnoj Gori.</w:t>
            </w:r>
          </w:p>
          <w:p w:rsidR="00EF1056" w:rsidRPr="00EF1056" w:rsidRDefault="00EF1056" w:rsidP="00EF1056">
            <w:pPr>
              <w:jc w:val="both"/>
              <w:rPr>
                <w:lang w:val="sl-SI"/>
              </w:rPr>
            </w:pPr>
          </w:p>
        </w:tc>
      </w:tr>
    </w:tbl>
    <w:p w:rsidR="00EF1056" w:rsidRPr="00EF1056" w:rsidRDefault="00EF1056" w:rsidP="00EF1056">
      <w:pPr>
        <w:tabs>
          <w:tab w:val="left" w:pos="3540"/>
        </w:tabs>
        <w:jc w:val="both"/>
        <w:rPr>
          <w:b/>
          <w:lang w:val="sr-Cyrl-CS"/>
        </w:rPr>
      </w:pPr>
    </w:p>
    <w:p w:rsidR="00EF1056" w:rsidRPr="00EF1056" w:rsidRDefault="00EF1056" w:rsidP="00EF1056">
      <w:pPr>
        <w:tabs>
          <w:tab w:val="left" w:pos="3540"/>
        </w:tabs>
        <w:jc w:val="both"/>
        <w:rPr>
          <w:b/>
          <w:lang w:val="sr-Cyrl-CS"/>
        </w:rPr>
      </w:pPr>
    </w:p>
    <w:p w:rsidR="00EF1056" w:rsidRPr="00EF1056" w:rsidRDefault="00EF1056" w:rsidP="00EF1056">
      <w:pPr>
        <w:tabs>
          <w:tab w:val="left" w:pos="3540"/>
        </w:tabs>
        <w:jc w:val="both"/>
        <w:rPr>
          <w:b/>
          <w:lang w:val="sr-Cyrl-CS"/>
        </w:rPr>
      </w:pPr>
    </w:p>
    <w:p w:rsidR="00EF1056" w:rsidRPr="00EF1056" w:rsidRDefault="00EF1056" w:rsidP="00EF1056">
      <w:pPr>
        <w:tabs>
          <w:tab w:val="left" w:pos="3540"/>
        </w:tabs>
        <w:jc w:val="both"/>
        <w:rPr>
          <w:b/>
          <w:lang w:val="sr-Cyrl-CS"/>
        </w:rPr>
      </w:pPr>
      <w:r w:rsidRPr="00EF1056">
        <w:rPr>
          <w:b/>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77"/>
      </w:tblGrid>
      <w:tr w:rsidR="00EF1056" w:rsidRPr="00EF1056" w:rsidTr="00975689">
        <w:tc>
          <w:tcPr>
            <w:tcW w:w="959" w:type="dxa"/>
            <w:shd w:val="clear" w:color="auto" w:fill="auto"/>
          </w:tcPr>
          <w:p w:rsidR="00EF1056" w:rsidRPr="00EF1056" w:rsidRDefault="00EF1056" w:rsidP="007F68CB">
            <w:pPr>
              <w:numPr>
                <w:ilvl w:val="0"/>
                <w:numId w:val="69"/>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b/>
                <w:lang w:val="sl-SI"/>
              </w:rPr>
              <w:t>OPIS STUDIJSKOG PROGRAMA</w:t>
            </w:r>
          </w:p>
        </w:tc>
      </w:tr>
      <w:tr w:rsidR="00EF1056" w:rsidRPr="00EF1056" w:rsidTr="00975689">
        <w:tc>
          <w:tcPr>
            <w:tcW w:w="959" w:type="dxa"/>
            <w:shd w:val="clear" w:color="auto" w:fill="auto"/>
          </w:tcPr>
          <w:p w:rsidR="00EF1056" w:rsidRPr="00EF1056" w:rsidRDefault="00EF1056" w:rsidP="007F68CB">
            <w:pPr>
              <w:numPr>
                <w:ilvl w:val="1"/>
                <w:numId w:val="69"/>
              </w:numPr>
              <w:tabs>
                <w:tab w:val="left" w:pos="720"/>
              </w:tabs>
              <w:jc w:val="both"/>
              <w:rPr>
                <w:b/>
                <w:lang w:val="sl-SI"/>
              </w:rPr>
            </w:pPr>
          </w:p>
        </w:tc>
        <w:tc>
          <w:tcPr>
            <w:tcW w:w="7897" w:type="dxa"/>
            <w:shd w:val="clear" w:color="auto" w:fill="auto"/>
          </w:tcPr>
          <w:p w:rsidR="00EF1056" w:rsidRPr="00EF1056" w:rsidRDefault="00EF1056" w:rsidP="00EF1056">
            <w:pPr>
              <w:tabs>
                <w:tab w:val="left" w:pos="720"/>
              </w:tabs>
              <w:jc w:val="both"/>
              <w:rPr>
                <w:b/>
                <w:lang w:val="sr-Cyrl-CS"/>
              </w:rPr>
            </w:pPr>
            <w:r w:rsidRPr="00EF1056">
              <w:rPr>
                <w:b/>
                <w:lang w:val="sl-SI"/>
              </w:rPr>
              <w:t>Razlozi za obrazovanjem u datoj oblasti:</w:t>
            </w:r>
          </w:p>
          <w:p w:rsidR="00EF1056" w:rsidRPr="00EF1056" w:rsidRDefault="00EF1056" w:rsidP="00EF1056">
            <w:pPr>
              <w:tabs>
                <w:tab w:val="left" w:pos="720"/>
              </w:tabs>
              <w:jc w:val="both"/>
              <w:rPr>
                <w:b/>
                <w:lang w:val="sr-Cyrl-CS"/>
              </w:rPr>
            </w:pP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r-Cyrl-CS"/>
              </w:rPr>
            </w:pPr>
            <w:r w:rsidRPr="00EF1056">
              <w:rPr>
                <w:lang w:val="sl-SI"/>
              </w:rPr>
              <w:t>Kako se traženi studijski program uklapa u strategiju Sistema visokog obrazovanja  Crne Gore, kao i njegova misija na Ustanovi koja aplicira;</w:t>
            </w:r>
          </w:p>
          <w:p w:rsidR="00EF1056" w:rsidRPr="00EF1056" w:rsidRDefault="00EF1056" w:rsidP="00EF1056">
            <w:pPr>
              <w:jc w:val="both"/>
              <w:rPr>
                <w:b/>
                <w:color w:val="FF0000"/>
                <w:lang w:val="sr-Latn-ME"/>
              </w:rPr>
            </w:pPr>
            <w:r w:rsidRPr="00EF1056">
              <w:rPr>
                <w:b/>
                <w:lang w:val="sr-Latn-ME"/>
              </w:rPr>
              <w:t>Studijski program za predškolsko vaspitanje i obrazovanje u potpunosti je kompatibilan sa strategijom Sistema visokog obrazovanja Crne Gore, jer je namijenjen osposobljavanju nastavnog kadra za rad sa izuzetno važnom populacijom (djeca do 7. godine života). Misija ovog Studijskog programa je bazična na Filozofskom fakultetu, jer od nje započinje vaspitna i obrazovna misija u ukupnom obrazovnom razvoju svake individue.</w:t>
            </w: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r-Cyrl-CS"/>
              </w:rPr>
            </w:pPr>
            <w:r w:rsidRPr="00EF1056">
              <w:rPr>
                <w:lang w:val="sl-SI"/>
              </w:rPr>
              <w:t>Objasniti ulogu studijskog programa u odnosu na postojeće studijske programe na Ustanovi;</w:t>
            </w:r>
          </w:p>
          <w:p w:rsidR="00EF1056" w:rsidRPr="00EF1056" w:rsidRDefault="00EF1056" w:rsidP="00EF1056">
            <w:pPr>
              <w:jc w:val="both"/>
              <w:rPr>
                <w:b/>
                <w:lang w:val="sl-SI"/>
              </w:rPr>
            </w:pPr>
            <w:r w:rsidRPr="00EF1056">
              <w:rPr>
                <w:b/>
                <w:lang w:val="sl-SI"/>
              </w:rPr>
              <w:t xml:space="preserve">Studijski programi su sastavni dio reformisane strukture studija Univerziteta Crne Gore u integrisanom univerzitetskom sistemu. </w:t>
            </w:r>
          </w:p>
          <w:p w:rsidR="00EF1056" w:rsidRPr="00EF1056" w:rsidRDefault="00EF1056" w:rsidP="00EF1056">
            <w:pPr>
              <w:jc w:val="both"/>
              <w:rPr>
                <w:b/>
                <w:lang w:val="sr-Cyrl-CS"/>
              </w:rPr>
            </w:pP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r-Cyrl-CS"/>
              </w:rPr>
            </w:pPr>
            <w:r w:rsidRPr="00EF1056">
              <w:rPr>
                <w:lang w:val="sl-SI"/>
              </w:rPr>
              <w:t>Navesti razloge za otvaranje studijskog programa;</w:t>
            </w:r>
          </w:p>
          <w:p w:rsidR="00EF1056" w:rsidRPr="00EF1056" w:rsidRDefault="00EF1056" w:rsidP="00EF1056">
            <w:pPr>
              <w:jc w:val="both"/>
              <w:rPr>
                <w:b/>
                <w:color w:val="FF0000"/>
                <w:lang w:val="sr-Latn-ME"/>
              </w:rPr>
            </w:pPr>
            <w:r w:rsidRPr="00EF1056">
              <w:rPr>
                <w:b/>
                <w:lang w:val="sr-Latn-ME"/>
              </w:rPr>
              <w:t>Nastavni kadar koji je produkt rada Studijski program za predškolsko vaspitanje i obrazovanje namijenjen je radu sa djecom jaslenog i predškolskog uzrasta (do polaska u školu, uključujući i prvi razred osnovne škole). U pitanju su djeca u najosjetljivoj i najintenzivnoj razvojnoj fazi, pa je sistemska podrška ovom dijelu društvene i obrazovne populacije sve ozbiljnija, pa je i planiran povećani obuhvat predškolaca obrazovnim institucijama.</w:t>
            </w:r>
          </w:p>
        </w:tc>
      </w:tr>
      <w:tr w:rsidR="00EF1056" w:rsidRPr="00EF1056" w:rsidTr="00975689">
        <w:tc>
          <w:tcPr>
            <w:tcW w:w="959" w:type="dxa"/>
            <w:shd w:val="clear" w:color="auto" w:fill="auto"/>
          </w:tcPr>
          <w:p w:rsidR="00EF1056" w:rsidRPr="00EF1056" w:rsidRDefault="00EF1056" w:rsidP="007F68CB">
            <w:pPr>
              <w:numPr>
                <w:ilvl w:val="2"/>
                <w:numId w:val="69"/>
              </w:numPr>
              <w:jc w:val="both"/>
              <w:rPr>
                <w:lang w:val="sl-SI"/>
              </w:rPr>
            </w:pPr>
          </w:p>
        </w:tc>
        <w:tc>
          <w:tcPr>
            <w:tcW w:w="7897" w:type="dxa"/>
            <w:shd w:val="clear" w:color="auto" w:fill="auto"/>
          </w:tcPr>
          <w:p w:rsidR="00EF1056" w:rsidRPr="00EF1056" w:rsidRDefault="00EF1056" w:rsidP="00EF1056">
            <w:pPr>
              <w:jc w:val="both"/>
              <w:rPr>
                <w:lang w:val="sr-Cyrl-CS"/>
              </w:rPr>
            </w:pPr>
            <w:r w:rsidRPr="00EF1056">
              <w:rPr>
                <w:lang w:val="sl-SI"/>
              </w:rPr>
              <w:t xml:space="preserve">Navesti gdje postoje slični ili isti programi na lokalnom, državnom i regionalnom nivou; </w:t>
            </w:r>
          </w:p>
          <w:p w:rsidR="00EF1056" w:rsidRPr="00EF1056" w:rsidRDefault="00EF1056" w:rsidP="00EF1056">
            <w:pPr>
              <w:jc w:val="both"/>
              <w:rPr>
                <w:b/>
                <w:lang w:val="sr-Latn-ME"/>
              </w:rPr>
            </w:pPr>
            <w:r w:rsidRPr="00EF1056">
              <w:rPr>
                <w:b/>
                <w:lang w:val="sr-Latn-ME"/>
              </w:rPr>
              <w:t>Na lokalnom i državnom nivou ne postoje slični niti isti programi obrazovanja, a na regionalnom nivou postoje u svim zemljama u okruženju (Srbija, BiH, Hrvatska, Albanija)</w:t>
            </w: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jc w:val="both"/>
              <w:rPr>
                <w:lang w:val="sl-SI"/>
              </w:rPr>
            </w:pPr>
          </w:p>
        </w:tc>
        <w:tc>
          <w:tcPr>
            <w:tcW w:w="7897" w:type="dxa"/>
            <w:tcBorders>
              <w:bottom w:val="single" w:sz="4" w:space="0" w:color="auto"/>
            </w:tcBorders>
            <w:shd w:val="clear" w:color="auto" w:fill="auto"/>
          </w:tcPr>
          <w:p w:rsidR="00EF1056" w:rsidRPr="00EF1056" w:rsidRDefault="00EF1056" w:rsidP="00EF1056">
            <w:pPr>
              <w:jc w:val="both"/>
              <w:rPr>
                <w:lang w:val="sl-SI"/>
              </w:rPr>
            </w:pPr>
            <w:r w:rsidRPr="00EF1056">
              <w:rPr>
                <w:lang w:val="sl-SI"/>
              </w:rPr>
              <w:t>Na koji vremenski period se planira postojanje datog studijskog programa.</w:t>
            </w:r>
          </w:p>
          <w:p w:rsidR="00EF1056" w:rsidRPr="00EF1056" w:rsidRDefault="00EF1056" w:rsidP="00EF1056">
            <w:pPr>
              <w:jc w:val="both"/>
              <w:rPr>
                <w:b/>
                <w:lang w:val="sl-SI"/>
              </w:rPr>
            </w:pPr>
            <w:r w:rsidRPr="00EF1056">
              <w:rPr>
                <w:b/>
                <w:lang w:val="sl-SI"/>
              </w:rPr>
              <w:t>Do naredne akreditacije/reakreditacije UCG</w:t>
            </w:r>
          </w:p>
          <w:p w:rsidR="00EF1056" w:rsidRPr="00EF1056" w:rsidRDefault="00EF1056" w:rsidP="00EF1056">
            <w:pPr>
              <w:jc w:val="both"/>
              <w:rPr>
                <w:b/>
                <w:lang w:val="sr-Latn-ME"/>
              </w:rPr>
            </w:pPr>
          </w:p>
        </w:tc>
      </w:tr>
      <w:tr w:rsidR="00EF1056" w:rsidRPr="00EF1056" w:rsidTr="00975689">
        <w:tc>
          <w:tcPr>
            <w:tcW w:w="959" w:type="dxa"/>
            <w:shd w:val="pct20" w:color="auto" w:fill="auto"/>
          </w:tcPr>
          <w:p w:rsidR="00EF1056" w:rsidRPr="00EF1056" w:rsidRDefault="00EF1056" w:rsidP="00EF1056">
            <w:pPr>
              <w:jc w:val="both"/>
              <w:rPr>
                <w:lang w:val="sl-SI"/>
              </w:rPr>
            </w:pPr>
          </w:p>
        </w:tc>
        <w:tc>
          <w:tcPr>
            <w:tcW w:w="7897" w:type="dxa"/>
            <w:shd w:val="pct20" w:color="auto" w:fill="auto"/>
          </w:tcPr>
          <w:p w:rsidR="00EF1056" w:rsidRPr="00EF1056" w:rsidRDefault="00EF1056" w:rsidP="00EF1056">
            <w:pPr>
              <w:jc w:val="both"/>
              <w:rPr>
                <w:lang w:val="sl-SI"/>
              </w:rPr>
            </w:pPr>
          </w:p>
        </w:tc>
      </w:tr>
      <w:tr w:rsidR="00EF1056" w:rsidRPr="00EF1056" w:rsidTr="00975689">
        <w:tc>
          <w:tcPr>
            <w:tcW w:w="959" w:type="dxa"/>
            <w:shd w:val="clear" w:color="auto" w:fill="auto"/>
          </w:tcPr>
          <w:p w:rsidR="00EF1056" w:rsidRPr="00EF1056" w:rsidRDefault="00EF1056" w:rsidP="007F68CB">
            <w:pPr>
              <w:numPr>
                <w:ilvl w:val="1"/>
                <w:numId w:val="69"/>
              </w:numPr>
              <w:tabs>
                <w:tab w:val="left" w:pos="360"/>
              </w:tabs>
              <w:jc w:val="both"/>
              <w:rPr>
                <w:b/>
                <w:lang w:val="sl-SI"/>
              </w:rPr>
            </w:pPr>
          </w:p>
        </w:tc>
        <w:tc>
          <w:tcPr>
            <w:tcW w:w="7897" w:type="dxa"/>
            <w:shd w:val="clear" w:color="auto" w:fill="auto"/>
          </w:tcPr>
          <w:p w:rsidR="00EF1056" w:rsidRPr="00EF1056" w:rsidRDefault="00EF1056" w:rsidP="00EF1056">
            <w:pPr>
              <w:tabs>
                <w:tab w:val="left" w:pos="360"/>
              </w:tabs>
              <w:jc w:val="both"/>
              <w:rPr>
                <w:b/>
                <w:lang w:val="sr-Cyrl-CS"/>
              </w:rPr>
            </w:pPr>
            <w:r w:rsidRPr="00EF1056">
              <w:rPr>
                <w:b/>
                <w:lang w:val="sl-SI"/>
              </w:rPr>
              <w:t>Osnovni ciljevi studijskog programa</w:t>
            </w:r>
          </w:p>
          <w:p w:rsidR="00EF1056" w:rsidRPr="00EF1056" w:rsidRDefault="00EF1056" w:rsidP="00EF1056">
            <w:pPr>
              <w:tabs>
                <w:tab w:val="left" w:pos="360"/>
              </w:tabs>
              <w:jc w:val="both"/>
              <w:rPr>
                <w:lang w:val="sr-Latn-ME"/>
              </w:rPr>
            </w:pPr>
            <w:r w:rsidRPr="00EF1056">
              <w:rPr>
                <w:b/>
                <w:lang w:val="sr-Latn-ME"/>
              </w:rPr>
              <w:t xml:space="preserve">Osnovni ciljevi </w:t>
            </w:r>
            <w:r w:rsidRPr="00EF1056">
              <w:rPr>
                <w:lang w:val="sr-Latn-ME"/>
              </w:rPr>
              <w:t>Studijskog programa za predškolsko vaspitanje i obrazovanje su:</w:t>
            </w:r>
          </w:p>
          <w:p w:rsidR="00EF1056" w:rsidRPr="00EF1056" w:rsidRDefault="00EF1056" w:rsidP="007F68CB">
            <w:pPr>
              <w:numPr>
                <w:ilvl w:val="0"/>
                <w:numId w:val="62"/>
              </w:numPr>
              <w:tabs>
                <w:tab w:val="left" w:pos="360"/>
              </w:tabs>
              <w:contextualSpacing/>
              <w:jc w:val="both"/>
              <w:rPr>
                <w:b/>
                <w:lang w:val="sr-Latn-ME"/>
              </w:rPr>
            </w:pPr>
            <w:r w:rsidRPr="00EF1056">
              <w:rPr>
                <w:b/>
                <w:lang w:val="sr-Latn-ME"/>
              </w:rPr>
              <w:t>Kvalitetno obrazovanje vaspitačkog nastavnog kadra</w:t>
            </w:r>
          </w:p>
          <w:p w:rsidR="00EF1056" w:rsidRPr="00EF1056" w:rsidRDefault="00EF1056" w:rsidP="007F68CB">
            <w:pPr>
              <w:numPr>
                <w:ilvl w:val="0"/>
                <w:numId w:val="62"/>
              </w:numPr>
              <w:tabs>
                <w:tab w:val="left" w:pos="360"/>
              </w:tabs>
              <w:contextualSpacing/>
              <w:jc w:val="both"/>
              <w:rPr>
                <w:b/>
                <w:lang w:val="sr-Latn-ME"/>
              </w:rPr>
            </w:pPr>
            <w:r w:rsidRPr="00EF1056">
              <w:rPr>
                <w:b/>
                <w:lang w:val="sr-Latn-ME"/>
              </w:rPr>
              <w:t>Doprinos ostvarenju ključnih ciljeva, istaknutih u Strategiji predškolskog vaspitanja i obrazovanja u Crnoj Gori</w:t>
            </w:r>
          </w:p>
          <w:p w:rsidR="00EF1056" w:rsidRPr="00EF1056" w:rsidRDefault="00EF1056" w:rsidP="007F68CB">
            <w:pPr>
              <w:numPr>
                <w:ilvl w:val="0"/>
                <w:numId w:val="62"/>
              </w:numPr>
              <w:tabs>
                <w:tab w:val="left" w:pos="360"/>
              </w:tabs>
              <w:contextualSpacing/>
              <w:jc w:val="both"/>
              <w:rPr>
                <w:b/>
                <w:lang w:val="sr-Latn-ME"/>
              </w:rPr>
            </w:pPr>
            <w:r w:rsidRPr="00EF1056">
              <w:rPr>
                <w:b/>
                <w:lang w:val="sr-Latn-ME"/>
              </w:rPr>
              <w:t>Kontinuirano unapređenje vaspitno-obrazovnog rada u praksi</w:t>
            </w:r>
          </w:p>
          <w:p w:rsidR="00EF1056" w:rsidRPr="00EF1056" w:rsidRDefault="00EF1056" w:rsidP="007F68CB">
            <w:pPr>
              <w:numPr>
                <w:ilvl w:val="0"/>
                <w:numId w:val="62"/>
              </w:numPr>
              <w:tabs>
                <w:tab w:val="left" w:pos="360"/>
              </w:tabs>
              <w:contextualSpacing/>
              <w:jc w:val="both"/>
              <w:rPr>
                <w:b/>
                <w:lang w:val="sr-Latn-ME"/>
              </w:rPr>
            </w:pPr>
            <w:r w:rsidRPr="00EF1056">
              <w:rPr>
                <w:b/>
                <w:lang w:val="sr-Latn-ME"/>
              </w:rPr>
              <w:t>Razvijanje istraživačkih projekata usmjerenih na problematiku ranog razvoja i učenja</w:t>
            </w:r>
          </w:p>
          <w:p w:rsidR="00EF1056" w:rsidRPr="00EF1056" w:rsidRDefault="00EF1056" w:rsidP="007F68CB">
            <w:pPr>
              <w:numPr>
                <w:ilvl w:val="0"/>
                <w:numId w:val="62"/>
              </w:numPr>
              <w:tabs>
                <w:tab w:val="left" w:pos="360"/>
              </w:tabs>
              <w:contextualSpacing/>
              <w:jc w:val="both"/>
              <w:rPr>
                <w:b/>
                <w:lang w:val="sr-Latn-ME"/>
              </w:rPr>
            </w:pPr>
            <w:r w:rsidRPr="00EF1056">
              <w:rPr>
                <w:b/>
                <w:lang w:val="sr-Latn-ME"/>
              </w:rPr>
              <w:t>Realizacija nacionalnih obrazovnih programa na ranom uzrastu</w:t>
            </w:r>
          </w:p>
          <w:p w:rsidR="00EF1056" w:rsidRPr="00EF1056" w:rsidRDefault="00EF1056" w:rsidP="00EF1056">
            <w:pPr>
              <w:tabs>
                <w:tab w:val="left" w:pos="360"/>
              </w:tabs>
              <w:jc w:val="both"/>
              <w:rPr>
                <w:b/>
                <w:lang w:val="sr-Latn-ME"/>
              </w:rPr>
            </w:pPr>
            <w:r w:rsidRPr="00EF1056">
              <w:rPr>
                <w:b/>
                <w:lang w:val="sr-Latn-ME"/>
              </w:rPr>
              <w:t>ISHODI-OSNOVNE STUDIJE:</w:t>
            </w:r>
          </w:p>
          <w:p w:rsidR="00EF1056" w:rsidRPr="00EF1056" w:rsidRDefault="00EF1056" w:rsidP="00EF1056">
            <w:pPr>
              <w:tabs>
                <w:tab w:val="left" w:pos="360"/>
              </w:tabs>
              <w:jc w:val="both"/>
              <w:rPr>
                <w:b/>
                <w:bCs/>
                <w:lang w:val="sr-Latn-ME"/>
              </w:rPr>
            </w:pPr>
            <w:r w:rsidRPr="00EF1056">
              <w:rPr>
                <w:b/>
                <w:bCs/>
              </w:rPr>
              <w:t>Po</w:t>
            </w:r>
            <w:r w:rsidRPr="00EF1056">
              <w:rPr>
                <w:b/>
                <w:bCs/>
                <w:lang w:val="sr-Latn-ME"/>
              </w:rPr>
              <w:t xml:space="preserve"> </w:t>
            </w:r>
            <w:r w:rsidRPr="00EF1056">
              <w:rPr>
                <w:b/>
                <w:bCs/>
              </w:rPr>
              <w:t>zavr</w:t>
            </w:r>
            <w:r w:rsidRPr="00EF1056">
              <w:rPr>
                <w:b/>
                <w:bCs/>
                <w:lang w:val="sr-Latn-ME"/>
              </w:rPr>
              <w:t>š</w:t>
            </w:r>
            <w:r w:rsidRPr="00EF1056">
              <w:rPr>
                <w:b/>
                <w:bCs/>
              </w:rPr>
              <w:t>etku</w:t>
            </w:r>
            <w:r w:rsidRPr="00EF1056">
              <w:rPr>
                <w:b/>
                <w:bCs/>
                <w:lang w:val="sr-Latn-ME"/>
              </w:rPr>
              <w:t xml:space="preserve"> </w:t>
            </w:r>
            <w:r w:rsidRPr="00EF1056">
              <w:rPr>
                <w:b/>
                <w:bCs/>
              </w:rPr>
              <w:t>trogodi</w:t>
            </w:r>
            <w:r w:rsidRPr="00EF1056">
              <w:rPr>
                <w:b/>
                <w:bCs/>
                <w:lang w:val="sr-Latn-ME"/>
              </w:rPr>
              <w:t>š</w:t>
            </w:r>
            <w:r w:rsidRPr="00EF1056">
              <w:rPr>
                <w:b/>
                <w:bCs/>
              </w:rPr>
              <w:t>njeg</w:t>
            </w:r>
            <w:r w:rsidRPr="00EF1056">
              <w:rPr>
                <w:b/>
                <w:bCs/>
                <w:lang w:val="sr-Latn-ME"/>
              </w:rPr>
              <w:t xml:space="preserve"> </w:t>
            </w:r>
            <w:r w:rsidRPr="00EF1056">
              <w:rPr>
                <w:b/>
                <w:bCs/>
              </w:rPr>
              <w:t>Studijskog</w:t>
            </w:r>
            <w:r w:rsidRPr="00EF1056">
              <w:rPr>
                <w:b/>
                <w:bCs/>
                <w:lang w:val="sr-Latn-ME"/>
              </w:rPr>
              <w:t xml:space="preserve"> </w:t>
            </w:r>
            <w:r w:rsidRPr="00EF1056">
              <w:rPr>
                <w:b/>
                <w:bCs/>
              </w:rPr>
              <w:t>programa</w:t>
            </w:r>
            <w:r w:rsidRPr="00EF1056">
              <w:rPr>
                <w:b/>
                <w:bCs/>
                <w:lang w:val="sr-Latn-ME"/>
              </w:rPr>
              <w:t xml:space="preserve"> </w:t>
            </w:r>
            <w:r w:rsidRPr="00EF1056">
              <w:rPr>
                <w:b/>
                <w:bCs/>
              </w:rPr>
              <w:t>za</w:t>
            </w:r>
            <w:r w:rsidRPr="00EF1056">
              <w:rPr>
                <w:b/>
                <w:bCs/>
                <w:lang w:val="sr-Latn-ME"/>
              </w:rPr>
              <w:t xml:space="preserve"> </w:t>
            </w:r>
            <w:r w:rsidRPr="00EF1056">
              <w:rPr>
                <w:b/>
                <w:bCs/>
              </w:rPr>
              <w:t>pred</w:t>
            </w:r>
            <w:r w:rsidRPr="00EF1056">
              <w:rPr>
                <w:b/>
                <w:bCs/>
                <w:lang w:val="sr-Latn-ME"/>
              </w:rPr>
              <w:t>š</w:t>
            </w:r>
            <w:r w:rsidRPr="00EF1056">
              <w:rPr>
                <w:b/>
                <w:bCs/>
              </w:rPr>
              <w:t>kolsko</w:t>
            </w:r>
            <w:r w:rsidRPr="00EF1056">
              <w:rPr>
                <w:b/>
                <w:bCs/>
                <w:lang w:val="sr-Latn-ME"/>
              </w:rPr>
              <w:t xml:space="preserve"> </w:t>
            </w:r>
            <w:r w:rsidRPr="00EF1056">
              <w:rPr>
                <w:b/>
                <w:bCs/>
              </w:rPr>
              <w:t>vaspitanje</w:t>
            </w:r>
            <w:r w:rsidRPr="00EF1056">
              <w:rPr>
                <w:b/>
                <w:bCs/>
                <w:lang w:val="sr-Latn-ME"/>
              </w:rPr>
              <w:t xml:space="preserve"> </w:t>
            </w:r>
            <w:r w:rsidRPr="00EF1056">
              <w:rPr>
                <w:b/>
                <w:bCs/>
              </w:rPr>
              <w:t>i</w:t>
            </w:r>
            <w:r w:rsidRPr="00EF1056">
              <w:rPr>
                <w:b/>
                <w:bCs/>
                <w:lang w:val="sr-Latn-ME"/>
              </w:rPr>
              <w:t xml:space="preserve"> </w:t>
            </w:r>
            <w:r w:rsidRPr="00EF1056">
              <w:rPr>
                <w:b/>
                <w:bCs/>
              </w:rPr>
              <w:t>obrazovanje</w:t>
            </w:r>
            <w:r w:rsidRPr="00EF1056">
              <w:rPr>
                <w:b/>
                <w:bCs/>
                <w:lang w:val="sr-Latn-ME"/>
              </w:rPr>
              <w:t xml:space="preserve">, </w:t>
            </w:r>
            <w:r w:rsidRPr="00EF1056">
              <w:rPr>
                <w:b/>
                <w:bCs/>
              </w:rPr>
              <w:t>student</w:t>
            </w:r>
            <w:r w:rsidRPr="00EF1056">
              <w:rPr>
                <w:b/>
                <w:bCs/>
                <w:lang w:val="sr-Latn-ME"/>
              </w:rPr>
              <w:t xml:space="preserve"> ć</w:t>
            </w:r>
            <w:r w:rsidRPr="00EF1056">
              <w:rPr>
                <w:b/>
                <w:bCs/>
              </w:rPr>
              <w:t>e</w:t>
            </w:r>
            <w:r w:rsidRPr="00EF1056">
              <w:rPr>
                <w:b/>
                <w:bCs/>
                <w:lang w:val="sr-Latn-ME"/>
              </w:rPr>
              <w:t xml:space="preserve"> </w:t>
            </w:r>
            <w:r w:rsidRPr="00EF1056">
              <w:rPr>
                <w:b/>
                <w:bCs/>
              </w:rPr>
              <w:t>biti</w:t>
            </w:r>
            <w:r w:rsidRPr="00EF1056">
              <w:rPr>
                <w:b/>
                <w:bCs/>
                <w:lang w:val="sr-Latn-ME"/>
              </w:rPr>
              <w:t xml:space="preserve"> </w:t>
            </w:r>
            <w:r w:rsidRPr="00EF1056">
              <w:rPr>
                <w:b/>
                <w:bCs/>
              </w:rPr>
              <w:t>osposobljen</w:t>
            </w:r>
            <w:r w:rsidRPr="00EF1056">
              <w:rPr>
                <w:b/>
                <w:bCs/>
                <w:lang w:val="sr-Latn-ME"/>
              </w:rPr>
              <w:t xml:space="preserve"> </w:t>
            </w:r>
            <w:r w:rsidRPr="00EF1056">
              <w:rPr>
                <w:b/>
                <w:bCs/>
              </w:rPr>
              <w:t>da</w:t>
            </w:r>
            <w:r w:rsidRPr="00EF1056">
              <w:rPr>
                <w:b/>
                <w:bCs/>
                <w:lang w:val="sr-Latn-ME"/>
              </w:rPr>
              <w:t>:</w:t>
            </w:r>
          </w:p>
          <w:p w:rsidR="00EF1056" w:rsidRPr="00EF1056" w:rsidRDefault="00EF1056" w:rsidP="007F68CB">
            <w:pPr>
              <w:numPr>
                <w:ilvl w:val="0"/>
                <w:numId w:val="63"/>
              </w:numPr>
              <w:tabs>
                <w:tab w:val="left" w:pos="360"/>
              </w:tabs>
              <w:jc w:val="both"/>
              <w:rPr>
                <w:b/>
                <w:bCs/>
                <w:lang w:val="sr-Latn-ME"/>
              </w:rPr>
            </w:pPr>
            <w:r w:rsidRPr="00EF1056">
              <w:rPr>
                <w:b/>
                <w:bCs/>
              </w:rPr>
              <w:t>poznaje</w:t>
            </w:r>
            <w:r w:rsidRPr="00EF1056">
              <w:rPr>
                <w:b/>
                <w:bCs/>
                <w:lang w:val="sr-Latn-ME"/>
              </w:rPr>
              <w:t xml:space="preserve"> </w:t>
            </w:r>
            <w:r w:rsidRPr="00EF1056">
              <w:rPr>
                <w:b/>
                <w:bCs/>
              </w:rPr>
              <w:t>najnovije</w:t>
            </w:r>
            <w:r w:rsidRPr="00EF1056">
              <w:rPr>
                <w:b/>
                <w:bCs/>
                <w:lang w:val="sr-Latn-ME"/>
              </w:rPr>
              <w:t xml:space="preserve"> </w:t>
            </w:r>
            <w:r w:rsidRPr="00EF1056">
              <w:rPr>
                <w:b/>
                <w:bCs/>
              </w:rPr>
              <w:t>nau</w:t>
            </w:r>
            <w:r w:rsidRPr="00EF1056">
              <w:rPr>
                <w:b/>
                <w:bCs/>
                <w:lang w:val="sr-Latn-ME"/>
              </w:rPr>
              <w:t>č</w:t>
            </w:r>
            <w:r w:rsidRPr="00EF1056">
              <w:rPr>
                <w:b/>
                <w:bCs/>
              </w:rPr>
              <w:t>ne</w:t>
            </w:r>
            <w:r w:rsidRPr="00EF1056">
              <w:rPr>
                <w:b/>
                <w:bCs/>
                <w:lang w:val="sr-Latn-ME"/>
              </w:rPr>
              <w:t xml:space="preserve"> </w:t>
            </w:r>
            <w:r w:rsidRPr="00EF1056">
              <w:rPr>
                <w:b/>
                <w:bCs/>
              </w:rPr>
              <w:t>teorije</w:t>
            </w:r>
            <w:r w:rsidRPr="00EF1056">
              <w:rPr>
                <w:b/>
                <w:bCs/>
                <w:lang w:val="sr-Latn-ME"/>
              </w:rPr>
              <w:t xml:space="preserve"> </w:t>
            </w:r>
            <w:r w:rsidRPr="00EF1056">
              <w:rPr>
                <w:b/>
                <w:bCs/>
              </w:rPr>
              <w:t>i</w:t>
            </w:r>
            <w:r w:rsidRPr="00EF1056">
              <w:rPr>
                <w:b/>
                <w:bCs/>
                <w:lang w:val="sr-Latn-ME"/>
              </w:rPr>
              <w:t xml:space="preserve"> </w:t>
            </w:r>
            <w:r w:rsidRPr="00EF1056">
              <w:rPr>
                <w:b/>
                <w:bCs/>
              </w:rPr>
              <w:t>nau</w:t>
            </w:r>
            <w:r w:rsidRPr="00EF1056">
              <w:rPr>
                <w:b/>
                <w:bCs/>
                <w:lang w:val="sr-Latn-ME"/>
              </w:rPr>
              <w:t>č</w:t>
            </w:r>
            <w:r w:rsidRPr="00EF1056">
              <w:rPr>
                <w:b/>
                <w:bCs/>
              </w:rPr>
              <w:t>na</w:t>
            </w:r>
            <w:r w:rsidRPr="00EF1056">
              <w:rPr>
                <w:b/>
                <w:bCs/>
                <w:lang w:val="sr-Latn-ME"/>
              </w:rPr>
              <w:t xml:space="preserve"> </w:t>
            </w:r>
            <w:r w:rsidRPr="00EF1056">
              <w:rPr>
                <w:b/>
                <w:bCs/>
              </w:rPr>
              <w:t>saznanja</w:t>
            </w:r>
            <w:r w:rsidRPr="00EF1056">
              <w:rPr>
                <w:b/>
                <w:bCs/>
                <w:lang w:val="sr-Latn-ME"/>
              </w:rPr>
              <w:t xml:space="preserve"> </w:t>
            </w:r>
            <w:r w:rsidRPr="00EF1056">
              <w:rPr>
                <w:b/>
                <w:bCs/>
              </w:rPr>
              <w:t>o</w:t>
            </w:r>
            <w:r w:rsidRPr="00EF1056">
              <w:rPr>
                <w:b/>
                <w:bCs/>
                <w:lang w:val="sr-Latn-ME"/>
              </w:rPr>
              <w:t xml:space="preserve"> </w:t>
            </w:r>
            <w:r w:rsidRPr="00EF1056">
              <w:rPr>
                <w:b/>
                <w:bCs/>
              </w:rPr>
              <w:t>prirodi</w:t>
            </w:r>
            <w:r w:rsidRPr="00EF1056">
              <w:rPr>
                <w:b/>
                <w:bCs/>
                <w:lang w:val="sr-Latn-ME"/>
              </w:rPr>
              <w:t xml:space="preserve"> </w:t>
            </w:r>
            <w:r w:rsidRPr="00EF1056">
              <w:rPr>
                <w:b/>
                <w:bCs/>
              </w:rPr>
              <w:t>razvoja</w:t>
            </w:r>
            <w:r w:rsidRPr="00EF1056">
              <w:rPr>
                <w:b/>
                <w:bCs/>
                <w:lang w:val="sr-Latn-ME"/>
              </w:rPr>
              <w:t xml:space="preserve"> </w:t>
            </w:r>
            <w:r w:rsidRPr="00EF1056">
              <w:rPr>
                <w:b/>
                <w:bCs/>
              </w:rPr>
              <w:lastRenderedPageBreak/>
              <w:t>i</w:t>
            </w:r>
            <w:r w:rsidRPr="00EF1056">
              <w:rPr>
                <w:b/>
                <w:bCs/>
                <w:lang w:val="sr-Latn-ME"/>
              </w:rPr>
              <w:t xml:space="preserve"> </w:t>
            </w:r>
            <w:r w:rsidRPr="00EF1056">
              <w:rPr>
                <w:b/>
                <w:bCs/>
              </w:rPr>
              <w:t>u</w:t>
            </w:r>
            <w:r w:rsidRPr="00EF1056">
              <w:rPr>
                <w:b/>
                <w:bCs/>
                <w:lang w:val="sr-Latn-ME"/>
              </w:rPr>
              <w:t>č</w:t>
            </w:r>
            <w:r w:rsidRPr="00EF1056">
              <w:rPr>
                <w:b/>
                <w:bCs/>
              </w:rPr>
              <w:t>enja</w:t>
            </w:r>
            <w:r w:rsidRPr="00EF1056">
              <w:rPr>
                <w:b/>
                <w:bCs/>
                <w:lang w:val="sr-Latn-ME"/>
              </w:rPr>
              <w:t xml:space="preserve"> </w:t>
            </w:r>
            <w:r w:rsidRPr="00EF1056">
              <w:rPr>
                <w:b/>
                <w:bCs/>
              </w:rPr>
              <w:t>djeteta</w:t>
            </w:r>
            <w:r w:rsidRPr="00EF1056">
              <w:rPr>
                <w:b/>
                <w:bCs/>
                <w:lang w:val="sr-Latn-ME"/>
              </w:rPr>
              <w:t xml:space="preserve"> </w:t>
            </w:r>
            <w:r w:rsidRPr="00EF1056">
              <w:rPr>
                <w:b/>
                <w:bCs/>
              </w:rPr>
              <w:t>u</w:t>
            </w:r>
            <w:r w:rsidRPr="00EF1056">
              <w:rPr>
                <w:b/>
                <w:bCs/>
                <w:lang w:val="sr-Latn-ME"/>
              </w:rPr>
              <w:t xml:space="preserve"> </w:t>
            </w:r>
            <w:r w:rsidRPr="00EF1056">
              <w:rPr>
                <w:b/>
                <w:bCs/>
              </w:rPr>
              <w:t>ranoj</w:t>
            </w:r>
            <w:r w:rsidRPr="00EF1056">
              <w:rPr>
                <w:b/>
                <w:bCs/>
                <w:lang w:val="sr-Latn-ME"/>
              </w:rPr>
              <w:t xml:space="preserve"> </w:t>
            </w:r>
            <w:r w:rsidRPr="00EF1056">
              <w:rPr>
                <w:b/>
                <w:bCs/>
              </w:rPr>
              <w:t>i</w:t>
            </w:r>
            <w:r w:rsidRPr="00EF1056">
              <w:rPr>
                <w:b/>
                <w:bCs/>
                <w:lang w:val="sr-Latn-ME"/>
              </w:rPr>
              <w:t xml:space="preserve"> </w:t>
            </w:r>
            <w:r w:rsidRPr="00EF1056">
              <w:rPr>
                <w:b/>
                <w:bCs/>
              </w:rPr>
              <w:t>pred</w:t>
            </w:r>
            <w:r w:rsidRPr="00EF1056">
              <w:rPr>
                <w:b/>
                <w:bCs/>
                <w:lang w:val="sr-Latn-ME"/>
              </w:rPr>
              <w:t>š</w:t>
            </w:r>
            <w:r w:rsidRPr="00EF1056">
              <w:rPr>
                <w:b/>
                <w:bCs/>
              </w:rPr>
              <w:t>kolskoj</w:t>
            </w:r>
            <w:r w:rsidRPr="00EF1056">
              <w:rPr>
                <w:b/>
                <w:bCs/>
                <w:lang w:val="sr-Latn-ME"/>
              </w:rPr>
              <w:t xml:space="preserve"> </w:t>
            </w:r>
            <w:r w:rsidRPr="00EF1056">
              <w:rPr>
                <w:b/>
                <w:bCs/>
              </w:rPr>
              <w:t>fazi</w:t>
            </w:r>
            <w:r w:rsidRPr="00EF1056">
              <w:rPr>
                <w:b/>
                <w:bCs/>
                <w:lang w:val="sr-Latn-ME"/>
              </w:rPr>
              <w:t>;</w:t>
            </w:r>
          </w:p>
          <w:p w:rsidR="00EF1056" w:rsidRPr="00EF1056" w:rsidRDefault="00EF1056" w:rsidP="007F68CB">
            <w:pPr>
              <w:numPr>
                <w:ilvl w:val="0"/>
                <w:numId w:val="63"/>
              </w:numPr>
              <w:tabs>
                <w:tab w:val="left" w:pos="360"/>
              </w:tabs>
              <w:jc w:val="both"/>
              <w:rPr>
                <w:b/>
                <w:bCs/>
                <w:lang w:val="sr-Latn-ME"/>
              </w:rPr>
            </w:pPr>
            <w:r w:rsidRPr="00EF1056">
              <w:rPr>
                <w:b/>
                <w:bCs/>
              </w:rPr>
              <w:t>zna</w:t>
            </w:r>
            <w:r w:rsidRPr="00EF1056">
              <w:rPr>
                <w:b/>
                <w:bCs/>
                <w:lang w:val="sr-Latn-ME"/>
              </w:rPr>
              <w:t xml:space="preserve"> </w:t>
            </w:r>
            <w:r w:rsidRPr="00EF1056">
              <w:rPr>
                <w:b/>
                <w:bCs/>
              </w:rPr>
              <w:t>da</w:t>
            </w:r>
            <w:r w:rsidRPr="00EF1056">
              <w:rPr>
                <w:b/>
                <w:bCs/>
                <w:lang w:val="sr-Latn-ME"/>
              </w:rPr>
              <w:t xml:space="preserve"> </w:t>
            </w:r>
            <w:r w:rsidRPr="00EF1056">
              <w:rPr>
                <w:b/>
                <w:bCs/>
              </w:rPr>
              <w:t>primijeni</w:t>
            </w:r>
            <w:r w:rsidRPr="00EF1056">
              <w:rPr>
                <w:b/>
                <w:bCs/>
                <w:lang w:val="sr-Latn-ME"/>
              </w:rPr>
              <w:t xml:space="preserve"> </w:t>
            </w:r>
            <w:r w:rsidRPr="00EF1056">
              <w:rPr>
                <w:b/>
                <w:bCs/>
              </w:rPr>
              <w:t>znanja</w:t>
            </w:r>
            <w:r w:rsidRPr="00EF1056">
              <w:rPr>
                <w:b/>
                <w:bCs/>
                <w:lang w:val="sr-Latn-ME"/>
              </w:rPr>
              <w:t xml:space="preserve"> </w:t>
            </w:r>
            <w:r w:rsidRPr="00EF1056">
              <w:rPr>
                <w:b/>
                <w:bCs/>
              </w:rPr>
              <w:t>iz</w:t>
            </w:r>
            <w:r w:rsidRPr="00EF1056">
              <w:rPr>
                <w:b/>
                <w:bCs/>
                <w:lang w:val="sr-Latn-ME"/>
              </w:rPr>
              <w:t xml:space="preserve"> </w:t>
            </w:r>
            <w:r w:rsidRPr="00EF1056">
              <w:rPr>
                <w:b/>
                <w:bCs/>
              </w:rPr>
              <w:t>temeljnih</w:t>
            </w:r>
            <w:r w:rsidRPr="00EF1056">
              <w:rPr>
                <w:b/>
                <w:bCs/>
                <w:lang w:val="sr-Latn-ME"/>
              </w:rPr>
              <w:t xml:space="preserve"> </w:t>
            </w:r>
            <w:r w:rsidRPr="00EF1056">
              <w:rPr>
                <w:b/>
                <w:bCs/>
              </w:rPr>
              <w:t>nauka</w:t>
            </w:r>
            <w:r w:rsidRPr="00EF1056">
              <w:rPr>
                <w:b/>
                <w:bCs/>
                <w:lang w:val="sr-Latn-ME"/>
              </w:rPr>
              <w:t xml:space="preserve"> </w:t>
            </w:r>
            <w:r w:rsidRPr="00EF1056">
              <w:rPr>
                <w:b/>
                <w:bCs/>
              </w:rPr>
              <w:t>kojima</w:t>
            </w:r>
            <w:r w:rsidRPr="00EF1056">
              <w:rPr>
                <w:b/>
                <w:bCs/>
                <w:lang w:val="sr-Latn-ME"/>
              </w:rPr>
              <w:t xml:space="preserve"> </w:t>
            </w:r>
            <w:r w:rsidRPr="00EF1056">
              <w:rPr>
                <w:b/>
                <w:bCs/>
              </w:rPr>
              <w:t>se</w:t>
            </w:r>
            <w:r w:rsidRPr="00EF1056">
              <w:rPr>
                <w:b/>
                <w:bCs/>
                <w:lang w:val="sr-Latn-ME"/>
              </w:rPr>
              <w:t xml:space="preserve"> </w:t>
            </w:r>
            <w:r w:rsidRPr="00EF1056">
              <w:rPr>
                <w:b/>
                <w:bCs/>
              </w:rPr>
              <w:t>tuma</w:t>
            </w:r>
            <w:r w:rsidRPr="00EF1056">
              <w:rPr>
                <w:b/>
                <w:bCs/>
                <w:lang w:val="sr-Latn-ME"/>
              </w:rPr>
              <w:t>č</w:t>
            </w:r>
            <w:r w:rsidRPr="00EF1056">
              <w:rPr>
                <w:b/>
                <w:bCs/>
              </w:rPr>
              <w:t>e</w:t>
            </w:r>
            <w:r w:rsidRPr="00EF1056">
              <w:rPr>
                <w:b/>
                <w:bCs/>
                <w:lang w:val="sr-Latn-ME"/>
              </w:rPr>
              <w:t xml:space="preserve"> </w:t>
            </w:r>
            <w:r w:rsidRPr="00EF1056">
              <w:rPr>
                <w:b/>
                <w:bCs/>
              </w:rPr>
              <w:t>zakonitosti</w:t>
            </w:r>
            <w:r w:rsidRPr="00EF1056">
              <w:rPr>
                <w:b/>
                <w:bCs/>
                <w:lang w:val="sr-Latn-ME"/>
              </w:rPr>
              <w:t xml:space="preserve"> </w:t>
            </w:r>
            <w:r w:rsidRPr="00EF1056">
              <w:rPr>
                <w:b/>
                <w:bCs/>
              </w:rPr>
              <w:t>dje</w:t>
            </w:r>
            <w:r w:rsidRPr="00EF1056">
              <w:rPr>
                <w:b/>
                <w:bCs/>
                <w:lang w:val="sr-Latn-ME"/>
              </w:rPr>
              <w:t>č</w:t>
            </w:r>
            <w:r w:rsidRPr="00EF1056">
              <w:rPr>
                <w:b/>
                <w:bCs/>
              </w:rPr>
              <w:t>jeg</w:t>
            </w:r>
            <w:r w:rsidRPr="00EF1056">
              <w:rPr>
                <w:b/>
                <w:bCs/>
                <w:lang w:val="sr-Latn-ME"/>
              </w:rPr>
              <w:t xml:space="preserve"> </w:t>
            </w:r>
            <w:r w:rsidRPr="00EF1056">
              <w:rPr>
                <w:b/>
                <w:bCs/>
              </w:rPr>
              <w:t>razvoja</w:t>
            </w:r>
            <w:r w:rsidRPr="00EF1056">
              <w:rPr>
                <w:b/>
                <w:bCs/>
                <w:lang w:val="sr-Latn-ME"/>
              </w:rPr>
              <w:t xml:space="preserve"> </w:t>
            </w:r>
            <w:r w:rsidRPr="00EF1056">
              <w:rPr>
                <w:b/>
                <w:bCs/>
              </w:rPr>
              <w:t>i</w:t>
            </w:r>
            <w:r w:rsidRPr="00EF1056">
              <w:rPr>
                <w:b/>
                <w:bCs/>
                <w:lang w:val="sr-Latn-ME"/>
              </w:rPr>
              <w:t xml:space="preserve"> </w:t>
            </w:r>
            <w:r w:rsidRPr="00EF1056">
              <w:rPr>
                <w:b/>
                <w:bCs/>
              </w:rPr>
              <w:t>u</w:t>
            </w:r>
            <w:r w:rsidRPr="00EF1056">
              <w:rPr>
                <w:b/>
                <w:bCs/>
                <w:lang w:val="sr-Latn-ME"/>
              </w:rPr>
              <w:t>č</w:t>
            </w:r>
            <w:r w:rsidRPr="00EF1056">
              <w:rPr>
                <w:b/>
                <w:bCs/>
              </w:rPr>
              <w:t>enja</w:t>
            </w:r>
            <w:r w:rsidRPr="00EF1056">
              <w:rPr>
                <w:b/>
                <w:bCs/>
                <w:lang w:val="sr-Latn-ME"/>
              </w:rPr>
              <w:t xml:space="preserve"> </w:t>
            </w:r>
            <w:r w:rsidRPr="00EF1056">
              <w:rPr>
                <w:b/>
                <w:bCs/>
              </w:rPr>
              <w:t>u</w:t>
            </w:r>
            <w:r w:rsidRPr="00EF1056">
              <w:rPr>
                <w:b/>
                <w:bCs/>
                <w:lang w:val="sr-Latn-ME"/>
              </w:rPr>
              <w:t xml:space="preserve"> </w:t>
            </w:r>
            <w:r w:rsidRPr="00EF1056">
              <w:rPr>
                <w:b/>
                <w:bCs/>
              </w:rPr>
              <w:t>praksi</w:t>
            </w:r>
            <w:r w:rsidRPr="00EF1056">
              <w:rPr>
                <w:b/>
                <w:bCs/>
                <w:lang w:val="sr-Latn-ME"/>
              </w:rPr>
              <w:t>;</w:t>
            </w:r>
          </w:p>
          <w:p w:rsidR="00EF1056" w:rsidRPr="00EF1056" w:rsidRDefault="00EF1056" w:rsidP="007F68CB">
            <w:pPr>
              <w:numPr>
                <w:ilvl w:val="0"/>
                <w:numId w:val="63"/>
              </w:numPr>
              <w:tabs>
                <w:tab w:val="left" w:pos="360"/>
              </w:tabs>
              <w:jc w:val="both"/>
              <w:rPr>
                <w:b/>
                <w:bCs/>
                <w:lang w:val="sr-Latn-ME"/>
              </w:rPr>
            </w:pPr>
            <w:r w:rsidRPr="00EF1056">
              <w:rPr>
                <w:b/>
                <w:bCs/>
              </w:rPr>
              <w:t>demonstrira</w:t>
            </w:r>
            <w:r w:rsidRPr="00EF1056">
              <w:rPr>
                <w:b/>
                <w:bCs/>
                <w:lang w:val="sr-Latn-ME"/>
              </w:rPr>
              <w:t xml:space="preserve"> </w:t>
            </w:r>
            <w:r w:rsidRPr="00EF1056">
              <w:rPr>
                <w:b/>
                <w:bCs/>
              </w:rPr>
              <w:t>adekvatne</w:t>
            </w:r>
            <w:r w:rsidRPr="00EF1056">
              <w:rPr>
                <w:b/>
                <w:bCs/>
                <w:lang w:val="sr-Latn-ME"/>
              </w:rPr>
              <w:t xml:space="preserve"> </w:t>
            </w:r>
            <w:r w:rsidRPr="00EF1056">
              <w:rPr>
                <w:b/>
                <w:bCs/>
              </w:rPr>
              <w:t>pedago</w:t>
            </w:r>
            <w:r w:rsidRPr="00EF1056">
              <w:rPr>
                <w:b/>
                <w:bCs/>
                <w:lang w:val="sr-Latn-ME"/>
              </w:rPr>
              <w:t>š</w:t>
            </w:r>
            <w:r w:rsidRPr="00EF1056">
              <w:rPr>
                <w:b/>
                <w:bCs/>
              </w:rPr>
              <w:t>ke</w:t>
            </w:r>
            <w:r w:rsidRPr="00EF1056">
              <w:rPr>
                <w:b/>
                <w:bCs/>
                <w:lang w:val="sr-Latn-ME"/>
              </w:rPr>
              <w:t xml:space="preserve"> </w:t>
            </w:r>
            <w:r w:rsidRPr="00EF1056">
              <w:rPr>
                <w:b/>
                <w:bCs/>
              </w:rPr>
              <w:t>i</w:t>
            </w:r>
            <w:r w:rsidRPr="00EF1056">
              <w:rPr>
                <w:b/>
                <w:bCs/>
                <w:lang w:val="sr-Latn-ME"/>
              </w:rPr>
              <w:t xml:space="preserve"> </w:t>
            </w:r>
            <w:r w:rsidRPr="00EF1056">
              <w:rPr>
                <w:b/>
                <w:bCs/>
              </w:rPr>
              <w:t>didakti</w:t>
            </w:r>
            <w:r w:rsidRPr="00EF1056">
              <w:rPr>
                <w:b/>
                <w:bCs/>
                <w:lang w:val="sr-Latn-ME"/>
              </w:rPr>
              <w:t>č</w:t>
            </w:r>
            <w:r w:rsidRPr="00EF1056">
              <w:rPr>
                <w:b/>
                <w:bCs/>
              </w:rPr>
              <w:t>ko</w:t>
            </w:r>
            <w:r w:rsidRPr="00EF1056">
              <w:rPr>
                <w:b/>
                <w:bCs/>
                <w:lang w:val="sr-Latn-ME"/>
              </w:rPr>
              <w:t>-</w:t>
            </w:r>
            <w:r w:rsidRPr="00EF1056">
              <w:rPr>
                <w:b/>
                <w:bCs/>
              </w:rPr>
              <w:t>metodi</w:t>
            </w:r>
            <w:r w:rsidRPr="00EF1056">
              <w:rPr>
                <w:b/>
                <w:bCs/>
                <w:lang w:val="sr-Latn-ME"/>
              </w:rPr>
              <w:t>č</w:t>
            </w:r>
            <w:r w:rsidRPr="00EF1056">
              <w:rPr>
                <w:b/>
                <w:bCs/>
              </w:rPr>
              <w:t>ke</w:t>
            </w:r>
            <w:r w:rsidRPr="00EF1056">
              <w:rPr>
                <w:b/>
                <w:bCs/>
                <w:lang w:val="sr-Latn-ME"/>
              </w:rPr>
              <w:t xml:space="preserve"> </w:t>
            </w:r>
            <w:r w:rsidRPr="00EF1056">
              <w:rPr>
                <w:b/>
                <w:bCs/>
              </w:rPr>
              <w:t>strategije</w:t>
            </w:r>
            <w:r w:rsidRPr="00EF1056">
              <w:rPr>
                <w:b/>
                <w:bCs/>
                <w:lang w:val="sr-Latn-ME"/>
              </w:rPr>
              <w:t xml:space="preserve"> </w:t>
            </w:r>
            <w:r w:rsidRPr="00EF1056">
              <w:rPr>
                <w:b/>
                <w:bCs/>
              </w:rPr>
              <w:t>u</w:t>
            </w:r>
            <w:r w:rsidRPr="00EF1056">
              <w:rPr>
                <w:b/>
                <w:bCs/>
                <w:lang w:val="sr-Latn-ME"/>
              </w:rPr>
              <w:t xml:space="preserve"> </w:t>
            </w:r>
            <w:r w:rsidRPr="00EF1056">
              <w:rPr>
                <w:b/>
                <w:bCs/>
              </w:rPr>
              <w:t>podsticanju</w:t>
            </w:r>
            <w:r w:rsidRPr="00EF1056">
              <w:rPr>
                <w:b/>
                <w:bCs/>
                <w:lang w:val="sr-Latn-ME"/>
              </w:rPr>
              <w:t xml:space="preserve"> </w:t>
            </w:r>
            <w:r w:rsidRPr="00EF1056">
              <w:rPr>
                <w:b/>
                <w:bCs/>
              </w:rPr>
              <w:t>ukupnih</w:t>
            </w:r>
            <w:r w:rsidRPr="00EF1056">
              <w:rPr>
                <w:b/>
                <w:bCs/>
                <w:lang w:val="sr-Latn-ME"/>
              </w:rPr>
              <w:t xml:space="preserve"> </w:t>
            </w:r>
            <w:r w:rsidRPr="00EF1056">
              <w:rPr>
                <w:b/>
                <w:bCs/>
              </w:rPr>
              <w:t>razvojnih</w:t>
            </w:r>
            <w:r w:rsidRPr="00EF1056">
              <w:rPr>
                <w:b/>
                <w:bCs/>
                <w:lang w:val="sr-Latn-ME"/>
              </w:rPr>
              <w:t xml:space="preserve"> </w:t>
            </w:r>
            <w:r w:rsidRPr="00EF1056">
              <w:rPr>
                <w:b/>
                <w:bCs/>
              </w:rPr>
              <w:t>mogu</w:t>
            </w:r>
            <w:r w:rsidRPr="00EF1056">
              <w:rPr>
                <w:b/>
                <w:bCs/>
                <w:lang w:val="sr-Latn-ME"/>
              </w:rPr>
              <w:t>ć</w:t>
            </w:r>
            <w:r w:rsidRPr="00EF1056">
              <w:rPr>
                <w:b/>
                <w:bCs/>
              </w:rPr>
              <w:t>nosti</w:t>
            </w:r>
            <w:r w:rsidRPr="00EF1056">
              <w:rPr>
                <w:b/>
                <w:bCs/>
                <w:lang w:val="sr-Latn-ME"/>
              </w:rPr>
              <w:t xml:space="preserve"> </w:t>
            </w:r>
            <w:r w:rsidRPr="00EF1056">
              <w:rPr>
                <w:b/>
                <w:bCs/>
              </w:rPr>
              <w:t>djeteta</w:t>
            </w:r>
            <w:r w:rsidRPr="00EF1056">
              <w:rPr>
                <w:b/>
                <w:bCs/>
                <w:lang w:val="sr-Latn-ME"/>
              </w:rPr>
              <w:t xml:space="preserve"> </w:t>
            </w:r>
            <w:r w:rsidRPr="00EF1056">
              <w:rPr>
                <w:b/>
                <w:bCs/>
              </w:rPr>
              <w:t>u</w:t>
            </w:r>
            <w:r w:rsidRPr="00EF1056">
              <w:rPr>
                <w:b/>
                <w:bCs/>
                <w:lang w:val="sr-Latn-ME"/>
              </w:rPr>
              <w:t xml:space="preserve"> </w:t>
            </w:r>
            <w:r w:rsidRPr="00EF1056">
              <w:rPr>
                <w:b/>
                <w:bCs/>
              </w:rPr>
              <w:t>ranom</w:t>
            </w:r>
            <w:r w:rsidRPr="00EF1056">
              <w:rPr>
                <w:b/>
                <w:bCs/>
                <w:lang w:val="sr-Latn-ME"/>
              </w:rPr>
              <w:t xml:space="preserve"> </w:t>
            </w:r>
            <w:r w:rsidRPr="00EF1056">
              <w:rPr>
                <w:b/>
                <w:bCs/>
              </w:rPr>
              <w:t>i</w:t>
            </w:r>
            <w:r w:rsidRPr="00EF1056">
              <w:rPr>
                <w:b/>
                <w:bCs/>
                <w:lang w:val="sr-Latn-ME"/>
              </w:rPr>
              <w:t xml:space="preserve"> </w:t>
            </w:r>
            <w:r w:rsidRPr="00EF1056">
              <w:rPr>
                <w:b/>
                <w:bCs/>
              </w:rPr>
              <w:t>pred</w:t>
            </w:r>
            <w:r w:rsidRPr="00EF1056">
              <w:rPr>
                <w:b/>
                <w:bCs/>
                <w:lang w:val="sr-Latn-ME"/>
              </w:rPr>
              <w:t>š</w:t>
            </w:r>
            <w:r w:rsidRPr="00EF1056">
              <w:rPr>
                <w:b/>
                <w:bCs/>
              </w:rPr>
              <w:t>kolskom</w:t>
            </w:r>
            <w:r w:rsidRPr="00EF1056">
              <w:rPr>
                <w:b/>
                <w:bCs/>
                <w:lang w:val="sr-Latn-ME"/>
              </w:rPr>
              <w:t xml:space="preserve"> </w:t>
            </w:r>
            <w:r w:rsidRPr="00EF1056">
              <w:rPr>
                <w:b/>
                <w:bCs/>
              </w:rPr>
              <w:t>dobu</w:t>
            </w:r>
            <w:r w:rsidRPr="00EF1056">
              <w:rPr>
                <w:b/>
                <w:bCs/>
                <w:lang w:val="sr-Latn-ME"/>
              </w:rPr>
              <w:t>;</w:t>
            </w:r>
          </w:p>
          <w:p w:rsidR="00EF1056" w:rsidRPr="00EF1056" w:rsidRDefault="00EF1056" w:rsidP="007F68CB">
            <w:pPr>
              <w:numPr>
                <w:ilvl w:val="0"/>
                <w:numId w:val="63"/>
              </w:numPr>
              <w:tabs>
                <w:tab w:val="left" w:pos="360"/>
              </w:tabs>
              <w:jc w:val="both"/>
              <w:rPr>
                <w:b/>
                <w:bCs/>
                <w:lang w:val="sr-Latn-ME"/>
              </w:rPr>
            </w:pPr>
            <w:r w:rsidRPr="00EF1056">
              <w:rPr>
                <w:b/>
                <w:bCs/>
              </w:rPr>
              <w:t>efikasno</w:t>
            </w:r>
            <w:r w:rsidRPr="00EF1056">
              <w:rPr>
                <w:b/>
                <w:bCs/>
                <w:lang w:val="sr-Latn-ME"/>
              </w:rPr>
              <w:t xml:space="preserve"> </w:t>
            </w:r>
            <w:r w:rsidRPr="00EF1056">
              <w:rPr>
                <w:b/>
                <w:bCs/>
              </w:rPr>
              <w:t>i</w:t>
            </w:r>
            <w:r w:rsidRPr="00EF1056">
              <w:rPr>
                <w:b/>
                <w:bCs/>
                <w:lang w:val="sr-Latn-ME"/>
              </w:rPr>
              <w:t xml:space="preserve"> </w:t>
            </w:r>
            <w:r w:rsidRPr="00EF1056">
              <w:rPr>
                <w:b/>
                <w:bCs/>
              </w:rPr>
              <w:t>djelotvorno</w:t>
            </w:r>
            <w:r w:rsidRPr="00EF1056">
              <w:rPr>
                <w:b/>
                <w:bCs/>
                <w:lang w:val="sr-Latn-ME"/>
              </w:rPr>
              <w:t xml:space="preserve"> </w:t>
            </w:r>
            <w:r w:rsidRPr="00EF1056">
              <w:rPr>
                <w:b/>
                <w:bCs/>
              </w:rPr>
              <w:t>organizuje</w:t>
            </w:r>
            <w:r w:rsidRPr="00EF1056">
              <w:rPr>
                <w:b/>
                <w:bCs/>
                <w:lang w:val="sr-Latn-ME"/>
              </w:rPr>
              <w:t xml:space="preserve"> </w:t>
            </w:r>
            <w:r w:rsidRPr="00EF1056">
              <w:rPr>
                <w:b/>
                <w:bCs/>
              </w:rPr>
              <w:t>vaspitno</w:t>
            </w:r>
            <w:r w:rsidRPr="00EF1056">
              <w:rPr>
                <w:b/>
                <w:bCs/>
                <w:lang w:val="sr-Latn-ME"/>
              </w:rPr>
              <w:t>-</w:t>
            </w:r>
            <w:r w:rsidRPr="00EF1056">
              <w:rPr>
                <w:b/>
                <w:bCs/>
              </w:rPr>
              <w:t>obrazovni</w:t>
            </w:r>
            <w:r w:rsidRPr="00EF1056">
              <w:rPr>
                <w:b/>
                <w:bCs/>
                <w:lang w:val="sr-Latn-ME"/>
              </w:rPr>
              <w:t xml:space="preserve"> </w:t>
            </w:r>
            <w:r w:rsidRPr="00EF1056">
              <w:rPr>
                <w:b/>
                <w:bCs/>
              </w:rPr>
              <w:t>kontekst</w:t>
            </w:r>
            <w:r w:rsidRPr="00EF1056">
              <w:rPr>
                <w:b/>
                <w:bCs/>
                <w:lang w:val="sr-Latn-ME"/>
              </w:rPr>
              <w:t xml:space="preserve"> </w:t>
            </w:r>
            <w:r w:rsidRPr="00EF1056">
              <w:rPr>
                <w:b/>
                <w:bCs/>
              </w:rPr>
              <w:t>kao</w:t>
            </w:r>
            <w:r w:rsidRPr="00EF1056">
              <w:rPr>
                <w:b/>
                <w:bCs/>
                <w:lang w:val="sr-Latn-ME"/>
              </w:rPr>
              <w:t xml:space="preserve"> </w:t>
            </w:r>
            <w:r w:rsidRPr="00EF1056">
              <w:rPr>
                <w:b/>
                <w:bCs/>
              </w:rPr>
              <w:t>podsticajno</w:t>
            </w:r>
            <w:r w:rsidRPr="00EF1056">
              <w:rPr>
                <w:b/>
                <w:bCs/>
                <w:lang w:val="sr-Latn-ME"/>
              </w:rPr>
              <w:t>-</w:t>
            </w:r>
            <w:r w:rsidRPr="00EF1056">
              <w:rPr>
                <w:b/>
                <w:bCs/>
              </w:rPr>
              <w:t>razvojni</w:t>
            </w:r>
            <w:r w:rsidRPr="00EF1056">
              <w:rPr>
                <w:b/>
                <w:bCs/>
                <w:lang w:val="sr-Latn-ME"/>
              </w:rPr>
              <w:t xml:space="preserve">, </w:t>
            </w:r>
            <w:r w:rsidRPr="00EF1056">
              <w:rPr>
                <w:b/>
                <w:bCs/>
              </w:rPr>
              <w:t>po</w:t>
            </w:r>
            <w:r w:rsidRPr="00EF1056">
              <w:rPr>
                <w:b/>
                <w:bCs/>
                <w:lang w:val="sr-Latn-ME"/>
              </w:rPr>
              <w:t xml:space="preserve"> </w:t>
            </w:r>
            <w:r w:rsidRPr="00EF1056">
              <w:rPr>
                <w:b/>
                <w:bCs/>
              </w:rPr>
              <w:t>mjeri</w:t>
            </w:r>
            <w:r w:rsidRPr="00EF1056">
              <w:rPr>
                <w:b/>
                <w:bCs/>
                <w:lang w:val="sr-Latn-ME"/>
              </w:rPr>
              <w:t xml:space="preserve"> </w:t>
            </w:r>
            <w:r w:rsidRPr="00EF1056">
              <w:rPr>
                <w:b/>
                <w:bCs/>
              </w:rPr>
              <w:t>djece</w:t>
            </w:r>
            <w:r w:rsidRPr="00EF1056">
              <w:rPr>
                <w:b/>
                <w:bCs/>
                <w:lang w:val="sr-Latn-ME"/>
              </w:rPr>
              <w:t xml:space="preserve">, </w:t>
            </w:r>
            <w:r w:rsidRPr="00EF1056">
              <w:rPr>
                <w:b/>
                <w:bCs/>
              </w:rPr>
              <w:t>tj</w:t>
            </w:r>
            <w:r w:rsidRPr="00EF1056">
              <w:rPr>
                <w:b/>
                <w:bCs/>
                <w:lang w:val="sr-Latn-ME"/>
              </w:rPr>
              <w:t xml:space="preserve">. </w:t>
            </w:r>
            <w:r w:rsidRPr="00EF1056">
              <w:rPr>
                <w:b/>
                <w:bCs/>
              </w:rPr>
              <w:t>njihovih</w:t>
            </w:r>
            <w:r w:rsidRPr="00EF1056">
              <w:rPr>
                <w:b/>
                <w:bCs/>
                <w:lang w:val="sr-Latn-ME"/>
              </w:rPr>
              <w:t xml:space="preserve"> </w:t>
            </w:r>
            <w:r w:rsidRPr="00EF1056">
              <w:rPr>
                <w:b/>
                <w:bCs/>
              </w:rPr>
              <w:t>mogu</w:t>
            </w:r>
            <w:r w:rsidRPr="00EF1056">
              <w:rPr>
                <w:b/>
                <w:bCs/>
                <w:lang w:val="sr-Latn-ME"/>
              </w:rPr>
              <w:t>ć</w:t>
            </w:r>
            <w:r w:rsidRPr="00EF1056">
              <w:rPr>
                <w:b/>
                <w:bCs/>
              </w:rPr>
              <w:t>nosti</w:t>
            </w:r>
            <w:r w:rsidRPr="00EF1056">
              <w:rPr>
                <w:b/>
                <w:bCs/>
                <w:lang w:val="sr-Latn-ME"/>
              </w:rPr>
              <w:t xml:space="preserve">, </w:t>
            </w:r>
            <w:r w:rsidRPr="00EF1056">
              <w:rPr>
                <w:b/>
                <w:bCs/>
              </w:rPr>
              <w:t>potreba</w:t>
            </w:r>
            <w:r w:rsidRPr="00EF1056">
              <w:rPr>
                <w:b/>
                <w:bCs/>
                <w:lang w:val="sr-Latn-ME"/>
              </w:rPr>
              <w:t xml:space="preserve"> </w:t>
            </w:r>
            <w:r w:rsidRPr="00EF1056">
              <w:rPr>
                <w:b/>
                <w:bCs/>
              </w:rPr>
              <w:t>i</w:t>
            </w:r>
            <w:r w:rsidRPr="00EF1056">
              <w:rPr>
                <w:b/>
                <w:bCs/>
                <w:lang w:val="sr-Latn-ME"/>
              </w:rPr>
              <w:t xml:space="preserve"> </w:t>
            </w:r>
            <w:r w:rsidRPr="00EF1056">
              <w:rPr>
                <w:b/>
                <w:bCs/>
              </w:rPr>
              <w:t>interesovanja</w:t>
            </w:r>
            <w:r w:rsidRPr="00EF1056">
              <w:rPr>
                <w:b/>
                <w:bCs/>
                <w:lang w:val="sr-Latn-ME"/>
              </w:rPr>
              <w:t xml:space="preserve">, </w:t>
            </w:r>
            <w:r w:rsidRPr="00EF1056">
              <w:rPr>
                <w:b/>
                <w:bCs/>
              </w:rPr>
              <w:t>kreiraju</w:t>
            </w:r>
            <w:r w:rsidRPr="00EF1056">
              <w:rPr>
                <w:b/>
                <w:bCs/>
                <w:lang w:val="sr-Latn-ME"/>
              </w:rPr>
              <w:t>ć</w:t>
            </w:r>
            <w:r w:rsidRPr="00EF1056">
              <w:rPr>
                <w:b/>
                <w:bCs/>
              </w:rPr>
              <w:t>i</w:t>
            </w:r>
            <w:r w:rsidRPr="00EF1056">
              <w:rPr>
                <w:b/>
                <w:bCs/>
                <w:lang w:val="sr-Latn-ME"/>
              </w:rPr>
              <w:t xml:space="preserve"> </w:t>
            </w:r>
            <w:r w:rsidRPr="00EF1056">
              <w:rPr>
                <w:b/>
                <w:bCs/>
              </w:rPr>
              <w:t>integrisanu</w:t>
            </w:r>
            <w:r w:rsidRPr="00EF1056">
              <w:rPr>
                <w:b/>
                <w:bCs/>
                <w:lang w:val="sr-Latn-ME"/>
              </w:rPr>
              <w:t xml:space="preserve"> </w:t>
            </w:r>
            <w:r w:rsidRPr="00EF1056">
              <w:rPr>
                <w:b/>
                <w:bCs/>
              </w:rPr>
              <w:t>vaspitno</w:t>
            </w:r>
            <w:r w:rsidRPr="00EF1056">
              <w:rPr>
                <w:b/>
                <w:bCs/>
                <w:lang w:val="sr-Latn-ME"/>
              </w:rPr>
              <w:t>-</w:t>
            </w:r>
            <w:r w:rsidRPr="00EF1056">
              <w:rPr>
                <w:b/>
                <w:bCs/>
              </w:rPr>
              <w:t>obrazovnu</w:t>
            </w:r>
            <w:r w:rsidRPr="00EF1056">
              <w:rPr>
                <w:b/>
                <w:bCs/>
                <w:lang w:val="sr-Latn-ME"/>
              </w:rPr>
              <w:t xml:space="preserve"> </w:t>
            </w:r>
            <w:r w:rsidRPr="00EF1056">
              <w:rPr>
                <w:b/>
                <w:bCs/>
              </w:rPr>
              <w:t>praksu</w:t>
            </w:r>
            <w:r w:rsidRPr="00EF1056">
              <w:rPr>
                <w:b/>
                <w:bCs/>
                <w:lang w:val="sr-Latn-ME"/>
              </w:rPr>
              <w:t>;</w:t>
            </w:r>
          </w:p>
          <w:p w:rsidR="00EF1056" w:rsidRPr="00EF1056" w:rsidRDefault="00EF1056" w:rsidP="007F68CB">
            <w:pPr>
              <w:numPr>
                <w:ilvl w:val="0"/>
                <w:numId w:val="63"/>
              </w:numPr>
              <w:tabs>
                <w:tab w:val="left" w:pos="360"/>
              </w:tabs>
              <w:jc w:val="both"/>
              <w:rPr>
                <w:b/>
                <w:bCs/>
                <w:lang w:val="sr-Latn-ME"/>
              </w:rPr>
            </w:pPr>
            <w:r w:rsidRPr="00EF1056">
              <w:rPr>
                <w:b/>
                <w:bCs/>
              </w:rPr>
              <w:t>sistematski</w:t>
            </w:r>
            <w:r w:rsidRPr="00EF1056">
              <w:rPr>
                <w:b/>
                <w:bCs/>
                <w:lang w:val="sr-Latn-ME"/>
              </w:rPr>
              <w:t xml:space="preserve"> </w:t>
            </w:r>
            <w:r w:rsidRPr="00EF1056">
              <w:rPr>
                <w:b/>
                <w:bCs/>
              </w:rPr>
              <w:t>posmatra</w:t>
            </w:r>
            <w:r w:rsidRPr="00EF1056">
              <w:rPr>
                <w:b/>
                <w:bCs/>
                <w:lang w:val="sr-Latn-ME"/>
              </w:rPr>
              <w:t xml:space="preserve">, </w:t>
            </w:r>
            <w:r w:rsidRPr="00EF1056">
              <w:rPr>
                <w:b/>
                <w:bCs/>
              </w:rPr>
              <w:t>prati</w:t>
            </w:r>
            <w:r w:rsidRPr="00EF1056">
              <w:rPr>
                <w:b/>
                <w:bCs/>
                <w:lang w:val="sr-Latn-ME"/>
              </w:rPr>
              <w:t xml:space="preserve"> </w:t>
            </w:r>
            <w:r w:rsidRPr="00EF1056">
              <w:rPr>
                <w:b/>
                <w:bCs/>
              </w:rPr>
              <w:t>i</w:t>
            </w:r>
            <w:r w:rsidRPr="00EF1056">
              <w:rPr>
                <w:b/>
                <w:bCs/>
                <w:lang w:val="sr-Latn-ME"/>
              </w:rPr>
              <w:t xml:space="preserve"> </w:t>
            </w:r>
            <w:r w:rsidRPr="00EF1056">
              <w:rPr>
                <w:b/>
                <w:bCs/>
              </w:rPr>
              <w:t>procjenjuje</w:t>
            </w:r>
            <w:r w:rsidRPr="00EF1056">
              <w:rPr>
                <w:b/>
                <w:bCs/>
                <w:lang w:val="sr-Latn-ME"/>
              </w:rPr>
              <w:t xml:space="preserve"> </w:t>
            </w:r>
            <w:r w:rsidRPr="00EF1056">
              <w:rPr>
                <w:b/>
                <w:bCs/>
              </w:rPr>
              <w:t>djetetove</w:t>
            </w:r>
            <w:r w:rsidRPr="00EF1056">
              <w:rPr>
                <w:b/>
                <w:bCs/>
                <w:lang w:val="sr-Latn-ME"/>
              </w:rPr>
              <w:t xml:space="preserve"> </w:t>
            </w:r>
            <w:r w:rsidRPr="00EF1056">
              <w:rPr>
                <w:b/>
                <w:bCs/>
              </w:rPr>
              <w:t>mogu</w:t>
            </w:r>
            <w:r w:rsidRPr="00EF1056">
              <w:rPr>
                <w:b/>
                <w:bCs/>
                <w:lang w:val="sr-Latn-ME"/>
              </w:rPr>
              <w:t>ć</w:t>
            </w:r>
            <w:r w:rsidRPr="00EF1056">
              <w:rPr>
                <w:b/>
                <w:bCs/>
              </w:rPr>
              <w:t>nosti</w:t>
            </w:r>
            <w:r w:rsidRPr="00EF1056">
              <w:rPr>
                <w:b/>
                <w:bCs/>
                <w:lang w:val="sr-Latn-ME"/>
              </w:rPr>
              <w:t xml:space="preserve"> </w:t>
            </w:r>
            <w:r w:rsidRPr="00EF1056">
              <w:rPr>
                <w:b/>
                <w:bCs/>
              </w:rPr>
              <w:t>kao</w:t>
            </w:r>
            <w:r w:rsidRPr="00EF1056">
              <w:rPr>
                <w:b/>
                <w:bCs/>
                <w:lang w:val="sr-Latn-ME"/>
              </w:rPr>
              <w:t xml:space="preserve"> </w:t>
            </w:r>
            <w:r w:rsidRPr="00EF1056">
              <w:rPr>
                <w:b/>
                <w:bCs/>
              </w:rPr>
              <w:t>osnovu</w:t>
            </w:r>
            <w:r w:rsidRPr="00EF1056">
              <w:rPr>
                <w:b/>
                <w:bCs/>
                <w:lang w:val="sr-Latn-ME"/>
              </w:rPr>
              <w:t xml:space="preserve"> </w:t>
            </w:r>
            <w:r w:rsidRPr="00EF1056">
              <w:rPr>
                <w:b/>
                <w:bCs/>
              </w:rPr>
              <w:t>za</w:t>
            </w:r>
            <w:r w:rsidRPr="00EF1056">
              <w:rPr>
                <w:b/>
                <w:bCs/>
                <w:lang w:val="sr-Latn-ME"/>
              </w:rPr>
              <w:t xml:space="preserve"> </w:t>
            </w:r>
            <w:r w:rsidRPr="00EF1056">
              <w:rPr>
                <w:b/>
                <w:bCs/>
              </w:rPr>
              <w:t>izgra</w:t>
            </w:r>
            <w:r w:rsidRPr="00EF1056">
              <w:rPr>
                <w:b/>
                <w:bCs/>
                <w:lang w:val="sr-Latn-ME"/>
              </w:rPr>
              <w:t>đ</w:t>
            </w:r>
            <w:r w:rsidRPr="00EF1056">
              <w:rPr>
                <w:b/>
                <w:bCs/>
              </w:rPr>
              <w:t>ivanje</w:t>
            </w:r>
            <w:r w:rsidRPr="00EF1056">
              <w:rPr>
                <w:b/>
                <w:bCs/>
                <w:lang w:val="sr-Latn-ME"/>
              </w:rPr>
              <w:t xml:space="preserve"> </w:t>
            </w:r>
            <w:r w:rsidRPr="00EF1056">
              <w:rPr>
                <w:b/>
                <w:bCs/>
              </w:rPr>
              <w:t>integrisanog</w:t>
            </w:r>
            <w:r w:rsidRPr="00EF1056">
              <w:rPr>
                <w:b/>
                <w:bCs/>
                <w:lang w:val="sr-Latn-ME"/>
              </w:rPr>
              <w:t xml:space="preserve"> </w:t>
            </w:r>
            <w:r w:rsidRPr="00EF1056">
              <w:rPr>
                <w:b/>
                <w:bCs/>
              </w:rPr>
              <w:t>kurikuluma</w:t>
            </w:r>
            <w:r w:rsidRPr="00EF1056">
              <w:rPr>
                <w:b/>
                <w:bCs/>
                <w:lang w:val="sr-Latn-ME"/>
              </w:rPr>
              <w:t xml:space="preserve"> </w:t>
            </w:r>
            <w:r w:rsidRPr="00EF1056">
              <w:rPr>
                <w:b/>
                <w:bCs/>
              </w:rPr>
              <w:t>koji</w:t>
            </w:r>
            <w:r w:rsidRPr="00EF1056">
              <w:rPr>
                <w:b/>
                <w:bCs/>
                <w:lang w:val="sr-Latn-ME"/>
              </w:rPr>
              <w:t xml:space="preserve"> </w:t>
            </w:r>
            <w:r w:rsidRPr="00EF1056">
              <w:rPr>
                <w:b/>
                <w:bCs/>
              </w:rPr>
              <w:t>odgovora</w:t>
            </w:r>
            <w:r w:rsidRPr="00EF1056">
              <w:rPr>
                <w:b/>
                <w:bCs/>
                <w:lang w:val="sr-Latn-ME"/>
              </w:rPr>
              <w:t xml:space="preserve"> </w:t>
            </w:r>
            <w:r w:rsidRPr="00EF1056">
              <w:rPr>
                <w:b/>
                <w:bCs/>
              </w:rPr>
              <w:t>razvojnim</w:t>
            </w:r>
            <w:r w:rsidRPr="00EF1056">
              <w:rPr>
                <w:b/>
                <w:bCs/>
                <w:lang w:val="sr-Latn-ME"/>
              </w:rPr>
              <w:t xml:space="preserve"> </w:t>
            </w:r>
            <w:r w:rsidRPr="00EF1056">
              <w:rPr>
                <w:b/>
                <w:bCs/>
              </w:rPr>
              <w:t>i</w:t>
            </w:r>
            <w:r w:rsidRPr="00EF1056">
              <w:rPr>
                <w:b/>
                <w:bCs/>
                <w:lang w:val="sr-Latn-ME"/>
              </w:rPr>
              <w:t xml:space="preserve"> </w:t>
            </w:r>
            <w:r w:rsidRPr="00EF1056">
              <w:rPr>
                <w:b/>
                <w:bCs/>
              </w:rPr>
              <w:t>vaspitno</w:t>
            </w:r>
            <w:r w:rsidRPr="00EF1056">
              <w:rPr>
                <w:b/>
                <w:bCs/>
                <w:lang w:val="sr-Latn-ME"/>
              </w:rPr>
              <w:t>-</w:t>
            </w:r>
            <w:r w:rsidRPr="00EF1056">
              <w:rPr>
                <w:b/>
                <w:bCs/>
              </w:rPr>
              <w:t>obrazovnim</w:t>
            </w:r>
            <w:r w:rsidRPr="00EF1056">
              <w:rPr>
                <w:b/>
                <w:bCs/>
                <w:lang w:val="sr-Latn-ME"/>
              </w:rPr>
              <w:t xml:space="preserve"> </w:t>
            </w:r>
            <w:r w:rsidRPr="00EF1056">
              <w:rPr>
                <w:b/>
                <w:bCs/>
              </w:rPr>
              <w:t>potrebama</w:t>
            </w:r>
            <w:r w:rsidRPr="00EF1056">
              <w:rPr>
                <w:b/>
                <w:bCs/>
                <w:lang w:val="sr-Latn-ME"/>
              </w:rPr>
              <w:t xml:space="preserve"> </w:t>
            </w:r>
            <w:r w:rsidRPr="00EF1056">
              <w:rPr>
                <w:b/>
                <w:bCs/>
              </w:rPr>
              <w:t>djece</w:t>
            </w:r>
            <w:r w:rsidRPr="00EF1056">
              <w:rPr>
                <w:b/>
                <w:bCs/>
                <w:lang w:val="sr-Latn-ME"/>
              </w:rPr>
              <w:t>;</w:t>
            </w:r>
          </w:p>
          <w:p w:rsidR="00EF1056" w:rsidRPr="00EF1056" w:rsidRDefault="00EF1056" w:rsidP="007F68CB">
            <w:pPr>
              <w:numPr>
                <w:ilvl w:val="0"/>
                <w:numId w:val="63"/>
              </w:numPr>
              <w:tabs>
                <w:tab w:val="left" w:pos="360"/>
              </w:tabs>
              <w:jc w:val="both"/>
              <w:rPr>
                <w:b/>
                <w:bCs/>
                <w:lang w:val="sr-Latn-ME"/>
              </w:rPr>
            </w:pPr>
            <w:r w:rsidRPr="00EF1056">
              <w:rPr>
                <w:b/>
                <w:bCs/>
                <w:lang w:val="sr-Latn-ME"/>
              </w:rPr>
              <w:t xml:space="preserve"> </w:t>
            </w:r>
            <w:r w:rsidRPr="00EF1056">
              <w:rPr>
                <w:b/>
                <w:bCs/>
              </w:rPr>
              <w:t>razumije</w:t>
            </w:r>
            <w:r w:rsidRPr="00EF1056">
              <w:rPr>
                <w:b/>
                <w:bCs/>
                <w:lang w:val="sr-Latn-ME"/>
              </w:rPr>
              <w:t xml:space="preserve"> </w:t>
            </w:r>
            <w:r w:rsidRPr="00EF1056">
              <w:rPr>
                <w:b/>
                <w:bCs/>
              </w:rPr>
              <w:t>i</w:t>
            </w:r>
            <w:r w:rsidRPr="00EF1056">
              <w:rPr>
                <w:b/>
                <w:bCs/>
                <w:lang w:val="sr-Latn-ME"/>
              </w:rPr>
              <w:t xml:space="preserve"> </w:t>
            </w:r>
            <w:r w:rsidRPr="00EF1056">
              <w:rPr>
                <w:b/>
                <w:bCs/>
              </w:rPr>
              <w:t>metodi</w:t>
            </w:r>
            <w:r w:rsidRPr="00EF1056">
              <w:rPr>
                <w:b/>
                <w:bCs/>
                <w:lang w:val="sr-Latn-ME"/>
              </w:rPr>
              <w:t>č</w:t>
            </w:r>
            <w:r w:rsidRPr="00EF1056">
              <w:rPr>
                <w:b/>
                <w:bCs/>
              </w:rPr>
              <w:t>ki</w:t>
            </w:r>
            <w:r w:rsidRPr="00EF1056">
              <w:rPr>
                <w:b/>
                <w:bCs/>
                <w:lang w:val="sr-Latn-ME"/>
              </w:rPr>
              <w:t xml:space="preserve"> </w:t>
            </w:r>
            <w:r w:rsidRPr="00EF1056">
              <w:rPr>
                <w:b/>
                <w:bCs/>
              </w:rPr>
              <w:t>adekvatno</w:t>
            </w:r>
            <w:r w:rsidRPr="00EF1056">
              <w:rPr>
                <w:b/>
                <w:bCs/>
                <w:lang w:val="sr-Latn-ME"/>
              </w:rPr>
              <w:t xml:space="preserve"> </w:t>
            </w:r>
            <w:r w:rsidRPr="00EF1056">
              <w:rPr>
                <w:b/>
                <w:bCs/>
              </w:rPr>
              <w:t>afirmi</w:t>
            </w:r>
            <w:r w:rsidRPr="00EF1056">
              <w:rPr>
                <w:b/>
                <w:bCs/>
                <w:lang w:val="sr-Latn-ME"/>
              </w:rPr>
              <w:t>š</w:t>
            </w:r>
            <w:r w:rsidRPr="00EF1056">
              <w:rPr>
                <w:b/>
                <w:bCs/>
              </w:rPr>
              <w:t>e</w:t>
            </w:r>
            <w:r w:rsidRPr="00EF1056">
              <w:rPr>
                <w:b/>
                <w:bCs/>
                <w:lang w:val="sr-Latn-ME"/>
              </w:rPr>
              <w:t xml:space="preserve"> </w:t>
            </w:r>
            <w:r w:rsidRPr="00EF1056">
              <w:rPr>
                <w:b/>
                <w:bCs/>
              </w:rPr>
              <w:t>holisti</w:t>
            </w:r>
            <w:r w:rsidRPr="00EF1056">
              <w:rPr>
                <w:b/>
                <w:bCs/>
                <w:lang w:val="sr-Latn-ME"/>
              </w:rPr>
              <w:t>č</w:t>
            </w:r>
            <w:r w:rsidRPr="00EF1056">
              <w:rPr>
                <w:b/>
                <w:bCs/>
              </w:rPr>
              <w:t>ki</w:t>
            </w:r>
            <w:r w:rsidRPr="00EF1056">
              <w:rPr>
                <w:b/>
                <w:bCs/>
                <w:lang w:val="sr-Latn-ME"/>
              </w:rPr>
              <w:t xml:space="preserve"> </w:t>
            </w:r>
            <w:r w:rsidRPr="00EF1056">
              <w:rPr>
                <w:b/>
                <w:bCs/>
              </w:rPr>
              <w:t>pristup</w:t>
            </w:r>
            <w:r w:rsidRPr="00EF1056">
              <w:rPr>
                <w:b/>
                <w:bCs/>
                <w:lang w:val="sr-Latn-ME"/>
              </w:rPr>
              <w:t xml:space="preserve"> </w:t>
            </w:r>
            <w:r w:rsidRPr="00EF1056">
              <w:rPr>
                <w:b/>
                <w:bCs/>
              </w:rPr>
              <w:t>u</w:t>
            </w:r>
            <w:r w:rsidRPr="00EF1056">
              <w:rPr>
                <w:b/>
                <w:bCs/>
                <w:lang w:val="sr-Latn-ME"/>
              </w:rPr>
              <w:t xml:space="preserve"> </w:t>
            </w:r>
            <w:r w:rsidRPr="00EF1056">
              <w:rPr>
                <w:b/>
                <w:bCs/>
              </w:rPr>
              <w:t>radu</w:t>
            </w:r>
            <w:r w:rsidRPr="00EF1056">
              <w:rPr>
                <w:b/>
                <w:bCs/>
                <w:lang w:val="sr-Latn-ME"/>
              </w:rPr>
              <w:t xml:space="preserve"> </w:t>
            </w:r>
            <w:r w:rsidRPr="00EF1056">
              <w:rPr>
                <w:b/>
                <w:bCs/>
              </w:rPr>
              <w:t>sa</w:t>
            </w:r>
            <w:r w:rsidRPr="00EF1056">
              <w:rPr>
                <w:b/>
                <w:bCs/>
                <w:lang w:val="sr-Latn-ME"/>
              </w:rPr>
              <w:t xml:space="preserve"> </w:t>
            </w:r>
            <w:r w:rsidRPr="00EF1056">
              <w:rPr>
                <w:b/>
                <w:bCs/>
              </w:rPr>
              <w:t>djecom</w:t>
            </w:r>
            <w:r w:rsidRPr="00EF1056">
              <w:rPr>
                <w:b/>
                <w:bCs/>
                <w:lang w:val="sr-Latn-ME"/>
              </w:rPr>
              <w:t xml:space="preserve"> </w:t>
            </w:r>
            <w:r w:rsidRPr="00EF1056">
              <w:rPr>
                <w:b/>
                <w:bCs/>
              </w:rPr>
              <w:t>pred</w:t>
            </w:r>
            <w:r w:rsidRPr="00EF1056">
              <w:rPr>
                <w:b/>
                <w:bCs/>
                <w:lang w:val="sr-Latn-ME"/>
              </w:rPr>
              <w:t>š</w:t>
            </w:r>
            <w:r w:rsidRPr="00EF1056">
              <w:rPr>
                <w:b/>
                <w:bCs/>
              </w:rPr>
              <w:t>kolskog</w:t>
            </w:r>
            <w:r w:rsidRPr="00EF1056">
              <w:rPr>
                <w:b/>
                <w:bCs/>
                <w:lang w:val="sr-Latn-ME"/>
              </w:rPr>
              <w:t xml:space="preserve"> </w:t>
            </w:r>
            <w:r w:rsidRPr="00EF1056">
              <w:rPr>
                <w:b/>
                <w:bCs/>
              </w:rPr>
              <w:t>i</w:t>
            </w:r>
            <w:r w:rsidRPr="00EF1056">
              <w:rPr>
                <w:b/>
                <w:bCs/>
                <w:lang w:val="sr-Latn-ME"/>
              </w:rPr>
              <w:t xml:space="preserve"> </w:t>
            </w:r>
            <w:r w:rsidRPr="00EF1056">
              <w:rPr>
                <w:b/>
                <w:bCs/>
              </w:rPr>
              <w:t>rano</w:t>
            </w:r>
            <w:r w:rsidRPr="00EF1056">
              <w:rPr>
                <w:b/>
                <w:bCs/>
                <w:lang w:val="sr-Latn-ME"/>
              </w:rPr>
              <w:t>š</w:t>
            </w:r>
            <w:r w:rsidRPr="00EF1056">
              <w:rPr>
                <w:b/>
                <w:bCs/>
              </w:rPr>
              <w:t>kolskog</w:t>
            </w:r>
            <w:r w:rsidRPr="00EF1056">
              <w:rPr>
                <w:b/>
                <w:bCs/>
                <w:lang w:val="sr-Latn-ME"/>
              </w:rPr>
              <w:t xml:space="preserve"> </w:t>
            </w:r>
            <w:r w:rsidRPr="00EF1056">
              <w:rPr>
                <w:b/>
                <w:bCs/>
              </w:rPr>
              <w:t>uzrasta</w:t>
            </w:r>
            <w:r w:rsidRPr="00EF1056">
              <w:rPr>
                <w:b/>
                <w:bCs/>
                <w:lang w:val="sr-Latn-ME"/>
              </w:rPr>
              <w:t xml:space="preserve">, </w:t>
            </w:r>
            <w:r w:rsidRPr="00EF1056">
              <w:rPr>
                <w:b/>
                <w:bCs/>
              </w:rPr>
              <w:t>uva</w:t>
            </w:r>
            <w:r w:rsidRPr="00EF1056">
              <w:rPr>
                <w:b/>
                <w:bCs/>
                <w:lang w:val="sr-Latn-ME"/>
              </w:rPr>
              <w:t>ž</w:t>
            </w:r>
            <w:r w:rsidRPr="00EF1056">
              <w:rPr>
                <w:b/>
                <w:bCs/>
              </w:rPr>
              <w:t>avaju</w:t>
            </w:r>
            <w:r w:rsidRPr="00EF1056">
              <w:rPr>
                <w:b/>
                <w:bCs/>
                <w:lang w:val="sr-Latn-ME"/>
              </w:rPr>
              <w:t>ć</w:t>
            </w:r>
            <w:r w:rsidRPr="00EF1056">
              <w:rPr>
                <w:b/>
                <w:bCs/>
              </w:rPr>
              <w:t>i</w:t>
            </w:r>
            <w:r w:rsidRPr="00EF1056">
              <w:rPr>
                <w:b/>
                <w:bCs/>
                <w:lang w:val="sr-Latn-ME"/>
              </w:rPr>
              <w:t xml:space="preserve"> </w:t>
            </w:r>
            <w:r w:rsidRPr="00EF1056">
              <w:rPr>
                <w:b/>
                <w:bCs/>
              </w:rPr>
              <w:t>sve</w:t>
            </w:r>
            <w:r w:rsidRPr="00EF1056">
              <w:rPr>
                <w:b/>
                <w:bCs/>
                <w:lang w:val="sr-Latn-ME"/>
              </w:rPr>
              <w:t xml:space="preserve"> </w:t>
            </w:r>
            <w:r w:rsidRPr="00EF1056">
              <w:rPr>
                <w:b/>
                <w:bCs/>
              </w:rPr>
              <w:t>razvojne</w:t>
            </w:r>
            <w:r w:rsidRPr="00EF1056">
              <w:rPr>
                <w:b/>
                <w:bCs/>
                <w:lang w:val="sr-Latn-ME"/>
              </w:rPr>
              <w:t xml:space="preserve"> </w:t>
            </w:r>
            <w:r w:rsidRPr="00EF1056">
              <w:rPr>
                <w:b/>
                <w:bCs/>
              </w:rPr>
              <w:t>aspekte</w:t>
            </w:r>
            <w:r w:rsidRPr="00EF1056">
              <w:rPr>
                <w:b/>
                <w:bCs/>
                <w:lang w:val="sr-Latn-ME"/>
              </w:rPr>
              <w:t xml:space="preserve"> (</w:t>
            </w:r>
            <w:r w:rsidRPr="00EF1056">
              <w:rPr>
                <w:b/>
                <w:bCs/>
              </w:rPr>
              <w:t>kognitivni</w:t>
            </w:r>
            <w:r w:rsidRPr="00EF1056">
              <w:rPr>
                <w:b/>
                <w:bCs/>
                <w:lang w:val="sr-Latn-ME"/>
              </w:rPr>
              <w:t xml:space="preserve">, </w:t>
            </w:r>
            <w:r w:rsidRPr="00EF1056">
              <w:rPr>
                <w:b/>
                <w:bCs/>
              </w:rPr>
              <w:t>senzorni</w:t>
            </w:r>
            <w:r w:rsidRPr="00EF1056">
              <w:rPr>
                <w:b/>
                <w:bCs/>
                <w:lang w:val="sr-Latn-ME"/>
              </w:rPr>
              <w:t>,</w:t>
            </w:r>
            <w:r w:rsidRPr="00EF1056">
              <w:rPr>
                <w:b/>
                <w:bCs/>
              </w:rPr>
              <w:t>motori</w:t>
            </w:r>
            <w:r w:rsidRPr="00EF1056">
              <w:rPr>
                <w:b/>
                <w:bCs/>
                <w:lang w:val="sr-Latn-ME"/>
              </w:rPr>
              <w:t>č</w:t>
            </w:r>
            <w:r w:rsidRPr="00EF1056">
              <w:rPr>
                <w:b/>
                <w:bCs/>
              </w:rPr>
              <w:t>ki</w:t>
            </w:r>
            <w:r w:rsidRPr="00EF1056">
              <w:rPr>
                <w:b/>
                <w:bCs/>
                <w:lang w:val="sr-Latn-ME"/>
              </w:rPr>
              <w:t xml:space="preserve">, </w:t>
            </w:r>
            <w:r w:rsidRPr="00EF1056">
              <w:rPr>
                <w:b/>
                <w:bCs/>
              </w:rPr>
              <w:t>socio</w:t>
            </w:r>
            <w:r w:rsidRPr="00EF1056">
              <w:rPr>
                <w:b/>
                <w:bCs/>
                <w:lang w:val="sr-Latn-ME"/>
              </w:rPr>
              <w:t>-</w:t>
            </w:r>
            <w:r w:rsidRPr="00EF1056">
              <w:rPr>
                <w:b/>
                <w:bCs/>
              </w:rPr>
              <w:t>emocionalni</w:t>
            </w:r>
            <w:r w:rsidRPr="00EF1056">
              <w:rPr>
                <w:b/>
                <w:bCs/>
                <w:lang w:val="sr-Latn-ME"/>
              </w:rPr>
              <w:t xml:space="preserve">, </w:t>
            </w:r>
            <w:r w:rsidRPr="00EF1056">
              <w:rPr>
                <w:b/>
                <w:bCs/>
              </w:rPr>
              <w:t>govor</w:t>
            </w:r>
            <w:r w:rsidRPr="00EF1056">
              <w:rPr>
                <w:b/>
                <w:bCs/>
                <w:lang w:val="sr-Latn-ME"/>
              </w:rPr>
              <w:t xml:space="preserve">); </w:t>
            </w:r>
          </w:p>
          <w:p w:rsidR="00EF1056" w:rsidRPr="00EF1056" w:rsidRDefault="00EF1056" w:rsidP="007F68CB">
            <w:pPr>
              <w:numPr>
                <w:ilvl w:val="0"/>
                <w:numId w:val="63"/>
              </w:numPr>
              <w:tabs>
                <w:tab w:val="left" w:pos="360"/>
              </w:tabs>
              <w:jc w:val="both"/>
              <w:rPr>
                <w:b/>
                <w:bCs/>
              </w:rPr>
            </w:pPr>
            <w:r w:rsidRPr="00EF1056">
              <w:rPr>
                <w:b/>
                <w:bCs/>
              </w:rPr>
              <w:t>samostalno oblikuje, razvija i evaluira primijenjeni program u praksi koristeći adekvatne postupke i tehnike;</w:t>
            </w:r>
            <w:r w:rsidRPr="00EF1056">
              <w:rPr>
                <w:b/>
                <w:bCs/>
                <w:lang w:val="sl-SI"/>
              </w:rPr>
              <w:t xml:space="preserve"> </w:t>
            </w:r>
          </w:p>
          <w:p w:rsidR="00EF1056" w:rsidRPr="00EF1056" w:rsidRDefault="00EF1056" w:rsidP="007F68CB">
            <w:pPr>
              <w:numPr>
                <w:ilvl w:val="0"/>
                <w:numId w:val="63"/>
              </w:numPr>
              <w:tabs>
                <w:tab w:val="left" w:pos="360"/>
              </w:tabs>
              <w:jc w:val="both"/>
              <w:rPr>
                <w:b/>
                <w:bCs/>
              </w:rPr>
            </w:pPr>
            <w:r w:rsidRPr="00EF1056">
              <w:rPr>
                <w:b/>
                <w:bCs/>
                <w:lang w:val="sl-SI"/>
              </w:rPr>
              <w:t>kreira tematske planove koji se temelje na nacionalnim standardima, programskim ciljevima i individualnim potrebama djeteta;</w:t>
            </w:r>
          </w:p>
          <w:p w:rsidR="00EF1056" w:rsidRPr="00EF1056" w:rsidRDefault="00EF1056" w:rsidP="007F68CB">
            <w:pPr>
              <w:numPr>
                <w:ilvl w:val="0"/>
                <w:numId w:val="63"/>
              </w:numPr>
              <w:tabs>
                <w:tab w:val="left" w:pos="360"/>
              </w:tabs>
              <w:jc w:val="both"/>
              <w:rPr>
                <w:b/>
                <w:bCs/>
              </w:rPr>
            </w:pPr>
            <w:r w:rsidRPr="00EF1056">
              <w:rPr>
                <w:b/>
                <w:bCs/>
                <w:lang w:val="sl-SI"/>
              </w:rPr>
              <w:t>individualizuje plan vaspitno-obrazovnog rada u predškolskoj ustanovi i školi (prvi razred devetogodišnje škole)</w:t>
            </w:r>
          </w:p>
          <w:p w:rsidR="00EF1056" w:rsidRPr="00EF1056" w:rsidRDefault="00EF1056" w:rsidP="007F68CB">
            <w:pPr>
              <w:numPr>
                <w:ilvl w:val="0"/>
                <w:numId w:val="63"/>
              </w:numPr>
              <w:tabs>
                <w:tab w:val="left" w:pos="360"/>
              </w:tabs>
              <w:jc w:val="both"/>
              <w:rPr>
                <w:b/>
                <w:bCs/>
              </w:rPr>
            </w:pPr>
            <w:r w:rsidRPr="00EF1056">
              <w:rPr>
                <w:b/>
                <w:bCs/>
              </w:rPr>
              <w:t xml:space="preserve">kontinuirano afirmiše sve aspekte inkluzivnih vrijednosti u vaspitno-obrazovnoj praksi; </w:t>
            </w:r>
          </w:p>
          <w:p w:rsidR="00EF1056" w:rsidRPr="00EF1056" w:rsidRDefault="00EF1056" w:rsidP="007F68CB">
            <w:pPr>
              <w:numPr>
                <w:ilvl w:val="0"/>
                <w:numId w:val="63"/>
              </w:numPr>
              <w:tabs>
                <w:tab w:val="left" w:pos="360"/>
              </w:tabs>
              <w:jc w:val="both"/>
              <w:rPr>
                <w:b/>
                <w:bCs/>
              </w:rPr>
            </w:pPr>
            <w:r w:rsidRPr="00EF1056">
              <w:rPr>
                <w:b/>
                <w:bCs/>
              </w:rPr>
              <w:t>izgrađuje i razvija pozitivnu, višesmjernu komunikaciju sa roditeljima kroz različite zajednički organizovane aktivnosti;</w:t>
            </w:r>
          </w:p>
          <w:p w:rsidR="00EF1056" w:rsidRPr="00EF1056" w:rsidRDefault="00EF1056" w:rsidP="007F68CB">
            <w:pPr>
              <w:numPr>
                <w:ilvl w:val="0"/>
                <w:numId w:val="63"/>
              </w:numPr>
              <w:tabs>
                <w:tab w:val="left" w:pos="360"/>
              </w:tabs>
              <w:jc w:val="both"/>
              <w:rPr>
                <w:b/>
                <w:bCs/>
              </w:rPr>
            </w:pPr>
            <w:r w:rsidRPr="00EF1056">
              <w:rPr>
                <w:b/>
                <w:bCs/>
              </w:rPr>
              <w:t>aktivno se angažuje u postizanju kvalitetnije partnerske interakcije između predškolske ustanove i lokalne zajednice</w:t>
            </w:r>
          </w:p>
          <w:p w:rsidR="00EF1056" w:rsidRPr="00EF1056" w:rsidRDefault="00EF1056" w:rsidP="00EF1056">
            <w:pPr>
              <w:tabs>
                <w:tab w:val="left" w:pos="360"/>
              </w:tabs>
              <w:jc w:val="both"/>
              <w:rPr>
                <w:b/>
                <w:bCs/>
              </w:rPr>
            </w:pPr>
          </w:p>
          <w:p w:rsidR="00EF1056" w:rsidRPr="00EF1056" w:rsidRDefault="00EF1056" w:rsidP="00EF1056">
            <w:pPr>
              <w:tabs>
                <w:tab w:val="left" w:pos="360"/>
              </w:tabs>
              <w:jc w:val="both"/>
              <w:rPr>
                <w:b/>
                <w:bCs/>
              </w:rPr>
            </w:pPr>
            <w:r w:rsidRPr="00EF1056">
              <w:rPr>
                <w:b/>
                <w:bCs/>
              </w:rPr>
              <w:t>Modul I: Vaspitač u predškolskoj ustanovi</w:t>
            </w:r>
          </w:p>
          <w:p w:rsidR="00EF1056" w:rsidRPr="00EF1056" w:rsidRDefault="00EF1056" w:rsidP="007F68CB">
            <w:pPr>
              <w:numPr>
                <w:ilvl w:val="0"/>
                <w:numId w:val="64"/>
              </w:numPr>
              <w:tabs>
                <w:tab w:val="left" w:pos="360"/>
              </w:tabs>
              <w:jc w:val="both"/>
              <w:rPr>
                <w:b/>
                <w:bCs/>
              </w:rPr>
            </w:pPr>
            <w:r w:rsidRPr="00EF1056">
              <w:rPr>
                <w:b/>
                <w:bCs/>
              </w:rPr>
              <w:t>razumije važnost umjetničkog stvaralaštva za psihofizički dječji razvoj,</w:t>
            </w:r>
          </w:p>
          <w:p w:rsidR="00EF1056" w:rsidRPr="00EF1056" w:rsidRDefault="00EF1056" w:rsidP="007F68CB">
            <w:pPr>
              <w:numPr>
                <w:ilvl w:val="0"/>
                <w:numId w:val="64"/>
              </w:numPr>
              <w:tabs>
                <w:tab w:val="left" w:pos="360"/>
              </w:tabs>
              <w:jc w:val="both"/>
              <w:rPr>
                <w:b/>
                <w:bCs/>
              </w:rPr>
            </w:pPr>
            <w:r w:rsidRPr="00EF1056">
              <w:rPr>
                <w:b/>
                <w:bCs/>
              </w:rPr>
              <w:t xml:space="preserve">obrazlaže i primjenjuje specifičnosti istraživanja u području jezičkog i dramskog stvaralaštva za djecu, </w:t>
            </w:r>
          </w:p>
          <w:p w:rsidR="00EF1056" w:rsidRPr="00EF1056" w:rsidRDefault="00EF1056" w:rsidP="007F68CB">
            <w:pPr>
              <w:numPr>
                <w:ilvl w:val="0"/>
                <w:numId w:val="64"/>
              </w:numPr>
              <w:tabs>
                <w:tab w:val="left" w:pos="360"/>
              </w:tabs>
              <w:jc w:val="both"/>
              <w:rPr>
                <w:b/>
                <w:bCs/>
              </w:rPr>
            </w:pPr>
            <w:r w:rsidRPr="00EF1056">
              <w:rPr>
                <w:b/>
                <w:bCs/>
              </w:rPr>
              <w:t>kreira vaspitno-obrazovni kontekst u dječjem vrtiću koji je pogodan za sve, bez obzira na sociokulturnu pripadnost,</w:t>
            </w:r>
          </w:p>
          <w:p w:rsidR="00EF1056" w:rsidRPr="00EF1056" w:rsidRDefault="00EF1056" w:rsidP="007F68CB">
            <w:pPr>
              <w:numPr>
                <w:ilvl w:val="0"/>
                <w:numId w:val="64"/>
              </w:numPr>
              <w:tabs>
                <w:tab w:val="left" w:pos="360"/>
              </w:tabs>
              <w:jc w:val="both"/>
              <w:rPr>
                <w:b/>
                <w:bCs/>
              </w:rPr>
            </w:pPr>
            <w:r w:rsidRPr="00EF1056">
              <w:rPr>
                <w:b/>
                <w:bCs/>
              </w:rPr>
              <w:t>kreira vaspitno-obrazovni ambijent po centrima učenja i interesovanja, koji odgovara temi, programskim ciljevima</w:t>
            </w:r>
          </w:p>
          <w:p w:rsidR="00EF1056" w:rsidRPr="00EF1056" w:rsidRDefault="00EF1056" w:rsidP="007F68CB">
            <w:pPr>
              <w:numPr>
                <w:ilvl w:val="0"/>
                <w:numId w:val="64"/>
              </w:numPr>
              <w:tabs>
                <w:tab w:val="left" w:pos="360"/>
              </w:tabs>
              <w:jc w:val="both"/>
              <w:rPr>
                <w:b/>
                <w:bCs/>
              </w:rPr>
            </w:pPr>
            <w:r w:rsidRPr="00EF1056">
              <w:rPr>
                <w:b/>
                <w:bCs/>
              </w:rPr>
              <w:t xml:space="preserve">primijenjuje stečena znanja u kreiranju prikladne okoline i vlastite interakcije sa djetetom tokom igre. </w:t>
            </w:r>
          </w:p>
          <w:p w:rsidR="00EF1056" w:rsidRPr="00EF1056" w:rsidRDefault="00EF1056" w:rsidP="00EF1056">
            <w:pPr>
              <w:tabs>
                <w:tab w:val="left" w:pos="360"/>
              </w:tabs>
              <w:jc w:val="both"/>
              <w:rPr>
                <w:b/>
                <w:bCs/>
              </w:rPr>
            </w:pPr>
            <w:r w:rsidRPr="00EF1056">
              <w:rPr>
                <w:b/>
                <w:bCs/>
              </w:rPr>
              <w:t>Modul II:</w:t>
            </w:r>
            <w:r w:rsidRPr="00EF1056">
              <w:rPr>
                <w:b/>
                <w:bCs/>
                <w:lang w:val="it-IT"/>
              </w:rPr>
              <w:t xml:space="preserve"> </w:t>
            </w:r>
            <w:r w:rsidRPr="00EF1056">
              <w:rPr>
                <w:b/>
                <w:bCs/>
              </w:rPr>
              <w:t>Vaspitač u školi</w:t>
            </w:r>
          </w:p>
          <w:p w:rsidR="00EF1056" w:rsidRPr="00EF1056" w:rsidRDefault="00EF1056" w:rsidP="007F68CB">
            <w:pPr>
              <w:numPr>
                <w:ilvl w:val="0"/>
                <w:numId w:val="65"/>
              </w:numPr>
              <w:tabs>
                <w:tab w:val="left" w:pos="360"/>
              </w:tabs>
              <w:jc w:val="both"/>
              <w:rPr>
                <w:b/>
                <w:bCs/>
              </w:rPr>
            </w:pPr>
            <w:r w:rsidRPr="00EF1056">
              <w:rPr>
                <w:b/>
                <w:bCs/>
              </w:rPr>
              <w:t>razvija i integriše različita kurikularna područja u praktičnom radu u školi,</w:t>
            </w:r>
          </w:p>
          <w:p w:rsidR="00EF1056" w:rsidRPr="00EF1056" w:rsidRDefault="00EF1056" w:rsidP="007F68CB">
            <w:pPr>
              <w:numPr>
                <w:ilvl w:val="0"/>
                <w:numId w:val="65"/>
              </w:numPr>
              <w:tabs>
                <w:tab w:val="left" w:pos="360"/>
              </w:tabs>
              <w:jc w:val="both"/>
              <w:rPr>
                <w:b/>
                <w:bCs/>
              </w:rPr>
            </w:pPr>
            <w:r w:rsidRPr="00EF1056">
              <w:rPr>
                <w:b/>
                <w:bCs/>
              </w:rPr>
              <w:t>pokazuje vještine timskog  rada i u partnerstvu sa učiteljima prati i unapređuje vaspitno-obrazovni proces,</w:t>
            </w:r>
          </w:p>
          <w:p w:rsidR="00EF1056" w:rsidRPr="00EF1056" w:rsidRDefault="00EF1056" w:rsidP="007F68CB">
            <w:pPr>
              <w:numPr>
                <w:ilvl w:val="0"/>
                <w:numId w:val="65"/>
              </w:numPr>
              <w:tabs>
                <w:tab w:val="left" w:pos="360"/>
              </w:tabs>
              <w:jc w:val="both"/>
              <w:rPr>
                <w:b/>
                <w:bCs/>
              </w:rPr>
            </w:pPr>
            <w:r w:rsidRPr="00EF1056">
              <w:rPr>
                <w:b/>
                <w:bCs/>
              </w:rPr>
              <w:lastRenderedPageBreak/>
              <w:t>individualizuje vaspitne postupke i metode rada shodno dječjim različitim mogućnostima i potrebama,</w:t>
            </w:r>
          </w:p>
          <w:p w:rsidR="00EF1056" w:rsidRPr="00EF1056" w:rsidRDefault="00EF1056" w:rsidP="007F68CB">
            <w:pPr>
              <w:numPr>
                <w:ilvl w:val="0"/>
                <w:numId w:val="65"/>
              </w:numPr>
              <w:tabs>
                <w:tab w:val="left" w:pos="360"/>
              </w:tabs>
              <w:jc w:val="both"/>
              <w:rPr>
                <w:b/>
                <w:bCs/>
              </w:rPr>
            </w:pPr>
            <w:r w:rsidRPr="00EF1056">
              <w:rPr>
                <w:b/>
                <w:bCs/>
              </w:rPr>
              <w:t>kritički razmatra i prilagođava integrisani kurikulum u školi u skladu sa institucijskim, lokalnim, kulturnim, društvenim i drugim specifičnim kontekstualnim uslovima,</w:t>
            </w:r>
          </w:p>
          <w:p w:rsidR="00EF1056" w:rsidRPr="00EF1056" w:rsidRDefault="00EF1056" w:rsidP="007F68CB">
            <w:pPr>
              <w:numPr>
                <w:ilvl w:val="0"/>
                <w:numId w:val="65"/>
              </w:numPr>
              <w:tabs>
                <w:tab w:val="left" w:pos="360"/>
              </w:tabs>
              <w:jc w:val="both"/>
              <w:rPr>
                <w:b/>
                <w:bCs/>
              </w:rPr>
            </w:pPr>
            <w:r w:rsidRPr="00EF1056">
              <w:rPr>
                <w:b/>
                <w:bCs/>
              </w:rPr>
              <w:t>planira, procjenjuje, ocjenjuje i dokumentuje dječji/učenički razvoj i učenje u školi.</w:t>
            </w:r>
          </w:p>
          <w:p w:rsidR="00EF1056" w:rsidRPr="00EF1056" w:rsidRDefault="00EF1056" w:rsidP="00EF1056">
            <w:pPr>
              <w:tabs>
                <w:tab w:val="left" w:pos="360"/>
              </w:tabs>
              <w:jc w:val="both"/>
              <w:rPr>
                <w:b/>
                <w:bCs/>
                <w:lang w:val="pl-PL"/>
              </w:rPr>
            </w:pPr>
          </w:p>
          <w:p w:rsidR="00EF1056" w:rsidRPr="00EF1056" w:rsidRDefault="00EF1056" w:rsidP="00EF1056">
            <w:pPr>
              <w:tabs>
                <w:tab w:val="left" w:pos="360"/>
              </w:tabs>
              <w:jc w:val="both"/>
              <w:rPr>
                <w:b/>
                <w:bCs/>
                <w:lang w:val="pl-PL"/>
              </w:rPr>
            </w:pPr>
            <w:r w:rsidRPr="00EF1056">
              <w:rPr>
                <w:b/>
                <w:bCs/>
                <w:lang w:val="pl-PL"/>
              </w:rPr>
              <w:t>ISHODI-MASTER STUDIJE:</w:t>
            </w:r>
          </w:p>
          <w:p w:rsidR="00EF1056" w:rsidRPr="00EF1056" w:rsidRDefault="00EF1056" w:rsidP="00EF1056">
            <w:pPr>
              <w:tabs>
                <w:tab w:val="left" w:pos="360"/>
              </w:tabs>
              <w:jc w:val="both"/>
              <w:rPr>
                <w:b/>
                <w:bCs/>
              </w:rPr>
            </w:pPr>
            <w:r w:rsidRPr="00EF1056">
              <w:rPr>
                <w:b/>
                <w:bCs/>
              </w:rPr>
              <w:t>Po završetku master studija, student će biti osposobljen da:</w:t>
            </w:r>
          </w:p>
          <w:p w:rsidR="00EF1056" w:rsidRPr="00EF1056" w:rsidRDefault="00EF1056" w:rsidP="00EF1056">
            <w:pPr>
              <w:tabs>
                <w:tab w:val="left" w:pos="360"/>
              </w:tabs>
              <w:jc w:val="both"/>
              <w:rPr>
                <w:b/>
                <w:bCs/>
                <w:lang w:val="pl-PL"/>
              </w:rPr>
            </w:pPr>
          </w:p>
          <w:p w:rsidR="00EF1056" w:rsidRPr="00EF1056" w:rsidRDefault="00EF1056" w:rsidP="007F68CB">
            <w:pPr>
              <w:numPr>
                <w:ilvl w:val="0"/>
                <w:numId w:val="65"/>
              </w:numPr>
              <w:tabs>
                <w:tab w:val="left" w:pos="360"/>
              </w:tabs>
              <w:jc w:val="both"/>
              <w:rPr>
                <w:b/>
                <w:bCs/>
                <w:lang w:val="pl-PL"/>
              </w:rPr>
            </w:pPr>
            <w:r w:rsidRPr="00EF1056">
              <w:rPr>
                <w:b/>
                <w:bCs/>
                <w:lang w:val="pl-PL"/>
              </w:rPr>
              <w:t>poznaje istraživanja iz domena ranog  i predškolskog vaspitanja i obrazovanja, osmišljava i sprovodi mikro-istraživanja u vlastitoj praksi u svrhu njenog kritičkog ispitivanja i unapređivanja;</w:t>
            </w:r>
          </w:p>
          <w:p w:rsidR="00EF1056" w:rsidRPr="00EF1056" w:rsidRDefault="00EF1056" w:rsidP="007F68CB">
            <w:pPr>
              <w:numPr>
                <w:ilvl w:val="0"/>
                <w:numId w:val="65"/>
              </w:numPr>
              <w:tabs>
                <w:tab w:val="left" w:pos="360"/>
              </w:tabs>
              <w:jc w:val="both"/>
              <w:rPr>
                <w:b/>
                <w:bCs/>
                <w:lang w:val="it-IT"/>
              </w:rPr>
            </w:pPr>
            <w:r w:rsidRPr="00EF1056">
              <w:rPr>
                <w:b/>
                <w:bCs/>
                <w:lang w:val="pl-PL"/>
              </w:rPr>
              <w:t>samostalno i kritički proučava literaturu, aktivno učestvuje u raspravama na seminarima i stručnim skupovima doprinoseći unapređivanju prakse i obrazovne politike u domenu predškolstva;</w:t>
            </w:r>
            <w:r w:rsidRPr="00EF1056">
              <w:rPr>
                <w:b/>
                <w:bCs/>
                <w:lang w:val="it-IT"/>
              </w:rPr>
              <w:t xml:space="preserve"> </w:t>
            </w:r>
          </w:p>
          <w:p w:rsidR="00EF1056" w:rsidRPr="00EF1056" w:rsidRDefault="00EF1056" w:rsidP="007F68CB">
            <w:pPr>
              <w:numPr>
                <w:ilvl w:val="0"/>
                <w:numId w:val="65"/>
              </w:numPr>
              <w:tabs>
                <w:tab w:val="left" w:pos="360"/>
              </w:tabs>
              <w:jc w:val="both"/>
              <w:rPr>
                <w:b/>
                <w:bCs/>
              </w:rPr>
            </w:pPr>
            <w:r w:rsidRPr="00EF1056">
              <w:rPr>
                <w:b/>
                <w:bCs/>
                <w:lang w:val="it-IT"/>
              </w:rPr>
              <w:t>poznaje i koristi odgvarajuće metode istraživanja i razvoja predškolske i školske prakse,</w:t>
            </w:r>
          </w:p>
          <w:p w:rsidR="00EF1056" w:rsidRPr="00EF1056" w:rsidRDefault="00EF1056" w:rsidP="007F68CB">
            <w:pPr>
              <w:numPr>
                <w:ilvl w:val="0"/>
                <w:numId w:val="65"/>
              </w:numPr>
              <w:tabs>
                <w:tab w:val="left" w:pos="360"/>
              </w:tabs>
              <w:jc w:val="both"/>
              <w:rPr>
                <w:b/>
                <w:bCs/>
              </w:rPr>
            </w:pPr>
            <w:r w:rsidRPr="00EF1056">
              <w:rPr>
                <w:b/>
                <w:bCs/>
              </w:rPr>
              <w:t xml:space="preserve">kvalitativno interpretira  i evaluira istraživačke podatake unutar profesionalne i istraživačke prakse; </w:t>
            </w:r>
          </w:p>
          <w:p w:rsidR="00EF1056" w:rsidRPr="00EF1056" w:rsidRDefault="00EF1056" w:rsidP="007F68CB">
            <w:pPr>
              <w:numPr>
                <w:ilvl w:val="0"/>
                <w:numId w:val="65"/>
              </w:numPr>
              <w:tabs>
                <w:tab w:val="left" w:pos="360"/>
              </w:tabs>
              <w:jc w:val="both"/>
              <w:rPr>
                <w:b/>
                <w:bCs/>
              </w:rPr>
            </w:pPr>
            <w:r w:rsidRPr="00EF1056">
              <w:rPr>
                <w:b/>
                <w:bCs/>
              </w:rPr>
              <w:t>poznaje i primjenjuje etnografske metode istraživanja djetinjstva;</w:t>
            </w:r>
          </w:p>
          <w:p w:rsidR="00EF1056" w:rsidRPr="00EF1056" w:rsidRDefault="00EF1056" w:rsidP="007F68CB">
            <w:pPr>
              <w:numPr>
                <w:ilvl w:val="0"/>
                <w:numId w:val="65"/>
              </w:numPr>
              <w:tabs>
                <w:tab w:val="left" w:pos="360"/>
              </w:tabs>
              <w:jc w:val="both"/>
              <w:rPr>
                <w:b/>
                <w:bCs/>
              </w:rPr>
            </w:pPr>
            <w:r w:rsidRPr="00EF1056">
              <w:rPr>
                <w:b/>
                <w:bCs/>
              </w:rPr>
              <w:t>učestvuje i koordinira rad u timovima koji djeluju u području ranog i predškolskog vaspitanja i obrazovanja;</w:t>
            </w:r>
          </w:p>
          <w:p w:rsidR="00EF1056" w:rsidRPr="00EF1056" w:rsidRDefault="00EF1056" w:rsidP="007F68CB">
            <w:pPr>
              <w:numPr>
                <w:ilvl w:val="0"/>
                <w:numId w:val="65"/>
              </w:numPr>
              <w:tabs>
                <w:tab w:val="left" w:pos="360"/>
              </w:tabs>
              <w:jc w:val="both"/>
              <w:rPr>
                <w:b/>
                <w:bCs/>
              </w:rPr>
            </w:pPr>
            <w:r w:rsidRPr="00EF1056">
              <w:rPr>
                <w:b/>
                <w:bCs/>
              </w:rPr>
              <w:t>Planira individualizovanje i diferencijaciju vaspitno-obrazovnog procesa prema sposobnostima i potrebama djece na ranom uzrastu;</w:t>
            </w:r>
          </w:p>
          <w:p w:rsidR="00EF1056" w:rsidRPr="00EF1056" w:rsidRDefault="00EF1056" w:rsidP="007F68CB">
            <w:pPr>
              <w:numPr>
                <w:ilvl w:val="0"/>
                <w:numId w:val="65"/>
              </w:numPr>
              <w:tabs>
                <w:tab w:val="left" w:pos="360"/>
              </w:tabs>
              <w:jc w:val="both"/>
              <w:rPr>
                <w:b/>
                <w:bCs/>
              </w:rPr>
            </w:pPr>
            <w:r w:rsidRPr="00EF1056">
              <w:rPr>
                <w:b/>
                <w:bCs/>
              </w:rPr>
              <w:t>Poznaje i u radu primjenjuje ključne pretpostavke alternativnih pedagoških ideja i pravaca u predškolstvu ( Montesori, Waldorf, Freinet, Summerhil…);</w:t>
            </w:r>
          </w:p>
          <w:p w:rsidR="00EF1056" w:rsidRPr="00EF1056" w:rsidRDefault="00EF1056" w:rsidP="007F68CB">
            <w:pPr>
              <w:numPr>
                <w:ilvl w:val="0"/>
                <w:numId w:val="65"/>
              </w:numPr>
              <w:tabs>
                <w:tab w:val="left" w:pos="360"/>
              </w:tabs>
              <w:jc w:val="both"/>
              <w:rPr>
                <w:b/>
                <w:bCs/>
              </w:rPr>
            </w:pPr>
            <w:r w:rsidRPr="00EF1056">
              <w:rPr>
                <w:b/>
                <w:bCs/>
              </w:rPr>
              <w:t>Identifikuje i kritički sagledava kontinuitet i diskontinuitet između znanja i njegove primjene u konkretnoj vaspitno-obrazovnoj praksi i načine uticaja na sistemsko unapređivanje kvaliteta institucionalnog ranog i predškolskog vaspitanja i obrazovanja</w:t>
            </w:r>
          </w:p>
          <w:p w:rsidR="00EF1056" w:rsidRPr="00EF1056" w:rsidRDefault="00EF1056" w:rsidP="007F68CB">
            <w:pPr>
              <w:numPr>
                <w:ilvl w:val="0"/>
                <w:numId w:val="65"/>
              </w:numPr>
              <w:tabs>
                <w:tab w:val="left" w:pos="360"/>
              </w:tabs>
              <w:jc w:val="both"/>
              <w:rPr>
                <w:b/>
                <w:bCs/>
              </w:rPr>
            </w:pPr>
            <w:r w:rsidRPr="00EF1056">
              <w:rPr>
                <w:b/>
                <w:bCs/>
              </w:rPr>
              <w:t>Preuzima odgovornost za učenje i evaluaciju i refleksiju vlastitog rada (iskustveno učenje, intervizija, supervizija),</w:t>
            </w:r>
          </w:p>
          <w:p w:rsidR="00EF1056" w:rsidRPr="00EF1056" w:rsidRDefault="00EF1056" w:rsidP="007F68CB">
            <w:pPr>
              <w:numPr>
                <w:ilvl w:val="0"/>
                <w:numId w:val="65"/>
              </w:numPr>
              <w:tabs>
                <w:tab w:val="left" w:pos="360"/>
              </w:tabs>
              <w:jc w:val="both"/>
              <w:rPr>
                <w:b/>
                <w:bCs/>
              </w:rPr>
            </w:pPr>
            <w:r w:rsidRPr="00EF1056">
              <w:rPr>
                <w:b/>
                <w:bCs/>
              </w:rPr>
              <w:t>Pokazuje i demonstrira liderske i organizacijske vještine,</w:t>
            </w:r>
            <w:r w:rsidRPr="00EF1056">
              <w:rPr>
                <w:b/>
                <w:bCs/>
                <w:lang w:val="it-IT"/>
              </w:rPr>
              <w:t xml:space="preserve"> </w:t>
            </w:r>
          </w:p>
          <w:p w:rsidR="00EF1056" w:rsidRPr="00EF1056" w:rsidRDefault="00EF1056" w:rsidP="007F68CB">
            <w:pPr>
              <w:numPr>
                <w:ilvl w:val="0"/>
                <w:numId w:val="65"/>
              </w:numPr>
              <w:tabs>
                <w:tab w:val="left" w:pos="360"/>
              </w:tabs>
              <w:jc w:val="both"/>
              <w:rPr>
                <w:b/>
                <w:bCs/>
                <w:lang w:val="it-IT"/>
              </w:rPr>
            </w:pPr>
            <w:r w:rsidRPr="00EF1056">
              <w:rPr>
                <w:b/>
                <w:bCs/>
                <w:lang w:val="it-IT"/>
              </w:rPr>
              <w:t>Djeluje u skladu sa etičkim normama i stručnim kodeksom,</w:t>
            </w:r>
          </w:p>
          <w:p w:rsidR="00EF1056" w:rsidRPr="00EF1056" w:rsidRDefault="00EF1056" w:rsidP="007F68CB">
            <w:pPr>
              <w:numPr>
                <w:ilvl w:val="0"/>
                <w:numId w:val="65"/>
              </w:numPr>
              <w:tabs>
                <w:tab w:val="left" w:pos="360"/>
              </w:tabs>
              <w:jc w:val="both"/>
              <w:rPr>
                <w:b/>
                <w:bCs/>
                <w:lang w:val="it-IT"/>
              </w:rPr>
            </w:pPr>
            <w:r w:rsidRPr="00EF1056">
              <w:rPr>
                <w:b/>
                <w:bCs/>
              </w:rPr>
              <w:t>Unapređuje kvalitet vo prakse na osnovu evaluacije i prepoznavanja neiskorišćenog potencijala</w:t>
            </w:r>
          </w:p>
        </w:tc>
      </w:tr>
      <w:tr w:rsidR="00EF1056" w:rsidRPr="00EF1056" w:rsidTr="00975689">
        <w:tc>
          <w:tcPr>
            <w:tcW w:w="959" w:type="dxa"/>
            <w:shd w:val="clear" w:color="auto" w:fill="auto"/>
          </w:tcPr>
          <w:p w:rsidR="00EF1056" w:rsidRPr="00EF1056" w:rsidRDefault="00EF1056" w:rsidP="007F68CB">
            <w:pPr>
              <w:numPr>
                <w:ilvl w:val="1"/>
                <w:numId w:val="69"/>
              </w:numPr>
              <w:tabs>
                <w:tab w:val="left" w:pos="360"/>
              </w:tabs>
              <w:jc w:val="both"/>
              <w:rPr>
                <w:b/>
                <w:lang w:val="sl-SI"/>
              </w:rPr>
            </w:pPr>
          </w:p>
        </w:tc>
        <w:tc>
          <w:tcPr>
            <w:tcW w:w="7897" w:type="dxa"/>
            <w:shd w:val="clear" w:color="auto" w:fill="auto"/>
          </w:tcPr>
          <w:p w:rsidR="00EF1056" w:rsidRPr="00EF1056" w:rsidRDefault="00EF1056" w:rsidP="00EF1056">
            <w:pPr>
              <w:tabs>
                <w:tab w:val="left" w:pos="360"/>
              </w:tabs>
              <w:jc w:val="both"/>
              <w:rPr>
                <w:b/>
                <w:lang w:val="sl-SI"/>
              </w:rPr>
            </w:pPr>
            <w:r w:rsidRPr="00EF1056">
              <w:rPr>
                <w:b/>
                <w:lang w:val="sl-SI"/>
              </w:rPr>
              <w:t>Programski sadržaji studijskog programa:</w:t>
            </w:r>
          </w:p>
        </w:tc>
      </w:tr>
      <w:tr w:rsidR="00EF1056" w:rsidRPr="00EF1056" w:rsidTr="00975689">
        <w:tc>
          <w:tcPr>
            <w:tcW w:w="8856" w:type="dxa"/>
            <w:gridSpan w:val="2"/>
            <w:shd w:val="clear" w:color="auto" w:fill="auto"/>
          </w:tcPr>
          <w:p w:rsidR="00EF1056" w:rsidRPr="00EF1056" w:rsidRDefault="00EF1056" w:rsidP="00EF1056">
            <w:pPr>
              <w:tabs>
                <w:tab w:val="left" w:pos="360"/>
              </w:tabs>
              <w:jc w:val="both"/>
              <w:rPr>
                <w:lang w:val="sl-SI"/>
              </w:rPr>
            </w:pPr>
            <w:r w:rsidRPr="00EF1056">
              <w:rPr>
                <w:lang w:val="sl-SI"/>
              </w:rPr>
              <w:t xml:space="preserve">Navesti osnovne programske sadržaje </w:t>
            </w:r>
          </w:p>
          <w:p w:rsidR="00EF1056" w:rsidRPr="00EF1056" w:rsidRDefault="00EF1056" w:rsidP="00EF1056">
            <w:pPr>
              <w:tabs>
                <w:tab w:val="left" w:pos="360"/>
              </w:tabs>
              <w:jc w:val="both"/>
              <w:rPr>
                <w:lang w:val="sl-SI"/>
              </w:rPr>
            </w:pPr>
          </w:p>
          <w:p w:rsidR="00EF1056" w:rsidRPr="00EF1056" w:rsidRDefault="00EF1056" w:rsidP="00EF1056">
            <w:pPr>
              <w:tabs>
                <w:tab w:val="left" w:pos="360"/>
              </w:tabs>
              <w:jc w:val="both"/>
              <w:rPr>
                <w:lang w:val="sl-SI"/>
              </w:rPr>
            </w:pPr>
            <w:r w:rsidRPr="00EF1056">
              <w:rPr>
                <w:lang w:val="sl-SI"/>
              </w:rPr>
              <w:t xml:space="preserve">OSNOVNE STUDIJE: </w:t>
            </w:r>
          </w:p>
          <w:p w:rsidR="00EF1056" w:rsidRPr="00EF1056" w:rsidRDefault="00EF1056" w:rsidP="00EF1056">
            <w:pPr>
              <w:tabs>
                <w:tab w:val="left" w:pos="360"/>
              </w:tabs>
              <w:jc w:val="both"/>
              <w:rPr>
                <w:lang w:val="sr-Latn-CS"/>
              </w:rPr>
            </w:pPr>
          </w:p>
          <w:tbl>
            <w:tblPr>
              <w:tblStyle w:val="TableGrid5"/>
              <w:tblW w:w="8730" w:type="dxa"/>
              <w:tblLook w:val="04A0" w:firstRow="1" w:lastRow="0" w:firstColumn="1" w:lastColumn="0" w:noHBand="0" w:noVBand="1"/>
            </w:tblPr>
            <w:tblGrid>
              <w:gridCol w:w="4230"/>
              <w:gridCol w:w="810"/>
              <w:gridCol w:w="720"/>
              <w:gridCol w:w="720"/>
              <w:gridCol w:w="720"/>
              <w:gridCol w:w="1530"/>
            </w:tblGrid>
            <w:tr w:rsidR="00EF1056" w:rsidRPr="00EF1056" w:rsidTr="00975689">
              <w:trPr>
                <w:cantSplit/>
                <w:trHeight w:val="1367"/>
              </w:trPr>
              <w:tc>
                <w:tcPr>
                  <w:tcW w:w="4230" w:type="dxa"/>
                  <w:vAlign w:val="center"/>
                </w:tcPr>
                <w:p w:rsidR="00EF1056" w:rsidRPr="00EF1056" w:rsidRDefault="00EF1056" w:rsidP="00EF1056">
                  <w:pPr>
                    <w:tabs>
                      <w:tab w:val="left" w:pos="360"/>
                    </w:tabs>
                    <w:jc w:val="center"/>
                    <w:rPr>
                      <w:sz w:val="20"/>
                      <w:szCs w:val="20"/>
                      <w:lang w:val="sr-Latn-CS"/>
                    </w:rPr>
                  </w:pPr>
                  <w:r w:rsidRPr="00EF1056">
                    <w:rPr>
                      <w:sz w:val="20"/>
                      <w:szCs w:val="20"/>
                      <w:lang w:val="sr-Latn-CS"/>
                    </w:rPr>
                    <w:t>NAZIV    PREDMETA</w:t>
                  </w:r>
                </w:p>
              </w:tc>
              <w:tc>
                <w:tcPr>
                  <w:tcW w:w="81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OBAVEZNI</w:t>
                  </w:r>
                </w:p>
              </w:tc>
              <w:tc>
                <w:tcPr>
                  <w:tcW w:w="72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 xml:space="preserve"> IZBORNI</w:t>
                  </w:r>
                </w:p>
              </w:tc>
              <w:tc>
                <w:tcPr>
                  <w:tcW w:w="72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SEMESTAR</w:t>
                  </w:r>
                </w:p>
              </w:tc>
              <w:tc>
                <w:tcPr>
                  <w:tcW w:w="72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ECTS</w:t>
                  </w:r>
                </w:p>
              </w:tc>
              <w:tc>
                <w:tcPr>
                  <w:tcW w:w="153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FOND ČASOVA</w:t>
                  </w:r>
                </w:p>
              </w:tc>
            </w:tr>
            <w:tr w:rsidR="00EF1056" w:rsidRPr="00EF1056" w:rsidTr="00975689">
              <w:trPr>
                <w:trHeight w:val="368"/>
              </w:trPr>
              <w:tc>
                <w:tcPr>
                  <w:tcW w:w="4230" w:type="dxa"/>
                </w:tcPr>
                <w:p w:rsidR="00EF1056" w:rsidRPr="00EF1056" w:rsidRDefault="00EF1056" w:rsidP="00EF1056">
                  <w:pPr>
                    <w:tabs>
                      <w:tab w:val="left" w:pos="360"/>
                    </w:tabs>
                    <w:jc w:val="both"/>
                    <w:rPr>
                      <w:lang w:val="sr-Cyrl-CS"/>
                    </w:rPr>
                  </w:pPr>
                  <w:r w:rsidRPr="00EF1056">
                    <w:rPr>
                      <w:lang w:val="en-GB"/>
                    </w:rPr>
                    <w:t>Uvod u pedagogiju</w:t>
                  </w:r>
                </w:p>
              </w:tc>
              <w:tc>
                <w:tcPr>
                  <w:tcW w:w="810" w:type="dxa"/>
                </w:tcPr>
                <w:p w:rsidR="00EF1056" w:rsidRPr="00EF1056" w:rsidRDefault="00EF1056" w:rsidP="00EF1056">
                  <w:pPr>
                    <w:tabs>
                      <w:tab w:val="left" w:pos="360"/>
                    </w:tabs>
                    <w:jc w:val="center"/>
                    <w:rPr>
                      <w:lang w:val="sr-Latn-CS"/>
                    </w:rPr>
                  </w:pPr>
                  <w:r w:rsidRPr="00EF1056">
                    <w:rPr>
                      <w:lang w:val="sr-Latn-CS"/>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40"/>
              </w:trPr>
              <w:tc>
                <w:tcPr>
                  <w:tcW w:w="4230" w:type="dxa"/>
                </w:tcPr>
                <w:p w:rsidR="00EF1056" w:rsidRPr="00EF1056" w:rsidRDefault="00EF1056" w:rsidP="00EF1056">
                  <w:pPr>
                    <w:tabs>
                      <w:tab w:val="left" w:pos="360"/>
                    </w:tabs>
                    <w:jc w:val="both"/>
                    <w:rPr>
                      <w:lang w:val="sr-Cyrl-CS"/>
                    </w:rPr>
                  </w:pPr>
                  <w:r w:rsidRPr="00EF1056">
                    <w:rPr>
                      <w:lang w:val="en-GB"/>
                    </w:rPr>
                    <w:t>Predškolska pedagogija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5</w:t>
                  </w:r>
                </w:p>
              </w:tc>
            </w:tr>
            <w:tr w:rsidR="00EF1056" w:rsidRPr="00EF1056" w:rsidTr="00975689">
              <w:trPr>
                <w:trHeight w:val="413"/>
              </w:trPr>
              <w:tc>
                <w:tcPr>
                  <w:tcW w:w="4230" w:type="dxa"/>
                </w:tcPr>
                <w:p w:rsidR="00EF1056" w:rsidRPr="00EF1056" w:rsidRDefault="00EF1056" w:rsidP="00EF1056">
                  <w:pPr>
                    <w:tabs>
                      <w:tab w:val="left" w:pos="360"/>
                    </w:tabs>
                    <w:jc w:val="both"/>
                    <w:rPr>
                      <w:lang w:val="sr-Cyrl-CS"/>
                    </w:rPr>
                  </w:pPr>
                  <w:r w:rsidRPr="00EF1056">
                    <w:rPr>
                      <w:lang w:val="en-GB"/>
                    </w:rPr>
                    <w:t>Kultura govora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5</w:t>
                  </w:r>
                </w:p>
              </w:tc>
            </w:tr>
            <w:tr w:rsidR="00EF1056" w:rsidRPr="00EF1056" w:rsidTr="00975689">
              <w:trPr>
                <w:trHeight w:val="395"/>
              </w:trPr>
              <w:tc>
                <w:tcPr>
                  <w:tcW w:w="4230" w:type="dxa"/>
                </w:tcPr>
                <w:p w:rsidR="00EF1056" w:rsidRPr="00EF1056" w:rsidRDefault="00EF1056" w:rsidP="00EF1056">
                  <w:pPr>
                    <w:tabs>
                      <w:tab w:val="left" w:pos="360"/>
                    </w:tabs>
                    <w:jc w:val="both"/>
                    <w:rPr>
                      <w:lang w:val="sr-Cyrl-CS"/>
                    </w:rPr>
                  </w:pPr>
                  <w:r w:rsidRPr="00EF1056">
                    <w:rPr>
                      <w:lang w:val="en-GB"/>
                    </w:rPr>
                    <w:t>Opšta psihologija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lang w:val="en-GB"/>
                    </w:rPr>
                    <w:t>Osnove inkluzivnog obrazovanja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lang w:val="en-GB"/>
                    </w:rPr>
                    <w:t>Fizičko vaspitanje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lang w:val="en-GB"/>
                    </w:rPr>
                    <w:t>Engleski jezik</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3</w:t>
                  </w:r>
                </w:p>
              </w:tc>
              <w:tc>
                <w:tcPr>
                  <w:tcW w:w="1530" w:type="dxa"/>
                </w:tcPr>
                <w:p w:rsidR="00EF1056" w:rsidRPr="00EF1056" w:rsidRDefault="00EF1056" w:rsidP="00EF1056">
                  <w:pPr>
                    <w:tabs>
                      <w:tab w:val="left" w:pos="360"/>
                    </w:tabs>
                    <w:jc w:val="center"/>
                    <w:rPr>
                      <w:lang w:val="sr-Latn-ME"/>
                    </w:rPr>
                  </w:pPr>
                  <w:r w:rsidRPr="00EF1056">
                    <w:rPr>
                      <w:lang w:val="sr-Latn-ME"/>
                    </w:rPr>
                    <w:t>2</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lang w:val="en-GB"/>
                    </w:rPr>
                    <w:t>Teorija vaspitanja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lang w:val="en-GB"/>
                    </w:rPr>
                    <w:t>Osnove didaktike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5</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bCs/>
                      <w:lang w:val="en-GB"/>
                    </w:rPr>
                    <w:t>Likovna kultura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lang w:val="hr-HR"/>
                    </w:rPr>
                    <w:t>Matematika (osnovni elementi)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lang w:val="en-GB"/>
                    </w:rPr>
                    <w:t>Razvojna psihologija predškolskog uzrasta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bCs/>
                      <w:lang w:val="en-GB"/>
                    </w:rPr>
                    <w:t>Muzička kultura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Engleski jezik</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3</w:t>
                  </w:r>
                </w:p>
              </w:tc>
              <w:tc>
                <w:tcPr>
                  <w:tcW w:w="1530" w:type="dxa"/>
                </w:tcPr>
                <w:p w:rsidR="00EF1056" w:rsidRPr="00EF1056" w:rsidRDefault="00EF1056" w:rsidP="00EF1056">
                  <w:pPr>
                    <w:tabs>
                      <w:tab w:val="left" w:pos="360"/>
                    </w:tabs>
                    <w:jc w:val="center"/>
                    <w:rPr>
                      <w:lang w:val="sr-Latn-ME"/>
                    </w:rPr>
                  </w:pPr>
                  <w:r w:rsidRPr="00EF1056">
                    <w:rPr>
                      <w:lang w:val="sr-Latn-ME"/>
                    </w:rPr>
                    <w:t>2</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Književnost za djecu</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 xml:space="preserve">Metodika likovne </w:t>
                  </w:r>
                  <w:r w:rsidR="00975689">
                    <w:rPr>
                      <w:bCs/>
                      <w:lang w:val="en-GB"/>
                    </w:rPr>
                    <w:t>culture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5</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 xml:space="preserve">Metodika muzičke  </w:t>
                  </w:r>
                  <w:r w:rsidR="00975689">
                    <w:rPr>
                      <w:bCs/>
                      <w:lang w:val="en-GB"/>
                    </w:rPr>
                    <w:t>culture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5</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it-IT"/>
                    </w:rPr>
                    <w:t>Metodika razvoja govora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sv-SE"/>
                    </w:rPr>
                    <w:t>Metodika usvajanja početnih matematičkih pojmova 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Engleski jezik</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Savremeni predškolski sistemi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Metodika upoznavanja prirode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it-IT"/>
                    </w:rPr>
                    <w:lastRenderedPageBreak/>
                    <w:t>Metodika početnog opismenjavanja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Metodika usvajanja početnih matematičkih pojmova II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Metodika fizičkog vaspitanja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5</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Engleski jezik</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Zdravstveno obrazovanje i higijena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V</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Po</w:t>
                  </w:r>
                  <w:r w:rsidRPr="00EF1056">
                    <w:rPr>
                      <w:bCs/>
                      <w:lang w:val="hr-HR"/>
                    </w:rPr>
                    <w:t>rodična pedagogija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V</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sl-SI"/>
                    </w:rPr>
                    <w:t>Razvojni problemi u inkluzivnom obrazovanju</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Metodika upoznavanja društva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V</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Interkulturalna pedagogija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V</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Uvod u lutkarstvo</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V</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pl-PL"/>
                    </w:rPr>
                    <w:t>Osnovi pedagoške psihologije</w:t>
                  </w:r>
                </w:p>
              </w:tc>
              <w:tc>
                <w:tcPr>
                  <w:tcW w:w="81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pl-PL"/>
                    </w:rPr>
                    <w:t>Osnovi socijalne psihologije</w:t>
                  </w:r>
                </w:p>
              </w:tc>
              <w:tc>
                <w:tcPr>
                  <w:tcW w:w="81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V</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pl-PL"/>
                    </w:rPr>
                  </w:pPr>
                  <w:r w:rsidRPr="00EF1056">
                    <w:rPr>
                      <w:bCs/>
                      <w:lang w:val="es-ES"/>
                    </w:rPr>
                    <w:t>Metodika inkluzivnog obrazovanja</w:t>
                  </w:r>
                  <w:r w:rsidRPr="00EF1056">
                    <w:rPr>
                      <w:bCs/>
                      <w:lang w:val="sr-Latn-CS"/>
                    </w:rPr>
                    <w:t xml:space="preserve"> u vrtiću</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pl-PL"/>
                    </w:rPr>
                  </w:pPr>
                  <w:r w:rsidRPr="00EF1056">
                    <w:rPr>
                      <w:bCs/>
                      <w:lang w:val="sl-SI"/>
                    </w:rPr>
                    <w:t>Holistički pristup u ranom vaspitanju i obrazovanju</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pl-PL"/>
                    </w:rPr>
                  </w:pPr>
                  <w:r w:rsidRPr="00EF1056">
                    <w:rPr>
                      <w:bCs/>
                      <w:lang w:val="it-IT"/>
                    </w:rPr>
                    <w:t>Vaspitno-obrazovni rad sa darovitom djecom</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pl-PL"/>
                    </w:rPr>
                  </w:pPr>
                  <w:r w:rsidRPr="00EF1056">
                    <w:rPr>
                      <w:bCs/>
                      <w:lang w:val="it-IT"/>
                    </w:rPr>
                    <w:t>Audio-vizuelna kultura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it-IT"/>
                    </w:rPr>
                    <w:t>Metodički pristup učenju kroz igru i stvaralaštvo</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it-IT"/>
                    </w:rPr>
                    <w:t>Stručno pedagoška praksa u predškolskoj ustanovi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es-ES"/>
                    </w:rPr>
                    <w:t>Metodika inkluzivnog obrazovanja</w:t>
                  </w:r>
                  <w:r w:rsidRPr="00EF1056">
                    <w:rPr>
                      <w:bCs/>
                      <w:lang w:val="sr-Latn-CS"/>
                    </w:rPr>
                    <w:t xml:space="preserve"> u školi (2.modul)</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en-GB"/>
                    </w:rPr>
                    <w:t xml:space="preserve">Kontinuitet između vrtića i škole </w:t>
                  </w:r>
                  <w:r w:rsidRPr="00EF1056">
                    <w:rPr>
                      <w:bCs/>
                      <w:lang w:val="sr-Latn-CS"/>
                    </w:rPr>
                    <w:t>(2.modul)</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it-IT"/>
                    </w:rPr>
                    <w:t>I</w:t>
                  </w:r>
                  <w:r w:rsidRPr="00EF1056">
                    <w:rPr>
                      <w:bCs/>
                      <w:lang w:val="en-GB"/>
                    </w:rPr>
                    <w:t>CT u vaspitanju i obrazovanju</w:t>
                  </w:r>
                  <w:r w:rsidRPr="00EF1056">
                    <w:rPr>
                      <w:bCs/>
                      <w:lang w:val="sr-Latn-CS"/>
                    </w:rPr>
                    <w:t>(2.modul)</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it-IT"/>
                    </w:rPr>
                    <w:t>Timski rad u školi</w:t>
                  </w:r>
                  <w:r w:rsidRPr="00EF1056">
                    <w:rPr>
                      <w:bCs/>
                      <w:lang w:val="sr-Latn-CS"/>
                    </w:rPr>
                    <w:t>(2.modul)</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it-IT"/>
                    </w:rPr>
                    <w:t>Stručno pedagoška praksa u školi</w:t>
                  </w:r>
                  <w:r w:rsidRPr="00EF1056">
                    <w:rPr>
                      <w:bCs/>
                      <w:lang w:val="sr-Latn-CS"/>
                    </w:rPr>
                    <w:t>(2.modul)</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VI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bl>
          <w:p w:rsidR="00EF1056" w:rsidRPr="00EF1056" w:rsidRDefault="00EF1056" w:rsidP="00EF1056">
            <w:pPr>
              <w:tabs>
                <w:tab w:val="left" w:pos="360"/>
              </w:tabs>
              <w:jc w:val="both"/>
              <w:rPr>
                <w:lang w:val="sr-Latn-CS"/>
              </w:rPr>
            </w:pPr>
          </w:p>
          <w:p w:rsidR="00EF1056" w:rsidRDefault="00EF1056" w:rsidP="00EF1056">
            <w:pPr>
              <w:tabs>
                <w:tab w:val="left" w:pos="360"/>
              </w:tabs>
              <w:jc w:val="both"/>
              <w:rPr>
                <w:lang w:val="sr-Latn-CS"/>
              </w:rPr>
            </w:pPr>
          </w:p>
          <w:p w:rsidR="00F54B8E" w:rsidRDefault="00F54B8E" w:rsidP="00EF1056">
            <w:pPr>
              <w:tabs>
                <w:tab w:val="left" w:pos="360"/>
              </w:tabs>
              <w:jc w:val="both"/>
              <w:rPr>
                <w:lang w:val="sr-Latn-CS"/>
              </w:rPr>
            </w:pPr>
          </w:p>
          <w:p w:rsidR="00F54B8E" w:rsidRPr="00EF1056" w:rsidRDefault="00F54B8E" w:rsidP="00EF1056">
            <w:pPr>
              <w:tabs>
                <w:tab w:val="left" w:pos="360"/>
              </w:tabs>
              <w:jc w:val="both"/>
              <w:rPr>
                <w:lang w:val="sr-Latn-CS"/>
              </w:rPr>
            </w:pPr>
          </w:p>
          <w:p w:rsidR="00EF1056" w:rsidRPr="00EF1056" w:rsidRDefault="00EF1056" w:rsidP="00EF1056">
            <w:pPr>
              <w:tabs>
                <w:tab w:val="left" w:pos="360"/>
              </w:tabs>
              <w:jc w:val="both"/>
              <w:rPr>
                <w:lang w:val="sl-SI"/>
              </w:rPr>
            </w:pPr>
            <w:r w:rsidRPr="00EF1056">
              <w:rPr>
                <w:lang w:val="sl-SI"/>
              </w:rPr>
              <w:lastRenderedPageBreak/>
              <w:t xml:space="preserve">MAGISTARSKE / MASTER STUDIJE:  </w:t>
            </w:r>
          </w:p>
          <w:p w:rsidR="00EF1056" w:rsidRPr="00EF1056" w:rsidRDefault="00EF1056" w:rsidP="00EF1056">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10"/>
              <w:gridCol w:w="720"/>
              <w:gridCol w:w="720"/>
              <w:gridCol w:w="720"/>
              <w:gridCol w:w="1530"/>
            </w:tblGrid>
            <w:tr w:rsidR="00EF1056" w:rsidRPr="00EF1056" w:rsidTr="00975689">
              <w:trPr>
                <w:cantSplit/>
                <w:trHeight w:val="1367"/>
              </w:trPr>
              <w:tc>
                <w:tcPr>
                  <w:tcW w:w="4230" w:type="dxa"/>
                  <w:vAlign w:val="center"/>
                </w:tcPr>
                <w:p w:rsidR="00EF1056" w:rsidRPr="00EF1056" w:rsidRDefault="00EF1056" w:rsidP="00EF1056">
                  <w:pPr>
                    <w:tabs>
                      <w:tab w:val="left" w:pos="360"/>
                    </w:tabs>
                    <w:jc w:val="center"/>
                    <w:rPr>
                      <w:sz w:val="20"/>
                      <w:szCs w:val="20"/>
                      <w:lang w:val="sr-Latn-CS"/>
                    </w:rPr>
                  </w:pPr>
                  <w:r w:rsidRPr="00EF1056">
                    <w:rPr>
                      <w:sz w:val="20"/>
                      <w:szCs w:val="20"/>
                      <w:lang w:val="sr-Latn-CS"/>
                    </w:rPr>
                    <w:t>NAZIV    PREDMETA</w:t>
                  </w:r>
                </w:p>
              </w:tc>
              <w:tc>
                <w:tcPr>
                  <w:tcW w:w="81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OBAVEZNI</w:t>
                  </w:r>
                </w:p>
              </w:tc>
              <w:tc>
                <w:tcPr>
                  <w:tcW w:w="72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 xml:space="preserve"> IZBORNI</w:t>
                  </w:r>
                </w:p>
              </w:tc>
              <w:tc>
                <w:tcPr>
                  <w:tcW w:w="72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SEMESTAR</w:t>
                  </w:r>
                </w:p>
              </w:tc>
              <w:tc>
                <w:tcPr>
                  <w:tcW w:w="72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ECTS</w:t>
                  </w:r>
                </w:p>
              </w:tc>
              <w:tc>
                <w:tcPr>
                  <w:tcW w:w="1530" w:type="dxa"/>
                  <w:textDirection w:val="btLr"/>
                </w:tcPr>
                <w:p w:rsidR="00EF1056" w:rsidRPr="00EF1056" w:rsidRDefault="00EF1056" w:rsidP="00EF1056">
                  <w:pPr>
                    <w:tabs>
                      <w:tab w:val="left" w:pos="360"/>
                    </w:tabs>
                    <w:ind w:right="113"/>
                    <w:jc w:val="both"/>
                    <w:rPr>
                      <w:sz w:val="20"/>
                      <w:szCs w:val="20"/>
                      <w:lang w:val="sr-Latn-CS"/>
                    </w:rPr>
                  </w:pPr>
                  <w:r w:rsidRPr="00EF1056">
                    <w:rPr>
                      <w:sz w:val="20"/>
                      <w:szCs w:val="20"/>
                      <w:lang w:val="sr-Latn-CS"/>
                    </w:rPr>
                    <w:t>FOND ČASOVA</w:t>
                  </w:r>
                </w:p>
              </w:tc>
            </w:tr>
            <w:tr w:rsidR="00EF1056" w:rsidRPr="00EF1056" w:rsidTr="00975689">
              <w:trPr>
                <w:trHeight w:val="368"/>
              </w:trPr>
              <w:tc>
                <w:tcPr>
                  <w:tcW w:w="4230" w:type="dxa"/>
                </w:tcPr>
                <w:p w:rsidR="00EF1056" w:rsidRPr="00EF1056" w:rsidRDefault="00EF1056" w:rsidP="00EF1056">
                  <w:pPr>
                    <w:tabs>
                      <w:tab w:val="left" w:pos="360"/>
                    </w:tabs>
                    <w:jc w:val="both"/>
                    <w:rPr>
                      <w:lang w:val="sr-Cyrl-CS"/>
                    </w:rPr>
                  </w:pPr>
                  <w:r w:rsidRPr="00EF1056">
                    <w:rPr>
                      <w:lang w:val="en-GB"/>
                    </w:rPr>
                    <w:t>Statistička analiza</w:t>
                  </w:r>
                </w:p>
              </w:tc>
              <w:tc>
                <w:tcPr>
                  <w:tcW w:w="810" w:type="dxa"/>
                </w:tcPr>
                <w:p w:rsidR="00EF1056" w:rsidRPr="00EF1056" w:rsidRDefault="00EF1056" w:rsidP="00EF1056">
                  <w:pPr>
                    <w:tabs>
                      <w:tab w:val="left" w:pos="360"/>
                    </w:tabs>
                    <w:jc w:val="center"/>
                    <w:rPr>
                      <w:lang w:val="sr-Latn-CS"/>
                    </w:rPr>
                  </w:pPr>
                  <w:r w:rsidRPr="00EF1056">
                    <w:rPr>
                      <w:lang w:val="sr-Latn-CS"/>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40"/>
              </w:trPr>
              <w:tc>
                <w:tcPr>
                  <w:tcW w:w="4230" w:type="dxa"/>
                </w:tcPr>
                <w:p w:rsidR="00EF1056" w:rsidRPr="00EF1056" w:rsidRDefault="00EF1056" w:rsidP="00EF1056">
                  <w:pPr>
                    <w:tabs>
                      <w:tab w:val="left" w:pos="360"/>
                    </w:tabs>
                    <w:jc w:val="both"/>
                    <w:rPr>
                      <w:lang w:val="sr-Cyrl-CS"/>
                    </w:rPr>
                  </w:pPr>
                  <w:r w:rsidRPr="00EF1056">
                    <w:rPr>
                      <w:bCs/>
                      <w:lang w:val="es-ES"/>
                    </w:rPr>
                    <w:t>Organizacija slobodnog vremena i medijska cultura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13"/>
              </w:trPr>
              <w:tc>
                <w:tcPr>
                  <w:tcW w:w="4230" w:type="dxa"/>
                </w:tcPr>
                <w:p w:rsidR="00EF1056" w:rsidRPr="00EF1056" w:rsidRDefault="00EF1056" w:rsidP="00EF1056">
                  <w:pPr>
                    <w:tabs>
                      <w:tab w:val="left" w:pos="360"/>
                    </w:tabs>
                    <w:jc w:val="both"/>
                    <w:rPr>
                      <w:lang w:val="sr-Cyrl-CS"/>
                    </w:rPr>
                  </w:pPr>
                  <w:r w:rsidRPr="00EF1056">
                    <w:rPr>
                      <w:lang w:val="pl-PL"/>
                    </w:rPr>
                    <w:t>Uvod u metodologiju pedagoških istraživanja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395"/>
              </w:trPr>
              <w:tc>
                <w:tcPr>
                  <w:tcW w:w="4230" w:type="dxa"/>
                </w:tcPr>
                <w:p w:rsidR="00EF1056" w:rsidRPr="00EF1056" w:rsidRDefault="00EF1056" w:rsidP="00EF1056">
                  <w:pPr>
                    <w:tabs>
                      <w:tab w:val="left" w:pos="360"/>
                    </w:tabs>
                    <w:jc w:val="both"/>
                    <w:rPr>
                      <w:lang w:val="sr-Cyrl-CS"/>
                    </w:rPr>
                  </w:pPr>
                  <w:r w:rsidRPr="00EF1056">
                    <w:rPr>
                      <w:lang w:val="it-IT"/>
                    </w:rPr>
                    <w:t>Pedagogija ranog djetinjstva</w:t>
                  </w:r>
                  <w:r w:rsidRPr="00EF1056">
                    <w:rPr>
                      <w:bCs/>
                      <w:lang w:val="it-IT"/>
                    </w:rPr>
                    <w:t xml:space="preserve"> </w:t>
                  </w:r>
                  <w:r w:rsidRPr="00EF1056">
                    <w:rPr>
                      <w:lang w:val="en-GB"/>
                    </w:rPr>
                    <w:t xml:space="preserve"> </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lang w:val="sr-Cyrl-CS"/>
                    </w:rPr>
                  </w:pPr>
                  <w:r w:rsidRPr="00EF1056">
                    <w:rPr>
                      <w:lang w:val="sl-SI"/>
                    </w:rPr>
                    <w:t>Interakcija i komunikologija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lang w:val="sl-SI"/>
                    </w:rPr>
                  </w:pPr>
                  <w:r w:rsidRPr="00EF1056">
                    <w:rPr>
                      <w:lang w:val="en-GB"/>
                    </w:rPr>
                    <w:t>Partnerstvo vrtića, porodice i škole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lang w:val="sl-SI"/>
                    </w:rPr>
                  </w:pPr>
                  <w:r w:rsidRPr="00EF1056">
                    <w:rPr>
                      <w:lang w:val="pl-PL"/>
                    </w:rPr>
                    <w:t>Kvantitativno</w:t>
                  </w:r>
                  <w:r w:rsidRPr="00EF1056">
                    <w:rPr>
                      <w:lang w:val="en-GB"/>
                    </w:rPr>
                    <w:t>-kvalitativna proučavanja vaspitanja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lang w:val="sl-SI"/>
                    </w:rPr>
                  </w:pPr>
                  <w:r w:rsidRPr="00EF1056">
                    <w:rPr>
                      <w:lang w:val="pl-PL"/>
                    </w:rPr>
                    <w:t>Teorija igre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lang w:val="sl-SI"/>
                    </w:rPr>
                  </w:pPr>
                  <w:r w:rsidRPr="00EF1056">
                    <w:rPr>
                      <w:lang w:val="en-GB"/>
                    </w:rPr>
                    <w:t>Pedagoški menadžment</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lang w:val="sl-SI"/>
                    </w:rPr>
                  </w:pPr>
                  <w:r w:rsidRPr="00EF1056">
                    <w:rPr>
                      <w:bCs/>
                      <w:lang w:val="en-GB"/>
                    </w:rPr>
                    <w:t>Interaktivne metode u nastavi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lang w:val="sl-SI"/>
                    </w:rPr>
                  </w:pPr>
                  <w:r w:rsidRPr="00EF1056">
                    <w:rPr>
                      <w:lang w:val="en-GB"/>
                    </w:rPr>
                    <w:t>Stručno-pedagoška praksa u predškolskoj ustanovi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lang w:val="en-GB"/>
                    </w:rPr>
                  </w:pPr>
                  <w:r w:rsidRPr="00EF1056">
                    <w:rPr>
                      <w:bCs/>
                      <w:lang w:val="it-IT"/>
                    </w:rPr>
                    <w:t>Vaspitanje za održivi razvoj na predškolskom uzrastu</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sl-SI"/>
                    </w:rPr>
                    <w:t>Komparativna obra</w:t>
                  </w:r>
                  <w:r w:rsidRPr="00EF1056">
                    <w:rPr>
                      <w:bCs/>
                      <w:lang w:val="sr-Latn-CS"/>
                    </w:rPr>
                    <w:t xml:space="preserve">zovna </w:t>
                  </w:r>
                  <w:r w:rsidRPr="00EF1056">
                    <w:rPr>
                      <w:bCs/>
                      <w:lang w:val="sl-SI"/>
                    </w:rPr>
                    <w:t>politika u predškolstvu</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en-GB"/>
                    </w:rPr>
                    <w:t>Evaluacija predškolske ustanove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en-GB"/>
                    </w:rPr>
                    <w:t>Matematičke igre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Slikovnica i ilustrovana knjiga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it-IT"/>
                    </w:rPr>
                  </w:pPr>
                  <w:r w:rsidRPr="00EF1056">
                    <w:rPr>
                      <w:bCs/>
                      <w:lang w:val="en-GB"/>
                    </w:rPr>
                    <w:t>Scenska i lutkarska umjetnost</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Stručno-pedagoška praksa u školi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EF1056">
                  <w:pPr>
                    <w:tabs>
                      <w:tab w:val="left" w:pos="360"/>
                    </w:tabs>
                    <w:jc w:val="both"/>
                    <w:rPr>
                      <w:bCs/>
                      <w:lang w:val="en-GB"/>
                    </w:rPr>
                  </w:pPr>
                  <w:r w:rsidRPr="00EF1056">
                    <w:rPr>
                      <w:bCs/>
                      <w:lang w:val="en-GB"/>
                    </w:rPr>
                    <w:t>Master rad (završni rad)</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IV</w:t>
                  </w:r>
                </w:p>
              </w:tc>
              <w:tc>
                <w:tcPr>
                  <w:tcW w:w="720" w:type="dxa"/>
                </w:tcPr>
                <w:p w:rsidR="00EF1056" w:rsidRPr="00EF1056" w:rsidRDefault="00EF1056" w:rsidP="00EF1056">
                  <w:pPr>
                    <w:tabs>
                      <w:tab w:val="left" w:pos="360"/>
                    </w:tabs>
                    <w:jc w:val="center"/>
                    <w:rPr>
                      <w:lang w:val="sr-Latn-ME"/>
                    </w:rPr>
                  </w:pPr>
                  <w:r w:rsidRPr="00EF1056">
                    <w:rPr>
                      <w:lang w:val="sr-Latn-ME"/>
                    </w:rPr>
                    <w:t>30</w:t>
                  </w:r>
                </w:p>
              </w:tc>
              <w:tc>
                <w:tcPr>
                  <w:tcW w:w="1530" w:type="dxa"/>
                </w:tcPr>
                <w:p w:rsidR="00EF1056" w:rsidRPr="00EF1056" w:rsidRDefault="00EF1056" w:rsidP="00EF1056">
                  <w:pPr>
                    <w:tabs>
                      <w:tab w:val="left" w:pos="360"/>
                    </w:tabs>
                    <w:jc w:val="center"/>
                    <w:rPr>
                      <w:lang w:val="sr-Latn-ME"/>
                    </w:rPr>
                  </w:pPr>
                </w:p>
              </w:tc>
            </w:tr>
          </w:tbl>
          <w:p w:rsidR="00EF1056" w:rsidRDefault="00EF1056" w:rsidP="00EF1056">
            <w:pPr>
              <w:tabs>
                <w:tab w:val="left" w:pos="360"/>
              </w:tabs>
              <w:rPr>
                <w:lang w:val="sr-Latn-CS"/>
              </w:rPr>
            </w:pPr>
          </w:p>
          <w:p w:rsidR="00F54B8E" w:rsidRDefault="00F54B8E" w:rsidP="00EF1056">
            <w:pPr>
              <w:tabs>
                <w:tab w:val="left" w:pos="360"/>
              </w:tabs>
              <w:rPr>
                <w:lang w:val="sr-Latn-CS"/>
              </w:rPr>
            </w:pPr>
          </w:p>
          <w:p w:rsidR="00F54B8E" w:rsidRDefault="00F54B8E" w:rsidP="00EF1056">
            <w:pPr>
              <w:tabs>
                <w:tab w:val="left" w:pos="360"/>
              </w:tabs>
              <w:rPr>
                <w:lang w:val="sr-Latn-CS"/>
              </w:rPr>
            </w:pPr>
          </w:p>
          <w:p w:rsidR="00F54B8E" w:rsidRPr="00EF1056" w:rsidRDefault="00F54B8E" w:rsidP="00EF1056">
            <w:pPr>
              <w:tabs>
                <w:tab w:val="left" w:pos="360"/>
              </w:tabs>
              <w:rPr>
                <w:lang w:val="sr-Latn-CS"/>
              </w:rPr>
            </w:pPr>
          </w:p>
          <w:p w:rsidR="00EF1056" w:rsidRPr="00EF1056" w:rsidRDefault="00EF1056" w:rsidP="00EF1056">
            <w:pPr>
              <w:tabs>
                <w:tab w:val="left" w:pos="360"/>
              </w:tabs>
              <w:jc w:val="both"/>
              <w:rPr>
                <w:lang w:val="sr-Latn-CS"/>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360"/>
              </w:tabs>
              <w:jc w:val="both"/>
              <w:rPr>
                <w:lang w:val="sl-SI"/>
              </w:rPr>
            </w:pPr>
          </w:p>
        </w:tc>
        <w:tc>
          <w:tcPr>
            <w:tcW w:w="7897" w:type="dxa"/>
            <w:shd w:val="clear" w:color="auto" w:fill="auto"/>
          </w:tcPr>
          <w:p w:rsidR="00EF1056" w:rsidRPr="00EF1056" w:rsidRDefault="00EF1056" w:rsidP="00EF1056">
            <w:pPr>
              <w:tabs>
                <w:tab w:val="left" w:pos="360"/>
              </w:tabs>
              <w:jc w:val="both"/>
              <w:rPr>
                <w:lang w:val="sl-SI"/>
              </w:rPr>
            </w:pPr>
            <w:r w:rsidRPr="00EF1056">
              <w:rPr>
                <w:lang w:val="sl-SI"/>
              </w:rPr>
              <w:t>Kako nastavni plan omogućava dostizanje postavljenih ciljeva;</w:t>
            </w:r>
          </w:p>
          <w:p w:rsidR="00EF1056" w:rsidRPr="00EF1056" w:rsidRDefault="00EF1056" w:rsidP="00EF1056">
            <w:pPr>
              <w:tabs>
                <w:tab w:val="left" w:pos="360"/>
              </w:tabs>
              <w:jc w:val="both"/>
              <w:rPr>
                <w:b/>
                <w:lang w:val="sl-SI"/>
              </w:rPr>
            </w:pPr>
            <w:r w:rsidRPr="00EF1056">
              <w:rPr>
                <w:b/>
                <w:lang w:val="sl-SI"/>
              </w:rPr>
              <w:t>Nastavni plan je optimalno oblikovan i usklađen sa stručnim, naučno-teorijskim praktičnim i tržišnim potrebama. Takođe, plan je usklađem sa uzornim komparativnim univerzitetskim modelima.</w:t>
            </w:r>
          </w:p>
          <w:p w:rsidR="00EF1056" w:rsidRPr="00EF1056" w:rsidRDefault="00EF1056" w:rsidP="00EF1056">
            <w:pPr>
              <w:tabs>
                <w:tab w:val="left" w:pos="36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360"/>
              </w:tabs>
              <w:jc w:val="both"/>
              <w:rPr>
                <w:lang w:val="sl-SI"/>
              </w:rPr>
            </w:pPr>
          </w:p>
        </w:tc>
        <w:tc>
          <w:tcPr>
            <w:tcW w:w="7897" w:type="dxa"/>
            <w:shd w:val="clear" w:color="auto" w:fill="auto"/>
          </w:tcPr>
          <w:p w:rsidR="00EF1056" w:rsidRPr="00EF1056" w:rsidRDefault="00EF1056" w:rsidP="00EF1056">
            <w:pPr>
              <w:tabs>
                <w:tab w:val="left" w:pos="360"/>
              </w:tabs>
              <w:jc w:val="both"/>
              <w:rPr>
                <w:lang w:val="sl-SI"/>
              </w:rPr>
            </w:pPr>
            <w:r w:rsidRPr="00EF1056">
              <w:rPr>
                <w:lang w:val="sl-SI"/>
              </w:rPr>
              <w:t>Da li, i u kojem obimu, se nastava na studijskom programu izvodi na stranom jeziku.</w:t>
            </w:r>
          </w:p>
        </w:tc>
      </w:tr>
      <w:tr w:rsidR="00EF1056" w:rsidRPr="00EF1056" w:rsidTr="00975689">
        <w:tc>
          <w:tcPr>
            <w:tcW w:w="959" w:type="dxa"/>
            <w:shd w:val="clear" w:color="auto" w:fill="auto"/>
          </w:tcPr>
          <w:p w:rsidR="00EF1056" w:rsidRPr="00EF1056" w:rsidRDefault="00EF1056" w:rsidP="007F68CB">
            <w:pPr>
              <w:numPr>
                <w:ilvl w:val="1"/>
                <w:numId w:val="69"/>
              </w:numPr>
              <w:tabs>
                <w:tab w:val="left" w:pos="360"/>
              </w:tabs>
              <w:jc w:val="both"/>
              <w:rPr>
                <w:b/>
                <w:bCs/>
                <w:lang w:val="sl-SI"/>
              </w:rPr>
            </w:pPr>
          </w:p>
        </w:tc>
        <w:tc>
          <w:tcPr>
            <w:tcW w:w="7897" w:type="dxa"/>
            <w:shd w:val="clear" w:color="auto" w:fill="auto"/>
          </w:tcPr>
          <w:p w:rsidR="00EF1056" w:rsidRPr="00EF1056" w:rsidRDefault="00EF1056" w:rsidP="00EF1056">
            <w:pPr>
              <w:tabs>
                <w:tab w:val="left" w:pos="360"/>
              </w:tabs>
              <w:jc w:val="both"/>
              <w:rPr>
                <w:bCs/>
                <w:lang w:val="sl-SI"/>
              </w:rPr>
            </w:pPr>
            <w:r w:rsidRPr="00EF1056">
              <w:rPr>
                <w:bCs/>
                <w:lang w:val="sl-SI"/>
              </w:rPr>
              <w:t>Udžbenici, skripte, naučna i stručna literatura potrebna za realizaciju studijskog programa:</w:t>
            </w:r>
          </w:p>
          <w:p w:rsidR="00EF1056" w:rsidRPr="00EF1056" w:rsidRDefault="00EF1056" w:rsidP="00EF1056">
            <w:pPr>
              <w:tabs>
                <w:tab w:val="left" w:pos="360"/>
              </w:tabs>
              <w:jc w:val="both"/>
              <w:rPr>
                <w:b/>
                <w:bCs/>
                <w:lang w:val="sl-SI"/>
              </w:rPr>
            </w:pPr>
            <w:r w:rsidRPr="00EF1056">
              <w:rPr>
                <w:b/>
                <w:bCs/>
                <w:lang w:val="sl-SI"/>
              </w:rPr>
              <w:t>Svaki predmetni program sadrži detaljan prikaz relevantne i rerefentne literature.</w:t>
            </w:r>
          </w:p>
          <w:p w:rsidR="00EF1056" w:rsidRPr="00EF1056" w:rsidRDefault="00EF1056" w:rsidP="00EF1056">
            <w:pPr>
              <w:tabs>
                <w:tab w:val="left" w:pos="360"/>
              </w:tabs>
              <w:jc w:val="both"/>
              <w:rPr>
                <w:b/>
                <w:bCs/>
                <w:lang w:val="sl-SI"/>
              </w:rPr>
            </w:pP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tabs>
                <w:tab w:val="left" w:pos="360"/>
                <w:tab w:val="left" w:pos="72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360"/>
              </w:tabs>
              <w:jc w:val="both"/>
              <w:rPr>
                <w:lang w:val="sl-SI"/>
              </w:rPr>
            </w:pPr>
            <w:r w:rsidRPr="00EF1056">
              <w:rPr>
                <w:lang w:val="sl-SI"/>
              </w:rPr>
              <w:t xml:space="preserve">U kojoj mjeri navedena literatura omogućava studenatima savlađivanje studijskog programa (u prilogu dostaviti spisak potrebne literature za studijski program). </w:t>
            </w:r>
            <w:r w:rsidRPr="00EF1056">
              <w:rPr>
                <w:b/>
                <w:lang w:val="sl-SI"/>
              </w:rPr>
              <w:t>Literatura je upodobljena prirodi predmeta i savremenim dostignućima u domenu ranog razvoja, učenja i saznanja.</w:t>
            </w:r>
          </w:p>
          <w:p w:rsidR="00EF1056" w:rsidRPr="00EF1056" w:rsidRDefault="00EF1056" w:rsidP="00EF1056">
            <w:pPr>
              <w:tabs>
                <w:tab w:val="left" w:pos="360"/>
              </w:tabs>
              <w:jc w:val="both"/>
              <w:rPr>
                <w:lang w:val="sl-SI"/>
              </w:rPr>
            </w:pPr>
          </w:p>
        </w:tc>
      </w:tr>
      <w:tr w:rsidR="00EF1056" w:rsidRPr="00EF1056" w:rsidTr="00975689">
        <w:tc>
          <w:tcPr>
            <w:tcW w:w="959" w:type="dxa"/>
            <w:shd w:val="pct20" w:color="auto" w:fill="auto"/>
          </w:tcPr>
          <w:p w:rsidR="00EF1056" w:rsidRPr="00EF1056" w:rsidRDefault="00EF1056" w:rsidP="007F68CB">
            <w:pPr>
              <w:numPr>
                <w:ilvl w:val="1"/>
                <w:numId w:val="69"/>
              </w:numPr>
              <w:tabs>
                <w:tab w:val="left" w:pos="360"/>
                <w:tab w:val="left" w:pos="720"/>
              </w:tabs>
              <w:jc w:val="both"/>
              <w:rPr>
                <w:b/>
                <w:lang w:val="sl-SI"/>
              </w:rPr>
            </w:pPr>
          </w:p>
        </w:tc>
        <w:tc>
          <w:tcPr>
            <w:tcW w:w="7897" w:type="dxa"/>
            <w:shd w:val="pct20" w:color="auto" w:fill="auto"/>
          </w:tcPr>
          <w:p w:rsidR="00EF1056" w:rsidRPr="00EF1056" w:rsidRDefault="00EF1056" w:rsidP="00EF1056">
            <w:pPr>
              <w:tabs>
                <w:tab w:val="left" w:pos="360"/>
                <w:tab w:val="left" w:pos="720"/>
              </w:tabs>
              <w:jc w:val="both"/>
              <w:rPr>
                <w:b/>
                <w:lang w:val="sl-SI"/>
              </w:rPr>
            </w:pPr>
            <w:r w:rsidRPr="00EF1056">
              <w:rPr>
                <w:b/>
                <w:lang w:val="sl-SI"/>
              </w:rPr>
              <w:t>Struktura studijskog programa:</w:t>
            </w: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tabs>
                <w:tab w:val="left" w:pos="360"/>
                <w:tab w:val="left" w:pos="720"/>
                <w:tab w:val="left" w:pos="162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360"/>
                <w:tab w:val="left" w:pos="720"/>
                <w:tab w:val="left" w:pos="1620"/>
              </w:tabs>
              <w:jc w:val="both"/>
              <w:rPr>
                <w:lang w:val="sl-SI"/>
              </w:rPr>
            </w:pPr>
            <w:r w:rsidRPr="00EF1056">
              <w:rPr>
                <w:lang w:val="sl-SI"/>
              </w:rPr>
              <w:t>Kakva je struktura programa i koja usmjerenja program sadrži.</w:t>
            </w:r>
          </w:p>
          <w:p w:rsidR="00EF1056" w:rsidRPr="00EF1056" w:rsidRDefault="00EF1056" w:rsidP="00EF1056">
            <w:pPr>
              <w:tabs>
                <w:tab w:val="left" w:pos="360"/>
                <w:tab w:val="left" w:pos="720"/>
                <w:tab w:val="left" w:pos="1620"/>
              </w:tabs>
              <w:jc w:val="both"/>
              <w:rPr>
                <w:b/>
                <w:lang w:val="sl-SI"/>
              </w:rPr>
            </w:pPr>
            <w:r w:rsidRPr="00EF1056">
              <w:rPr>
                <w:b/>
                <w:lang w:val="sl-SI"/>
              </w:rPr>
              <w:t xml:space="preserve">Osnovne studije traju 6 semestara i u 5. semestru studeni su mogućnosti da biraju jedan od 2 ponuđena modula: </w:t>
            </w:r>
            <w:r w:rsidRPr="00EF1056">
              <w:rPr>
                <w:b/>
                <w:lang w:val="en-GB"/>
              </w:rPr>
              <w:t>Vaspitač u predškolskoj ustanovi i Vaspitač u školi</w:t>
            </w:r>
          </w:p>
          <w:p w:rsidR="00EF1056" w:rsidRPr="00EF1056" w:rsidRDefault="00EF1056" w:rsidP="00EF1056">
            <w:pPr>
              <w:tabs>
                <w:tab w:val="left" w:pos="360"/>
                <w:tab w:val="left" w:pos="720"/>
                <w:tab w:val="left" w:pos="1620"/>
              </w:tabs>
              <w:jc w:val="both"/>
              <w:rPr>
                <w:lang w:val="sl-SI"/>
              </w:rPr>
            </w:pPr>
          </w:p>
        </w:tc>
      </w:tr>
      <w:tr w:rsidR="00EF1056" w:rsidRPr="00EF1056" w:rsidTr="00975689">
        <w:tc>
          <w:tcPr>
            <w:tcW w:w="959" w:type="dxa"/>
            <w:shd w:val="pct20" w:color="auto" w:fill="auto"/>
          </w:tcPr>
          <w:p w:rsidR="00EF1056" w:rsidRPr="00EF1056" w:rsidRDefault="00EF1056" w:rsidP="007F68CB">
            <w:pPr>
              <w:numPr>
                <w:ilvl w:val="1"/>
                <w:numId w:val="69"/>
              </w:numPr>
              <w:tabs>
                <w:tab w:val="left" w:pos="360"/>
                <w:tab w:val="left" w:pos="720"/>
              </w:tabs>
              <w:jc w:val="both"/>
              <w:rPr>
                <w:b/>
                <w:lang w:val="sl-SI"/>
              </w:rPr>
            </w:pPr>
          </w:p>
        </w:tc>
        <w:tc>
          <w:tcPr>
            <w:tcW w:w="7897" w:type="dxa"/>
            <w:shd w:val="pct20" w:color="auto" w:fill="auto"/>
          </w:tcPr>
          <w:p w:rsidR="00EF1056" w:rsidRPr="00EF1056" w:rsidRDefault="00EF1056" w:rsidP="00EF1056">
            <w:pPr>
              <w:tabs>
                <w:tab w:val="left" w:pos="360"/>
                <w:tab w:val="left" w:pos="720"/>
              </w:tabs>
              <w:jc w:val="both"/>
              <w:rPr>
                <w:b/>
                <w:lang w:val="sl-SI"/>
              </w:rPr>
            </w:pPr>
            <w:r w:rsidRPr="00EF1056">
              <w:rPr>
                <w:b/>
                <w:lang w:val="sl-SI"/>
              </w:rPr>
              <w:t>Mogućnost transfera kredita:</w:t>
            </w: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tabs>
                <w:tab w:val="left" w:pos="360"/>
                <w:tab w:val="left" w:pos="72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360"/>
                <w:tab w:val="left" w:pos="720"/>
              </w:tabs>
              <w:jc w:val="both"/>
              <w:rPr>
                <w:lang w:val="sl-SI"/>
              </w:rPr>
            </w:pPr>
            <w:r w:rsidRPr="00EF1056">
              <w:rPr>
                <w:lang w:val="sl-SI"/>
              </w:rPr>
              <w:t>Sa kojih studijskih programa i u kojem stepenu prethodno stečeni krediti, odnosno položeni ispiti, mogu biti priznati na tom studijskom programu.</w:t>
            </w:r>
            <w:r w:rsidRPr="00EF1056">
              <w:rPr>
                <w:b/>
                <w:color w:val="5F497A"/>
                <w:lang w:val="sl-SI"/>
              </w:rPr>
              <w:t xml:space="preserve"> ???</w:t>
            </w:r>
          </w:p>
          <w:p w:rsidR="00EF1056" w:rsidRPr="00EF1056" w:rsidRDefault="00EF1056" w:rsidP="00EF1056">
            <w:pPr>
              <w:tabs>
                <w:tab w:val="left" w:pos="360"/>
                <w:tab w:val="left" w:pos="720"/>
              </w:tabs>
              <w:jc w:val="both"/>
              <w:rPr>
                <w:lang w:val="sl-SI"/>
              </w:rPr>
            </w:pPr>
          </w:p>
        </w:tc>
      </w:tr>
      <w:tr w:rsidR="00EF1056" w:rsidRPr="00EF1056" w:rsidTr="00975689">
        <w:tc>
          <w:tcPr>
            <w:tcW w:w="959" w:type="dxa"/>
            <w:shd w:val="pct20" w:color="auto" w:fill="auto"/>
          </w:tcPr>
          <w:p w:rsidR="00EF1056" w:rsidRPr="00EF1056" w:rsidRDefault="00EF1056" w:rsidP="007F68CB">
            <w:pPr>
              <w:numPr>
                <w:ilvl w:val="1"/>
                <w:numId w:val="69"/>
              </w:numPr>
              <w:tabs>
                <w:tab w:val="left" w:pos="360"/>
                <w:tab w:val="left" w:pos="720"/>
              </w:tabs>
              <w:jc w:val="both"/>
              <w:rPr>
                <w:b/>
                <w:lang w:val="sl-SI"/>
              </w:rPr>
            </w:pPr>
          </w:p>
        </w:tc>
        <w:tc>
          <w:tcPr>
            <w:tcW w:w="7897" w:type="dxa"/>
            <w:shd w:val="pct20" w:color="auto" w:fill="auto"/>
          </w:tcPr>
          <w:p w:rsidR="00EF1056" w:rsidRPr="00EF1056" w:rsidRDefault="00EF1056" w:rsidP="00EF1056">
            <w:pPr>
              <w:tabs>
                <w:tab w:val="left" w:pos="360"/>
                <w:tab w:val="left" w:pos="720"/>
              </w:tabs>
              <w:jc w:val="both"/>
              <w:rPr>
                <w:b/>
                <w:lang w:val="sl-SI"/>
              </w:rPr>
            </w:pPr>
            <w:r w:rsidRPr="00EF1056">
              <w:rPr>
                <w:b/>
                <w:lang w:val="sl-SI"/>
              </w:rPr>
              <w:t>Izvođenje nastave</w:t>
            </w: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tabs>
                <w:tab w:val="left" w:pos="360"/>
                <w:tab w:val="left" w:pos="72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360"/>
                <w:tab w:val="left" w:pos="720"/>
              </w:tabs>
              <w:jc w:val="both"/>
              <w:rPr>
                <w:lang w:val="sl-SI"/>
              </w:rPr>
            </w:pPr>
            <w:r w:rsidRPr="00EF1056">
              <w:rPr>
                <w:lang w:val="sl-SI"/>
              </w:rPr>
              <w:t>Koje nastavne metode i koji sistem rukovođenja se planira na studijskom programu.</w:t>
            </w:r>
          </w:p>
          <w:p w:rsidR="00EF1056" w:rsidRPr="00EF1056" w:rsidRDefault="00EF1056" w:rsidP="00EF1056">
            <w:pPr>
              <w:tabs>
                <w:tab w:val="left" w:pos="360"/>
                <w:tab w:val="left" w:pos="720"/>
              </w:tabs>
              <w:jc w:val="both"/>
              <w:rPr>
                <w:b/>
                <w:lang w:val="sl-SI"/>
              </w:rPr>
            </w:pPr>
            <w:r w:rsidRPr="00EF1056">
              <w:rPr>
                <w:b/>
                <w:lang w:val="sl-SI"/>
              </w:rPr>
              <w:t>Predavanja, radionice, diskusije, debate, priprema eseja na zadatu temu iz  jedne od oblasti sadržaja predmeta.</w:t>
            </w:r>
          </w:p>
        </w:tc>
      </w:tr>
      <w:tr w:rsidR="00EF1056" w:rsidRPr="00EF1056" w:rsidTr="00975689">
        <w:tc>
          <w:tcPr>
            <w:tcW w:w="959" w:type="dxa"/>
            <w:shd w:val="pct20" w:color="auto" w:fill="auto"/>
          </w:tcPr>
          <w:p w:rsidR="00EF1056" w:rsidRPr="00EF1056" w:rsidRDefault="00EF1056" w:rsidP="007F68CB">
            <w:pPr>
              <w:numPr>
                <w:ilvl w:val="1"/>
                <w:numId w:val="69"/>
              </w:numPr>
              <w:tabs>
                <w:tab w:val="left" w:pos="360"/>
                <w:tab w:val="left" w:pos="720"/>
              </w:tabs>
              <w:jc w:val="both"/>
              <w:rPr>
                <w:b/>
                <w:lang w:val="sl-SI"/>
              </w:rPr>
            </w:pPr>
          </w:p>
        </w:tc>
        <w:tc>
          <w:tcPr>
            <w:tcW w:w="7897" w:type="dxa"/>
            <w:shd w:val="pct20" w:color="auto" w:fill="auto"/>
          </w:tcPr>
          <w:p w:rsidR="00EF1056" w:rsidRPr="00EF1056" w:rsidRDefault="00EF1056" w:rsidP="00EF1056">
            <w:pPr>
              <w:tabs>
                <w:tab w:val="left" w:pos="360"/>
                <w:tab w:val="left" w:pos="720"/>
              </w:tabs>
              <w:jc w:val="both"/>
              <w:rPr>
                <w:b/>
                <w:lang w:val="sl-SI"/>
              </w:rPr>
            </w:pPr>
            <w:r w:rsidRPr="00EF1056">
              <w:rPr>
                <w:b/>
                <w:lang w:val="sl-SI"/>
              </w:rPr>
              <w:t>Vrsta evaluacije na kraju studijskog programa:</w:t>
            </w: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s>
              <w:jc w:val="both"/>
              <w:rPr>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lang w:val="sl-SI"/>
              </w:rPr>
              <w:t>Na koji način se kompletira i realizuje studijski program (diplomski rad, završni ispit, stručna praksa i sl.);</w:t>
            </w:r>
          </w:p>
          <w:p w:rsidR="00EF1056" w:rsidRPr="00EF1056" w:rsidRDefault="00EF1056" w:rsidP="00EF1056">
            <w:pPr>
              <w:tabs>
                <w:tab w:val="left" w:pos="720"/>
                <w:tab w:val="left" w:pos="900"/>
              </w:tabs>
              <w:jc w:val="both"/>
              <w:rPr>
                <w:b/>
                <w:lang w:val="sl-SI"/>
              </w:rPr>
            </w:pPr>
            <w:r w:rsidRPr="00EF1056">
              <w:rPr>
                <w:b/>
                <w:lang w:val="sl-SI"/>
              </w:rPr>
              <w:t xml:space="preserve">stručno-pedagoška praksa i završni ispit </w:t>
            </w:r>
          </w:p>
          <w:p w:rsidR="00EF1056" w:rsidRPr="00EF1056" w:rsidRDefault="00EF1056" w:rsidP="00EF1056">
            <w:pPr>
              <w:tabs>
                <w:tab w:val="left" w:pos="720"/>
                <w:tab w:val="left" w:pos="90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s>
              <w:jc w:val="both"/>
              <w:rPr>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lang w:val="sl-SI"/>
              </w:rPr>
              <w:t>Na koji način studenti procjenjuju kvalitet studijskog programa i njihovih realizatora.</w:t>
            </w:r>
          </w:p>
          <w:p w:rsidR="00EF1056" w:rsidRPr="00EF1056" w:rsidRDefault="00EF1056" w:rsidP="00EF1056">
            <w:pPr>
              <w:tabs>
                <w:tab w:val="left" w:pos="720"/>
                <w:tab w:val="left" w:pos="900"/>
              </w:tabs>
              <w:jc w:val="both"/>
              <w:rPr>
                <w:b/>
                <w:lang w:val="sr-Latn-CS"/>
              </w:rPr>
            </w:pPr>
            <w:r w:rsidRPr="00EF1056">
              <w:rPr>
                <w:b/>
                <w:lang w:val="sr-Latn-CS"/>
              </w:rPr>
              <w:t xml:space="preserve">Praćenje i ocjenjivanje rada studenata u cjelosti je usaglašeno sa Statutom Univerziteta (član 68, 69 i 70) i Pravilima studiranja na osnovnom studiju (član 29...39). Ocjenjivanje se dosljedno realizuje u skladu sa navedenim zakonskim aktima. Studenti se na početku semestra iz svih nastavnih disciplina detaljno upoznaju sa ''metodologijom organizacije nastave, praćenja i ocjenjivanja, karakterom i sadržinom završnog ispita, strukturom ukupnog broja poena i načinom formiranja ocjena'', što je </w:t>
            </w:r>
            <w:r w:rsidRPr="00EF1056">
              <w:rPr>
                <w:b/>
                <w:lang w:val="sr-Latn-CS"/>
              </w:rPr>
              <w:lastRenderedPageBreak/>
              <w:t>sadržano u Statutu i Pravilima.</w:t>
            </w:r>
          </w:p>
          <w:p w:rsidR="00EF1056" w:rsidRPr="00EF1056" w:rsidRDefault="00EF1056" w:rsidP="00EF1056">
            <w:pPr>
              <w:tabs>
                <w:tab w:val="left" w:pos="720"/>
                <w:tab w:val="left" w:pos="900"/>
              </w:tabs>
              <w:jc w:val="both"/>
              <w:rPr>
                <w:lang w:val="sl-SI"/>
              </w:rPr>
            </w:pPr>
            <w:r w:rsidRPr="00EF1056">
              <w:rPr>
                <w:b/>
                <w:bCs/>
                <w:lang w:val="sr-Latn-CS"/>
              </w:rPr>
              <w:t>Praćenje rada i ocjenjivanje studenata na postdiplomskim – magistarskim/master studijama Studijskog programa za predškolsko vaspitanje i obrazovanje će biti u skladu sa pravilima studiranja na postdiplomskim – specijalističkim studijama Univerziteta</w:t>
            </w:r>
          </w:p>
        </w:tc>
      </w:tr>
      <w:tr w:rsidR="00EF1056" w:rsidRPr="00EF1056" w:rsidTr="00975689">
        <w:tc>
          <w:tcPr>
            <w:tcW w:w="959" w:type="dxa"/>
            <w:shd w:val="clear" w:color="auto" w:fill="auto"/>
          </w:tcPr>
          <w:p w:rsidR="00EF1056" w:rsidRPr="00EF1056" w:rsidRDefault="00EF1056" w:rsidP="007F68CB">
            <w:pPr>
              <w:numPr>
                <w:ilvl w:val="1"/>
                <w:numId w:val="69"/>
              </w:numPr>
              <w:tabs>
                <w:tab w:val="left" w:pos="720"/>
                <w:tab w:val="left" w:pos="900"/>
              </w:tabs>
              <w:jc w:val="both"/>
              <w:rPr>
                <w:b/>
                <w:lang w:val="sl-SI"/>
              </w:rPr>
            </w:pPr>
          </w:p>
        </w:tc>
        <w:tc>
          <w:tcPr>
            <w:tcW w:w="7897" w:type="dxa"/>
            <w:shd w:val="clear" w:color="auto" w:fill="auto"/>
          </w:tcPr>
          <w:p w:rsidR="00EF1056" w:rsidRPr="00EF1056" w:rsidRDefault="00EF1056" w:rsidP="00EF1056">
            <w:pPr>
              <w:tabs>
                <w:tab w:val="left" w:pos="720"/>
                <w:tab w:val="left" w:pos="900"/>
              </w:tabs>
              <w:jc w:val="both"/>
              <w:rPr>
                <w:b/>
                <w:lang w:val="sl-SI"/>
              </w:rPr>
            </w:pPr>
            <w:r w:rsidRPr="00EF1056">
              <w:rPr>
                <w:b/>
                <w:lang w:val="sl-SI"/>
              </w:rPr>
              <w:t xml:space="preserve">Razvoj studijskog programa i kvalitet:  </w:t>
            </w:r>
          </w:p>
          <w:p w:rsidR="00EF1056" w:rsidRPr="00EF1056" w:rsidRDefault="00EF1056" w:rsidP="00EF1056">
            <w:pPr>
              <w:tabs>
                <w:tab w:val="left" w:pos="720"/>
                <w:tab w:val="left" w:pos="900"/>
              </w:tabs>
              <w:jc w:val="both"/>
              <w:rPr>
                <w:b/>
                <w:color w:val="FF0000"/>
                <w:lang w:val="sl-SI"/>
              </w:rPr>
            </w:pPr>
            <w:r w:rsidRPr="00EF1056">
              <w:rPr>
                <w:b/>
                <w:lang w:val="sl-SI"/>
              </w:rPr>
              <w:t>Vodeći se obavezama definisanim članom 7, Zakona o visokom obrazovanju, obezbjeđivanje i unapređivanje kvaliteta na UCG se, između ostaloga, sprovodi i kroz postupke: akreditacije, samoevaluacije i reakreditacije.</w:t>
            </w: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s>
              <w:jc w:val="both"/>
              <w:rPr>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lang w:val="sl-SI"/>
              </w:rPr>
              <w:t>Navesti procedure kontrole kvaliteta;</w:t>
            </w:r>
          </w:p>
          <w:p w:rsidR="00EF1056" w:rsidRPr="00EF1056" w:rsidRDefault="00EF1056" w:rsidP="00EF1056">
            <w:pPr>
              <w:tabs>
                <w:tab w:val="left" w:pos="1440"/>
              </w:tabs>
              <w:jc w:val="both"/>
              <w:rPr>
                <w:b/>
                <w:i/>
                <w:u w:val="single"/>
                <w:lang w:val="sr-Latn-CS"/>
              </w:rPr>
            </w:pPr>
            <w:r w:rsidRPr="00EF1056">
              <w:rPr>
                <w:b/>
                <w:i/>
                <w:u w:val="single"/>
                <w:lang w:val="sr-Latn-CS"/>
              </w:rPr>
              <w:t>Nastava</w:t>
            </w:r>
          </w:p>
          <w:p w:rsidR="00EF1056" w:rsidRPr="00EF1056" w:rsidRDefault="00EF1056" w:rsidP="00EF1056">
            <w:pPr>
              <w:tabs>
                <w:tab w:val="left" w:pos="1440"/>
              </w:tabs>
              <w:jc w:val="both"/>
              <w:rPr>
                <w:b/>
                <w:lang w:val="sr-Latn-CS"/>
              </w:rPr>
            </w:pPr>
            <w:r w:rsidRPr="00EF1056">
              <w:rPr>
                <w:b/>
                <w:lang w:val="sr-Latn-CS"/>
              </w:rPr>
              <w:t xml:space="preserve">Organizacija i izvođenje nastave je regulisano </w:t>
            </w:r>
            <w:r w:rsidRPr="00EF1056">
              <w:rPr>
                <w:b/>
                <w:i/>
                <w:lang w:val="sr-Latn-CS"/>
              </w:rPr>
              <w:t>Pravilima studiranja - poglavlje Organizacija nastave</w:t>
            </w:r>
            <w:r w:rsidRPr="00EF1056">
              <w:rPr>
                <w:b/>
                <w:lang w:val="sr-Latn-CS"/>
              </w:rPr>
              <w:t>.</w:t>
            </w:r>
          </w:p>
          <w:p w:rsidR="00EF1056" w:rsidRPr="00EF1056" w:rsidRDefault="00EF1056" w:rsidP="00EF1056">
            <w:pPr>
              <w:tabs>
                <w:tab w:val="left" w:pos="1440"/>
              </w:tabs>
              <w:jc w:val="both"/>
              <w:rPr>
                <w:b/>
                <w:lang w:val="sr-Latn-CS"/>
              </w:rPr>
            </w:pPr>
          </w:p>
          <w:p w:rsidR="00EF1056" w:rsidRPr="00EF1056" w:rsidRDefault="00EF1056" w:rsidP="00EF1056">
            <w:pPr>
              <w:tabs>
                <w:tab w:val="left" w:pos="1440"/>
              </w:tabs>
              <w:jc w:val="both"/>
              <w:rPr>
                <w:b/>
                <w:lang w:val="sr-Latn-CS"/>
              </w:rPr>
            </w:pPr>
            <w:r w:rsidRPr="00EF1056">
              <w:rPr>
                <w:b/>
                <w:lang w:val="sr-Latn-CS"/>
              </w:rPr>
              <w:t>Kontrola se posebno odnosi na:</w:t>
            </w:r>
          </w:p>
          <w:p w:rsidR="00EF1056" w:rsidRPr="00EF1056" w:rsidRDefault="00EF1056" w:rsidP="00EF1056">
            <w:pPr>
              <w:numPr>
                <w:ilvl w:val="0"/>
                <w:numId w:val="12"/>
              </w:numPr>
              <w:tabs>
                <w:tab w:val="left" w:pos="1440"/>
              </w:tabs>
              <w:jc w:val="both"/>
              <w:rPr>
                <w:b/>
                <w:lang w:val="sr-Latn-CS"/>
              </w:rPr>
            </w:pPr>
            <w:r w:rsidRPr="00EF1056">
              <w:rPr>
                <w:b/>
                <w:lang w:val="sr-Latn-CS"/>
              </w:rPr>
              <w:t>Akademski kalendar za studijsku godinu (usvaja Senat Univerziteta, kontroliše prodekan za nastavu i rukovodioci studijskih programa),</w:t>
            </w:r>
          </w:p>
          <w:p w:rsidR="00EF1056" w:rsidRPr="00EF1056" w:rsidRDefault="00EF1056" w:rsidP="00EF1056">
            <w:pPr>
              <w:numPr>
                <w:ilvl w:val="0"/>
                <w:numId w:val="12"/>
              </w:numPr>
              <w:tabs>
                <w:tab w:val="left" w:pos="1440"/>
              </w:tabs>
              <w:jc w:val="both"/>
              <w:rPr>
                <w:b/>
                <w:lang w:val="sr-Latn-CS"/>
              </w:rPr>
            </w:pPr>
            <w:r w:rsidRPr="00EF1056">
              <w:rPr>
                <w:b/>
                <w:lang w:val="sr-Latn-CS"/>
              </w:rPr>
              <w:t>Raspored časova (priprema i kontroliše prodekan za nastavu),</w:t>
            </w:r>
          </w:p>
          <w:p w:rsidR="00EF1056" w:rsidRPr="00EF1056" w:rsidRDefault="00EF1056" w:rsidP="00EF1056">
            <w:pPr>
              <w:numPr>
                <w:ilvl w:val="0"/>
                <w:numId w:val="12"/>
              </w:numPr>
              <w:tabs>
                <w:tab w:val="left" w:pos="1440"/>
              </w:tabs>
              <w:jc w:val="both"/>
              <w:rPr>
                <w:b/>
                <w:lang w:val="sr-Latn-CS"/>
              </w:rPr>
            </w:pPr>
            <w:r w:rsidRPr="00EF1056">
              <w:rPr>
                <w:b/>
                <w:lang w:val="sr-Latn-CS"/>
              </w:rPr>
              <w:t>Izvođenje nastave - plan rada, polaganje kolokvijuma, raspored zadataka za individualani rad, konsultacije (pripremaju nastavnici, kontrolišu rukovodioci studijskih programa i prodekan za nastavu),</w:t>
            </w:r>
          </w:p>
          <w:p w:rsidR="00EF1056" w:rsidRPr="00EF1056" w:rsidRDefault="00EF1056" w:rsidP="00EF1056">
            <w:pPr>
              <w:numPr>
                <w:ilvl w:val="0"/>
                <w:numId w:val="12"/>
              </w:numPr>
              <w:tabs>
                <w:tab w:val="left" w:pos="1440"/>
              </w:tabs>
              <w:jc w:val="both"/>
              <w:rPr>
                <w:b/>
                <w:lang w:val="sr-Latn-CS"/>
              </w:rPr>
            </w:pPr>
            <w:r w:rsidRPr="00EF1056">
              <w:rPr>
                <w:b/>
                <w:lang w:val="sr-Latn-CS"/>
              </w:rPr>
              <w:t>Konsultacije i dodatnu nastavu (obavezna u slučaju nezadovoljavajućih rezultata na ispitu).</w:t>
            </w:r>
          </w:p>
          <w:p w:rsidR="00EF1056" w:rsidRPr="00EF1056" w:rsidRDefault="00EF1056" w:rsidP="00EF1056">
            <w:pPr>
              <w:tabs>
                <w:tab w:val="left" w:pos="1440"/>
              </w:tabs>
              <w:jc w:val="both"/>
              <w:rPr>
                <w:b/>
                <w:lang w:val="sr-Latn-CS"/>
              </w:rPr>
            </w:pPr>
          </w:p>
          <w:p w:rsidR="00EF1056" w:rsidRPr="00EF1056" w:rsidRDefault="00EF1056" w:rsidP="00EF1056">
            <w:pPr>
              <w:tabs>
                <w:tab w:val="left" w:pos="1440"/>
              </w:tabs>
              <w:jc w:val="both"/>
              <w:rPr>
                <w:b/>
                <w:i/>
                <w:u w:val="single"/>
                <w:lang w:val="sr-Latn-CS"/>
              </w:rPr>
            </w:pPr>
            <w:r w:rsidRPr="00EF1056">
              <w:rPr>
                <w:b/>
                <w:i/>
                <w:u w:val="single"/>
                <w:lang w:val="sr-Latn-CS"/>
              </w:rPr>
              <w:t xml:space="preserve">Ispiti </w:t>
            </w:r>
          </w:p>
          <w:p w:rsidR="00EF1056" w:rsidRPr="00EF1056" w:rsidRDefault="00EF1056" w:rsidP="00EF1056">
            <w:pPr>
              <w:tabs>
                <w:tab w:val="left" w:pos="1440"/>
              </w:tabs>
              <w:jc w:val="both"/>
              <w:rPr>
                <w:b/>
                <w:lang w:val="sr-Latn-CS"/>
              </w:rPr>
            </w:pPr>
            <w:r w:rsidRPr="00EF1056">
              <w:rPr>
                <w:b/>
                <w:lang w:val="sr-Latn-CS"/>
              </w:rPr>
              <w:t xml:space="preserve">Organizacija i izvođenje ispita su regulisani </w:t>
            </w:r>
            <w:r w:rsidRPr="00EF1056">
              <w:rPr>
                <w:b/>
                <w:i/>
                <w:lang w:val="sr-Latn-CS"/>
              </w:rPr>
              <w:t>Pravilima studiranja - poglavlje Vrednovanje rada studenata.</w:t>
            </w:r>
          </w:p>
          <w:p w:rsidR="00EF1056" w:rsidRPr="00EF1056" w:rsidRDefault="00EF1056" w:rsidP="00EF1056">
            <w:pPr>
              <w:tabs>
                <w:tab w:val="left" w:pos="1440"/>
              </w:tabs>
              <w:jc w:val="both"/>
              <w:rPr>
                <w:b/>
                <w:lang w:val="sr-Latn-CS"/>
              </w:rPr>
            </w:pPr>
          </w:p>
          <w:p w:rsidR="00EF1056" w:rsidRPr="00EF1056" w:rsidRDefault="00EF1056" w:rsidP="00EF1056">
            <w:pPr>
              <w:tabs>
                <w:tab w:val="left" w:pos="1440"/>
              </w:tabs>
              <w:jc w:val="both"/>
              <w:rPr>
                <w:b/>
                <w:lang w:val="sr-Latn-CS"/>
              </w:rPr>
            </w:pPr>
            <w:r w:rsidRPr="00EF1056">
              <w:rPr>
                <w:b/>
                <w:lang w:val="sr-Latn-CS"/>
              </w:rPr>
              <w:t>Kontrola se posebno odnosi na:</w:t>
            </w:r>
          </w:p>
          <w:p w:rsidR="00EF1056" w:rsidRPr="00EF1056" w:rsidRDefault="00EF1056" w:rsidP="00EF1056">
            <w:pPr>
              <w:numPr>
                <w:ilvl w:val="0"/>
                <w:numId w:val="12"/>
              </w:numPr>
              <w:tabs>
                <w:tab w:val="left" w:pos="1440"/>
              </w:tabs>
              <w:jc w:val="both"/>
              <w:rPr>
                <w:b/>
                <w:lang w:val="sr-Latn-CS"/>
              </w:rPr>
            </w:pPr>
            <w:r w:rsidRPr="00EF1056">
              <w:rPr>
                <w:b/>
                <w:lang w:val="sr-Latn-CS"/>
              </w:rPr>
              <w:t>Napredovanje studenata u savladavanju gradiva (prati se na osnovu broja osvojenih poena tokom nastave, kontrolišu ga nastavnici i rukovodilac studijskog programa),</w:t>
            </w:r>
          </w:p>
          <w:p w:rsidR="00EF1056" w:rsidRPr="00EF1056" w:rsidRDefault="00EF1056" w:rsidP="00EF1056">
            <w:pPr>
              <w:numPr>
                <w:ilvl w:val="0"/>
                <w:numId w:val="12"/>
              </w:numPr>
              <w:tabs>
                <w:tab w:val="left" w:pos="1440"/>
              </w:tabs>
              <w:jc w:val="both"/>
              <w:rPr>
                <w:b/>
                <w:lang w:val="sr-Latn-CS"/>
              </w:rPr>
            </w:pPr>
            <w:r w:rsidRPr="00EF1056">
              <w:rPr>
                <w:b/>
                <w:lang w:val="sr-Latn-CS"/>
              </w:rPr>
              <w:t>Završni ispit (kontroliše rukovodilac studijskog programa, prodekan za nastavu i vijeće jedinice),</w:t>
            </w:r>
          </w:p>
          <w:p w:rsidR="00EF1056" w:rsidRPr="00EF1056" w:rsidRDefault="00EF1056" w:rsidP="00EF1056">
            <w:pPr>
              <w:tabs>
                <w:tab w:val="left" w:pos="720"/>
                <w:tab w:val="left" w:pos="900"/>
              </w:tabs>
              <w:jc w:val="both"/>
              <w:rPr>
                <w:b/>
                <w:lang w:val="sl-SI"/>
              </w:rPr>
            </w:pPr>
            <w:r w:rsidRPr="00EF1056">
              <w:rPr>
                <w:b/>
                <w:lang w:val="sr-Latn-CS"/>
              </w:rPr>
              <w:t>Završni rad (kontroliše mentor, komisija, dekan i vijeće jedinice).</w:t>
            </w:r>
          </w:p>
          <w:p w:rsidR="00EF1056" w:rsidRPr="00EF1056" w:rsidRDefault="00EF1056" w:rsidP="00EF1056">
            <w:pPr>
              <w:tabs>
                <w:tab w:val="left" w:pos="720"/>
                <w:tab w:val="left" w:pos="90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s>
              <w:jc w:val="both"/>
              <w:rPr>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lang w:val="sl-SI"/>
              </w:rPr>
              <w:t xml:space="preserve">Navesti načine korišćenja povratne informacije o kvalitetu u sljedećim oblastima: </w:t>
            </w:r>
          </w:p>
          <w:p w:rsidR="00EF1056" w:rsidRPr="00EF1056" w:rsidRDefault="00EF1056" w:rsidP="00EF1056">
            <w:pPr>
              <w:tabs>
                <w:tab w:val="left" w:pos="720"/>
                <w:tab w:val="left" w:pos="90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3"/>
                <w:numId w:val="69"/>
              </w:numPr>
              <w:tabs>
                <w:tab w:val="left" w:pos="720"/>
                <w:tab w:val="left" w:pos="900"/>
              </w:tabs>
              <w:jc w:val="both"/>
              <w:rPr>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lang w:val="sl-SI"/>
              </w:rPr>
              <w:t>Dostizanju usvojenih ciljeva;</w:t>
            </w:r>
          </w:p>
          <w:p w:rsidR="00EF1056" w:rsidRPr="00EF1056" w:rsidRDefault="00EF1056" w:rsidP="00EF1056">
            <w:pPr>
              <w:tabs>
                <w:tab w:val="left" w:pos="720"/>
                <w:tab w:val="left" w:pos="90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3"/>
                <w:numId w:val="69"/>
              </w:numPr>
              <w:tabs>
                <w:tab w:val="left" w:pos="720"/>
                <w:tab w:val="left" w:pos="900"/>
              </w:tabs>
              <w:jc w:val="both"/>
              <w:rPr>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lang w:val="sl-SI"/>
              </w:rPr>
              <w:t xml:space="preserve">Udžbeničkoj literaturi; </w:t>
            </w:r>
          </w:p>
          <w:p w:rsidR="00EF1056" w:rsidRPr="00EF1056" w:rsidRDefault="00EF1056" w:rsidP="00EF1056">
            <w:pPr>
              <w:tabs>
                <w:tab w:val="left" w:pos="720"/>
                <w:tab w:val="left" w:pos="900"/>
              </w:tabs>
              <w:jc w:val="both"/>
              <w:rPr>
                <w:lang w:val="sl-SI"/>
              </w:rPr>
            </w:pP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3"/>
                <w:numId w:val="69"/>
              </w:numPr>
              <w:tabs>
                <w:tab w:val="left" w:pos="720"/>
                <w:tab w:val="left" w:pos="90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720"/>
                <w:tab w:val="left" w:pos="900"/>
              </w:tabs>
              <w:jc w:val="both"/>
              <w:rPr>
                <w:lang w:val="sl-SI"/>
              </w:rPr>
            </w:pPr>
            <w:r w:rsidRPr="00EF1056">
              <w:rPr>
                <w:lang w:val="sl-SI"/>
              </w:rPr>
              <w:t>Nastavnim metodama.</w:t>
            </w:r>
          </w:p>
          <w:p w:rsidR="00EF1056" w:rsidRPr="00EF1056" w:rsidRDefault="00EF1056" w:rsidP="00EF1056">
            <w:pPr>
              <w:tabs>
                <w:tab w:val="left" w:pos="720"/>
                <w:tab w:val="left" w:pos="900"/>
              </w:tabs>
              <w:jc w:val="both"/>
              <w:rPr>
                <w:lang w:val="sl-SI"/>
              </w:rPr>
            </w:pPr>
          </w:p>
        </w:tc>
      </w:tr>
      <w:tr w:rsidR="00EF1056" w:rsidRPr="00EF1056" w:rsidTr="00975689">
        <w:tc>
          <w:tcPr>
            <w:tcW w:w="959" w:type="dxa"/>
            <w:shd w:val="pct20" w:color="auto" w:fill="auto"/>
          </w:tcPr>
          <w:p w:rsidR="00EF1056" w:rsidRPr="00EF1056" w:rsidRDefault="00EF1056" w:rsidP="007F68CB">
            <w:pPr>
              <w:numPr>
                <w:ilvl w:val="1"/>
                <w:numId w:val="69"/>
              </w:numPr>
              <w:tabs>
                <w:tab w:val="left" w:pos="720"/>
                <w:tab w:val="left" w:pos="900"/>
              </w:tabs>
              <w:jc w:val="both"/>
              <w:rPr>
                <w:b/>
                <w:lang w:val="sl-SI"/>
              </w:rPr>
            </w:pPr>
          </w:p>
        </w:tc>
        <w:tc>
          <w:tcPr>
            <w:tcW w:w="7897" w:type="dxa"/>
            <w:shd w:val="pct20" w:color="auto" w:fill="auto"/>
          </w:tcPr>
          <w:p w:rsidR="00EF1056" w:rsidRPr="00EF1056" w:rsidRDefault="00EF1056" w:rsidP="00EF1056">
            <w:pPr>
              <w:tabs>
                <w:tab w:val="left" w:pos="720"/>
                <w:tab w:val="left" w:pos="900"/>
              </w:tabs>
              <w:jc w:val="both"/>
              <w:rPr>
                <w:b/>
                <w:lang w:val="sl-SI"/>
              </w:rPr>
            </w:pPr>
            <w:r w:rsidRPr="00EF1056">
              <w:rPr>
                <w:b/>
                <w:lang w:val="sl-SI"/>
              </w:rPr>
              <w:t xml:space="preserve">Eksterna evaluacija:  </w:t>
            </w: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s>
              <w:jc w:val="both"/>
              <w:rPr>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lang w:val="sl-SI"/>
              </w:rPr>
              <w:t xml:space="preserve">Da li je studijski program bio prethodno akreditovan od strane Savjeta za visoko </w:t>
            </w:r>
            <w:r w:rsidRPr="00EF1056">
              <w:rPr>
                <w:lang w:val="sl-SI"/>
              </w:rPr>
              <w:lastRenderedPageBreak/>
              <w:t>obrazovanje, ili neke druge institucije (ako jeste priložiti certifikat o akreditaciji).</w:t>
            </w:r>
          </w:p>
          <w:p w:rsidR="00EF1056" w:rsidRPr="00EF1056" w:rsidRDefault="00EF1056" w:rsidP="00EF1056">
            <w:pPr>
              <w:tabs>
                <w:tab w:val="left" w:pos="720"/>
                <w:tab w:val="left" w:pos="900"/>
              </w:tabs>
              <w:jc w:val="both"/>
              <w:rPr>
                <w:b/>
                <w:lang w:val="sl-SI"/>
              </w:rPr>
            </w:pPr>
            <w:r w:rsidRPr="00EF1056">
              <w:rPr>
                <w:b/>
                <w:lang w:val="sl-SI"/>
              </w:rPr>
              <w:t>Da.</w:t>
            </w:r>
          </w:p>
        </w:tc>
      </w:tr>
    </w:tbl>
    <w:p w:rsidR="00EF1056" w:rsidRPr="00EF1056" w:rsidRDefault="00F54B8E" w:rsidP="00EF1056">
      <w:pPr>
        <w:tabs>
          <w:tab w:val="left" w:pos="720"/>
          <w:tab w:val="left" w:pos="900"/>
        </w:tabs>
        <w:jc w:val="both"/>
        <w:rPr>
          <w:lang w:val="sl-SI"/>
        </w:rPr>
      </w:pPr>
      <w:r>
        <w:rPr>
          <w:lang w:val="sl-SI"/>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EF1056" w:rsidRPr="00EF1056" w:rsidTr="00975689">
        <w:tc>
          <w:tcPr>
            <w:tcW w:w="959" w:type="dxa"/>
            <w:shd w:val="clear" w:color="auto" w:fill="auto"/>
          </w:tcPr>
          <w:p w:rsidR="00EF1056" w:rsidRPr="00EF1056" w:rsidRDefault="00EF1056" w:rsidP="007F68CB">
            <w:pPr>
              <w:numPr>
                <w:ilvl w:val="0"/>
                <w:numId w:val="69"/>
              </w:numPr>
              <w:tabs>
                <w:tab w:val="left" w:pos="720"/>
                <w:tab w:val="left" w:pos="900"/>
              </w:tabs>
              <w:jc w:val="both"/>
              <w:rPr>
                <w:b/>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b/>
                <w:lang w:val="sl-SI"/>
              </w:rPr>
              <w:t>REALIZACIJA STUDIJSKOG PROGRAMA</w:t>
            </w:r>
          </w:p>
        </w:tc>
      </w:tr>
      <w:tr w:rsidR="00EF1056" w:rsidRPr="00EF1056" w:rsidTr="00975689">
        <w:tc>
          <w:tcPr>
            <w:tcW w:w="959" w:type="dxa"/>
            <w:shd w:val="clear" w:color="auto" w:fill="auto"/>
          </w:tcPr>
          <w:p w:rsidR="00EF1056" w:rsidRPr="00EF1056" w:rsidRDefault="00EF1056" w:rsidP="007F68CB">
            <w:pPr>
              <w:numPr>
                <w:ilvl w:val="1"/>
                <w:numId w:val="69"/>
              </w:numPr>
              <w:tabs>
                <w:tab w:val="left" w:pos="720"/>
                <w:tab w:val="left" w:pos="900"/>
              </w:tabs>
              <w:jc w:val="both"/>
              <w:rPr>
                <w:b/>
                <w:lang w:val="sl-SI"/>
              </w:rPr>
            </w:pPr>
          </w:p>
        </w:tc>
        <w:tc>
          <w:tcPr>
            <w:tcW w:w="7897" w:type="dxa"/>
            <w:shd w:val="clear" w:color="auto" w:fill="auto"/>
          </w:tcPr>
          <w:p w:rsidR="00EF1056" w:rsidRPr="00EF1056" w:rsidRDefault="00EF1056" w:rsidP="00EF1056">
            <w:pPr>
              <w:tabs>
                <w:tab w:val="left" w:pos="720"/>
                <w:tab w:val="left" w:pos="900"/>
              </w:tabs>
              <w:jc w:val="both"/>
              <w:rPr>
                <w:b/>
                <w:lang w:val="sl-SI"/>
              </w:rPr>
            </w:pPr>
            <w:r w:rsidRPr="00EF1056">
              <w:rPr>
                <w:b/>
                <w:lang w:val="sl-SI"/>
              </w:rPr>
              <w:t>Nastavno osoblje:</w:t>
            </w:r>
          </w:p>
        </w:tc>
      </w:tr>
      <w:tr w:rsidR="00EF1056" w:rsidRPr="00EF1056" w:rsidTr="00975689">
        <w:tc>
          <w:tcPr>
            <w:tcW w:w="959" w:type="dxa"/>
            <w:shd w:val="clear" w:color="auto" w:fill="auto"/>
          </w:tcPr>
          <w:p w:rsidR="00EF1056" w:rsidRPr="00EF1056" w:rsidRDefault="00EF1056" w:rsidP="007F68CB">
            <w:pPr>
              <w:numPr>
                <w:ilvl w:val="2"/>
                <w:numId w:val="69"/>
              </w:numPr>
              <w:tabs>
                <w:tab w:val="left" w:pos="900"/>
                <w:tab w:val="left" w:pos="1800"/>
              </w:tabs>
              <w:jc w:val="both"/>
              <w:rPr>
                <w:lang w:val="sl-SI"/>
              </w:rPr>
            </w:pPr>
          </w:p>
        </w:tc>
        <w:tc>
          <w:tcPr>
            <w:tcW w:w="7897" w:type="dxa"/>
            <w:shd w:val="clear" w:color="auto" w:fill="auto"/>
          </w:tcPr>
          <w:p w:rsidR="00EF1056" w:rsidRPr="00EF1056" w:rsidRDefault="00EF1056" w:rsidP="00EF1056">
            <w:pPr>
              <w:tabs>
                <w:tab w:val="left" w:pos="900"/>
                <w:tab w:val="left" w:pos="1800"/>
              </w:tabs>
              <w:jc w:val="both"/>
              <w:rPr>
                <w:lang w:val="sl-SI"/>
              </w:rPr>
            </w:pPr>
            <w:r w:rsidRPr="00EF1056">
              <w:rPr>
                <w:lang w:val="sl-SI"/>
              </w:rPr>
              <w:t>Osoba odgovorna za implementaciju studijskog programa (ime, zvanje, dužnost i uloga u realizaciji programa);</w:t>
            </w:r>
          </w:p>
        </w:tc>
      </w:tr>
      <w:tr w:rsidR="00EF1056" w:rsidRPr="00EF1056" w:rsidTr="00975689">
        <w:tc>
          <w:tcPr>
            <w:tcW w:w="959" w:type="dxa"/>
            <w:shd w:val="clear" w:color="auto" w:fill="auto"/>
          </w:tcPr>
          <w:p w:rsidR="00EF1056" w:rsidRPr="00EF1056" w:rsidRDefault="00EF1056" w:rsidP="007F68CB">
            <w:pPr>
              <w:numPr>
                <w:ilvl w:val="2"/>
                <w:numId w:val="69"/>
              </w:numPr>
              <w:tabs>
                <w:tab w:val="left" w:pos="900"/>
                <w:tab w:val="left" w:pos="1800"/>
              </w:tabs>
              <w:jc w:val="both"/>
              <w:rPr>
                <w:lang w:val="sl-SI"/>
              </w:rPr>
            </w:pPr>
          </w:p>
        </w:tc>
        <w:tc>
          <w:tcPr>
            <w:tcW w:w="7897" w:type="dxa"/>
            <w:shd w:val="clear" w:color="auto" w:fill="auto"/>
          </w:tcPr>
          <w:p w:rsidR="00EF1056" w:rsidRPr="00EF1056" w:rsidRDefault="00EF1056" w:rsidP="00EF1056">
            <w:pPr>
              <w:tabs>
                <w:tab w:val="left" w:pos="900"/>
                <w:tab w:val="left" w:pos="1800"/>
              </w:tabs>
              <w:jc w:val="both"/>
              <w:rPr>
                <w:lang w:val="sl-SI"/>
              </w:rPr>
            </w:pPr>
            <w:r w:rsidRPr="00EF1056">
              <w:rPr>
                <w:lang w:val="sl-SI"/>
              </w:rPr>
              <w:t>Imena i zvanja profesora angažovanih na realizaciji studijskog programa;</w:t>
            </w:r>
          </w:p>
          <w:tbl>
            <w:tblPr>
              <w:tblStyle w:val="TableGrid5"/>
              <w:tblW w:w="0" w:type="auto"/>
              <w:tblLook w:val="04A0" w:firstRow="1" w:lastRow="0" w:firstColumn="1" w:lastColumn="0" w:noHBand="0" w:noVBand="1"/>
            </w:tblPr>
            <w:tblGrid>
              <w:gridCol w:w="598"/>
              <w:gridCol w:w="3267"/>
              <w:gridCol w:w="1357"/>
              <w:gridCol w:w="1397"/>
              <w:gridCol w:w="1052"/>
            </w:tblGrid>
            <w:tr w:rsidR="00EF1056" w:rsidRPr="00EF1056" w:rsidTr="00975689">
              <w:trPr>
                <w:cantSplit/>
                <w:trHeight w:val="458"/>
              </w:trPr>
              <w:tc>
                <w:tcPr>
                  <w:tcW w:w="598" w:type="dxa"/>
                </w:tcPr>
                <w:p w:rsidR="00EF1056" w:rsidRPr="00EF1056" w:rsidRDefault="00EF1056" w:rsidP="00EF1056">
                  <w:pPr>
                    <w:tabs>
                      <w:tab w:val="left" w:pos="900"/>
                      <w:tab w:val="left" w:pos="1800"/>
                    </w:tabs>
                    <w:jc w:val="both"/>
                    <w:rPr>
                      <w:lang w:val="sl-SI"/>
                    </w:rPr>
                  </w:pPr>
                  <w:r w:rsidRPr="00EF1056">
                    <w:rPr>
                      <w:lang w:val="sl-SI"/>
                    </w:rPr>
                    <w:t>BR.</w:t>
                  </w:r>
                </w:p>
              </w:tc>
              <w:tc>
                <w:tcPr>
                  <w:tcW w:w="3388" w:type="dxa"/>
                </w:tcPr>
                <w:p w:rsidR="00EF1056" w:rsidRPr="00EF1056" w:rsidRDefault="00EF1056" w:rsidP="00EF1056">
                  <w:pPr>
                    <w:tabs>
                      <w:tab w:val="left" w:pos="900"/>
                      <w:tab w:val="left" w:pos="1800"/>
                    </w:tabs>
                    <w:jc w:val="both"/>
                    <w:rPr>
                      <w:lang w:val="sl-SI"/>
                    </w:rPr>
                  </w:pPr>
                  <w:r w:rsidRPr="00EF1056">
                    <w:rPr>
                      <w:lang w:val="sl-SI"/>
                    </w:rPr>
                    <w:t xml:space="preserve">IME I PREZIME </w:t>
                  </w:r>
                </w:p>
              </w:tc>
              <w:tc>
                <w:tcPr>
                  <w:tcW w:w="1219" w:type="dxa"/>
                </w:tcPr>
                <w:p w:rsidR="00EF1056" w:rsidRPr="00EF1056" w:rsidRDefault="00EF1056" w:rsidP="00EF1056">
                  <w:pPr>
                    <w:tabs>
                      <w:tab w:val="left" w:pos="900"/>
                      <w:tab w:val="left" w:pos="1800"/>
                    </w:tabs>
                    <w:jc w:val="both"/>
                    <w:rPr>
                      <w:lang w:val="sl-SI"/>
                    </w:rPr>
                  </w:pPr>
                  <w:r w:rsidRPr="00EF1056">
                    <w:rPr>
                      <w:lang w:val="sl-SI"/>
                    </w:rPr>
                    <w:t>RED.PROF</w:t>
                  </w:r>
                </w:p>
              </w:tc>
              <w:tc>
                <w:tcPr>
                  <w:tcW w:w="1397" w:type="dxa"/>
                </w:tcPr>
                <w:p w:rsidR="00EF1056" w:rsidRPr="00EF1056" w:rsidRDefault="00EF1056" w:rsidP="00EF1056">
                  <w:pPr>
                    <w:tabs>
                      <w:tab w:val="left" w:pos="900"/>
                      <w:tab w:val="left" w:pos="1800"/>
                    </w:tabs>
                    <w:jc w:val="both"/>
                    <w:rPr>
                      <w:lang w:val="sl-SI"/>
                    </w:rPr>
                  </w:pPr>
                  <w:r w:rsidRPr="00EF1056">
                    <w:rPr>
                      <w:lang w:val="sl-SI"/>
                    </w:rPr>
                    <w:t>VAN.PROF</w:t>
                  </w:r>
                </w:p>
              </w:tc>
              <w:tc>
                <w:tcPr>
                  <w:tcW w:w="1069" w:type="dxa"/>
                </w:tcPr>
                <w:p w:rsidR="00EF1056" w:rsidRPr="00EF1056" w:rsidRDefault="00EF1056" w:rsidP="00EF1056">
                  <w:pPr>
                    <w:tabs>
                      <w:tab w:val="left" w:pos="900"/>
                      <w:tab w:val="left" w:pos="1800"/>
                    </w:tabs>
                    <w:jc w:val="both"/>
                    <w:rPr>
                      <w:lang w:val="sl-SI"/>
                    </w:rPr>
                  </w:pPr>
                  <w:r w:rsidRPr="00EF1056">
                    <w:rPr>
                      <w:lang w:val="sl-SI"/>
                    </w:rPr>
                    <w:t>DOC.</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w:t>
                  </w:r>
                </w:p>
              </w:tc>
              <w:tc>
                <w:tcPr>
                  <w:tcW w:w="3388" w:type="dxa"/>
                </w:tcPr>
                <w:p w:rsidR="00EF1056" w:rsidRPr="00EF1056" w:rsidRDefault="00EF1056" w:rsidP="00EF1056">
                  <w:pPr>
                    <w:tabs>
                      <w:tab w:val="left" w:pos="900"/>
                      <w:tab w:val="left" w:pos="1800"/>
                    </w:tabs>
                    <w:jc w:val="both"/>
                    <w:rPr>
                      <w:lang w:val="sl-SI"/>
                    </w:rPr>
                  </w:pPr>
                  <w:r w:rsidRPr="00EF1056">
                    <w:rPr>
                      <w:lang w:val="sl-SI"/>
                    </w:rPr>
                    <w:t>Miodrag Jovanović</w:t>
                  </w:r>
                </w:p>
              </w:tc>
              <w:tc>
                <w:tcPr>
                  <w:tcW w:w="1219" w:type="dxa"/>
                </w:tcPr>
                <w:p w:rsidR="00EF1056" w:rsidRPr="00EF1056" w:rsidRDefault="00EF1056" w:rsidP="00EF1056">
                  <w:pPr>
                    <w:tabs>
                      <w:tab w:val="left" w:pos="900"/>
                      <w:tab w:val="left" w:pos="1800"/>
                    </w:tabs>
                    <w:jc w:val="center"/>
                    <w:rPr>
                      <w:lang w:val="sl-SI"/>
                    </w:rPr>
                  </w:pPr>
                  <w:r w:rsidRPr="00EF1056">
                    <w:rPr>
                      <w:lang w:val="sl-SI"/>
                    </w:rPr>
                    <w:t>x</w:t>
                  </w: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2.</w:t>
                  </w:r>
                </w:p>
              </w:tc>
              <w:tc>
                <w:tcPr>
                  <w:tcW w:w="3388" w:type="dxa"/>
                </w:tcPr>
                <w:p w:rsidR="00EF1056" w:rsidRPr="00EF1056" w:rsidRDefault="00EF1056" w:rsidP="00EF1056">
                  <w:pPr>
                    <w:tabs>
                      <w:tab w:val="left" w:pos="900"/>
                      <w:tab w:val="left" w:pos="1800"/>
                    </w:tabs>
                    <w:jc w:val="both"/>
                    <w:rPr>
                      <w:lang w:val="sl-SI"/>
                    </w:rPr>
                  </w:pPr>
                  <w:r w:rsidRPr="00EF1056">
                    <w:rPr>
                      <w:lang w:val="sr-Latn-CS"/>
                    </w:rPr>
                    <w:t>Vesna Vučinić</w:t>
                  </w:r>
                </w:p>
              </w:tc>
              <w:tc>
                <w:tcPr>
                  <w:tcW w:w="1219" w:type="dxa"/>
                </w:tcPr>
                <w:p w:rsidR="00EF1056" w:rsidRPr="00EF1056" w:rsidRDefault="00EF1056" w:rsidP="00EF1056">
                  <w:pPr>
                    <w:tabs>
                      <w:tab w:val="left" w:pos="900"/>
                      <w:tab w:val="left" w:pos="1800"/>
                    </w:tabs>
                    <w:jc w:val="center"/>
                    <w:rPr>
                      <w:lang w:val="sl-SI"/>
                    </w:rPr>
                  </w:pPr>
                  <w:r w:rsidRPr="00EF1056">
                    <w:rPr>
                      <w:lang w:val="sl-SI"/>
                    </w:rPr>
                    <w:t>x</w:t>
                  </w: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3.</w:t>
                  </w:r>
                </w:p>
              </w:tc>
              <w:tc>
                <w:tcPr>
                  <w:tcW w:w="3388" w:type="dxa"/>
                </w:tcPr>
                <w:p w:rsidR="00EF1056" w:rsidRPr="00EF1056" w:rsidRDefault="00EF1056" w:rsidP="00EF1056">
                  <w:pPr>
                    <w:tabs>
                      <w:tab w:val="left" w:pos="900"/>
                      <w:tab w:val="left" w:pos="1800"/>
                    </w:tabs>
                    <w:jc w:val="both"/>
                    <w:rPr>
                      <w:lang w:val="sl-SI"/>
                    </w:rPr>
                  </w:pPr>
                  <w:r w:rsidRPr="00EF1056">
                    <w:rPr>
                      <w:lang w:val="sl-SI"/>
                    </w:rPr>
                    <w:t>Saša Milić</w:t>
                  </w:r>
                </w:p>
              </w:tc>
              <w:tc>
                <w:tcPr>
                  <w:tcW w:w="1219" w:type="dxa"/>
                </w:tcPr>
                <w:p w:rsidR="00EF1056" w:rsidRPr="00EF1056" w:rsidRDefault="00EF1056" w:rsidP="00EF1056">
                  <w:pPr>
                    <w:tabs>
                      <w:tab w:val="left" w:pos="900"/>
                      <w:tab w:val="left" w:pos="1800"/>
                    </w:tabs>
                    <w:jc w:val="center"/>
                    <w:rPr>
                      <w:lang w:val="sl-SI"/>
                    </w:rPr>
                  </w:pPr>
                  <w:r w:rsidRPr="00EF1056">
                    <w:rPr>
                      <w:lang w:val="sl-SI"/>
                    </w:rPr>
                    <w:t>x</w:t>
                  </w: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4.</w:t>
                  </w:r>
                </w:p>
              </w:tc>
              <w:tc>
                <w:tcPr>
                  <w:tcW w:w="3388" w:type="dxa"/>
                </w:tcPr>
                <w:p w:rsidR="00EF1056" w:rsidRPr="00EF1056" w:rsidRDefault="00EF1056" w:rsidP="00EF1056">
                  <w:pPr>
                    <w:tabs>
                      <w:tab w:val="left" w:pos="900"/>
                      <w:tab w:val="left" w:pos="1800"/>
                    </w:tabs>
                    <w:jc w:val="both"/>
                    <w:rPr>
                      <w:lang w:val="sl-SI"/>
                    </w:rPr>
                  </w:pPr>
                  <w:r w:rsidRPr="00EF1056">
                    <w:rPr>
                      <w:lang w:val="sr-Latn-CS"/>
                    </w:rPr>
                    <w:t>Nikola Mijanović</w:t>
                  </w:r>
                </w:p>
              </w:tc>
              <w:tc>
                <w:tcPr>
                  <w:tcW w:w="1219" w:type="dxa"/>
                </w:tcPr>
                <w:p w:rsidR="00EF1056" w:rsidRPr="00EF1056" w:rsidRDefault="00EF1056" w:rsidP="00EF1056">
                  <w:pPr>
                    <w:tabs>
                      <w:tab w:val="left" w:pos="900"/>
                      <w:tab w:val="left" w:pos="1800"/>
                    </w:tabs>
                    <w:jc w:val="center"/>
                    <w:rPr>
                      <w:lang w:val="sl-SI"/>
                    </w:rPr>
                  </w:pPr>
                  <w:r w:rsidRPr="00EF1056">
                    <w:rPr>
                      <w:lang w:val="sl-SI"/>
                    </w:rPr>
                    <w:t>x</w:t>
                  </w: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5.</w:t>
                  </w:r>
                </w:p>
              </w:tc>
              <w:tc>
                <w:tcPr>
                  <w:tcW w:w="3388" w:type="dxa"/>
                </w:tcPr>
                <w:p w:rsidR="00EF1056" w:rsidRPr="00EF1056" w:rsidRDefault="00EF1056" w:rsidP="00EF1056">
                  <w:pPr>
                    <w:tabs>
                      <w:tab w:val="left" w:pos="900"/>
                      <w:tab w:val="left" w:pos="1800"/>
                    </w:tabs>
                    <w:jc w:val="both"/>
                    <w:rPr>
                      <w:lang w:val="sl-SI"/>
                    </w:rPr>
                  </w:pPr>
                  <w:r w:rsidRPr="00EF1056">
                    <w:rPr>
                      <w:lang w:val="sr-Latn-CS"/>
                    </w:rPr>
                    <w:t>Duško Bjelica</w:t>
                  </w:r>
                </w:p>
              </w:tc>
              <w:tc>
                <w:tcPr>
                  <w:tcW w:w="1219" w:type="dxa"/>
                </w:tcPr>
                <w:p w:rsidR="00EF1056" w:rsidRPr="00EF1056" w:rsidRDefault="00EF1056" w:rsidP="00EF1056">
                  <w:pPr>
                    <w:tabs>
                      <w:tab w:val="left" w:pos="900"/>
                      <w:tab w:val="left" w:pos="1800"/>
                    </w:tabs>
                    <w:jc w:val="center"/>
                    <w:rPr>
                      <w:lang w:val="sl-SI"/>
                    </w:rPr>
                  </w:pPr>
                  <w:r w:rsidRPr="00EF1056">
                    <w:rPr>
                      <w:lang w:val="sl-SI"/>
                    </w:rPr>
                    <w:t>x</w:t>
                  </w: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6.</w:t>
                  </w:r>
                </w:p>
              </w:tc>
              <w:tc>
                <w:tcPr>
                  <w:tcW w:w="3388" w:type="dxa"/>
                </w:tcPr>
                <w:p w:rsidR="00EF1056" w:rsidRPr="00EF1056" w:rsidRDefault="00EF1056" w:rsidP="00EF1056">
                  <w:pPr>
                    <w:tabs>
                      <w:tab w:val="left" w:pos="900"/>
                      <w:tab w:val="left" w:pos="1800"/>
                    </w:tabs>
                    <w:jc w:val="both"/>
                    <w:rPr>
                      <w:lang w:val="sl-SI"/>
                    </w:rPr>
                  </w:pPr>
                  <w:r w:rsidRPr="00EF1056">
                    <w:rPr>
                      <w:lang w:val="sl-SI"/>
                    </w:rPr>
                    <w:t>Vučina Zori</w:t>
                  </w:r>
                  <w:r w:rsidRPr="00EF1056">
                    <w:rPr>
                      <w:lang w:val="sr-Latn-CS"/>
                    </w:rPr>
                    <w:t>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7.</w:t>
                  </w:r>
                </w:p>
              </w:tc>
              <w:tc>
                <w:tcPr>
                  <w:tcW w:w="3388" w:type="dxa"/>
                </w:tcPr>
                <w:p w:rsidR="00EF1056" w:rsidRPr="00EF1056" w:rsidRDefault="00EF1056" w:rsidP="00EF1056">
                  <w:pPr>
                    <w:tabs>
                      <w:tab w:val="left" w:pos="900"/>
                      <w:tab w:val="left" w:pos="1800"/>
                    </w:tabs>
                    <w:jc w:val="both"/>
                    <w:rPr>
                      <w:lang w:val="sl-SI"/>
                    </w:rPr>
                  </w:pPr>
                  <w:r w:rsidRPr="00EF1056">
                    <w:rPr>
                      <w:lang w:val="sl-SI"/>
                    </w:rPr>
                    <w:t>Tatjana Novović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8.</w:t>
                  </w:r>
                </w:p>
              </w:tc>
              <w:tc>
                <w:tcPr>
                  <w:tcW w:w="3388" w:type="dxa"/>
                </w:tcPr>
                <w:p w:rsidR="00EF1056" w:rsidRPr="00EF1056" w:rsidRDefault="00EF1056" w:rsidP="00EF1056">
                  <w:pPr>
                    <w:tabs>
                      <w:tab w:val="left" w:pos="900"/>
                      <w:tab w:val="left" w:pos="1800"/>
                    </w:tabs>
                    <w:jc w:val="both"/>
                    <w:rPr>
                      <w:lang w:val="sl-SI"/>
                    </w:rPr>
                  </w:pPr>
                  <w:r w:rsidRPr="00EF1056">
                    <w:rPr>
                      <w:lang w:val="sl-SI"/>
                    </w:rPr>
                    <w:t>Milorad Simunović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9.</w:t>
                  </w:r>
                </w:p>
              </w:tc>
              <w:tc>
                <w:tcPr>
                  <w:tcW w:w="3388" w:type="dxa"/>
                </w:tcPr>
                <w:p w:rsidR="00EF1056" w:rsidRPr="00EF1056" w:rsidRDefault="00EF1056" w:rsidP="00EF1056">
                  <w:pPr>
                    <w:tabs>
                      <w:tab w:val="left" w:pos="900"/>
                      <w:tab w:val="left" w:pos="1800"/>
                    </w:tabs>
                    <w:jc w:val="both"/>
                    <w:rPr>
                      <w:lang w:val="sl-SI"/>
                    </w:rPr>
                  </w:pPr>
                  <w:r w:rsidRPr="00EF1056">
                    <w:rPr>
                      <w:lang w:val="sr-Latn-CS"/>
                    </w:rPr>
                    <w:t>Rašid Hadžić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10.</w:t>
                  </w:r>
                </w:p>
              </w:tc>
              <w:tc>
                <w:tcPr>
                  <w:tcW w:w="3388" w:type="dxa"/>
                </w:tcPr>
                <w:p w:rsidR="00EF1056" w:rsidRPr="00EF1056" w:rsidRDefault="00EF1056" w:rsidP="00EF1056">
                  <w:pPr>
                    <w:tabs>
                      <w:tab w:val="left" w:pos="900"/>
                      <w:tab w:val="left" w:pos="1800"/>
                    </w:tabs>
                    <w:jc w:val="both"/>
                    <w:rPr>
                      <w:lang w:val="sl-SI"/>
                    </w:rPr>
                  </w:pPr>
                  <w:r w:rsidRPr="00EF1056">
                    <w:rPr>
                      <w:lang w:val="sl-SI"/>
                    </w:rPr>
                    <w:t>Katarina Todorović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11.</w:t>
                  </w:r>
                </w:p>
              </w:tc>
              <w:tc>
                <w:tcPr>
                  <w:tcW w:w="3388" w:type="dxa"/>
                </w:tcPr>
                <w:p w:rsidR="00EF1056" w:rsidRPr="00EF1056" w:rsidRDefault="00EF1056" w:rsidP="00EF1056">
                  <w:pPr>
                    <w:tabs>
                      <w:tab w:val="left" w:pos="900"/>
                      <w:tab w:val="left" w:pos="1800"/>
                    </w:tabs>
                    <w:jc w:val="both"/>
                    <w:rPr>
                      <w:lang w:val="sl-SI"/>
                    </w:rPr>
                  </w:pPr>
                  <w:r w:rsidRPr="00EF1056">
                    <w:rPr>
                      <w:lang w:val="sl-SI"/>
                    </w:rPr>
                    <w:t>Veselin Mićanović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12.</w:t>
                  </w:r>
                </w:p>
              </w:tc>
              <w:tc>
                <w:tcPr>
                  <w:tcW w:w="3388" w:type="dxa"/>
                </w:tcPr>
                <w:p w:rsidR="00EF1056" w:rsidRPr="00EF1056" w:rsidRDefault="00EF1056" w:rsidP="00EF1056">
                  <w:pPr>
                    <w:tabs>
                      <w:tab w:val="left" w:pos="900"/>
                      <w:tab w:val="left" w:pos="1800"/>
                    </w:tabs>
                    <w:jc w:val="both"/>
                    <w:rPr>
                      <w:lang w:val="sl-SI"/>
                    </w:rPr>
                  </w:pPr>
                  <w:r w:rsidRPr="00EF1056">
                    <w:rPr>
                      <w:lang w:val="sr-Latn-CS"/>
                    </w:rPr>
                    <w:t>Zoran Koprivica</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13.</w:t>
                  </w:r>
                </w:p>
              </w:tc>
              <w:tc>
                <w:tcPr>
                  <w:tcW w:w="3388" w:type="dxa"/>
                </w:tcPr>
                <w:p w:rsidR="00EF1056" w:rsidRPr="00EF1056" w:rsidRDefault="00EF1056" w:rsidP="00EF1056">
                  <w:pPr>
                    <w:tabs>
                      <w:tab w:val="left" w:pos="900"/>
                      <w:tab w:val="left" w:pos="1800"/>
                    </w:tabs>
                    <w:jc w:val="both"/>
                    <w:rPr>
                      <w:lang w:val="sr-Latn-CS"/>
                    </w:rPr>
                  </w:pPr>
                  <w:r w:rsidRPr="00EF1056">
                    <w:rPr>
                      <w:lang w:val="sr-Latn-CS"/>
                    </w:rPr>
                    <w:t>Jelena Jovanović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14.</w:t>
                  </w:r>
                </w:p>
              </w:tc>
              <w:tc>
                <w:tcPr>
                  <w:tcW w:w="3388" w:type="dxa"/>
                </w:tcPr>
                <w:p w:rsidR="00EF1056" w:rsidRPr="00EF1056" w:rsidRDefault="00EF1056" w:rsidP="00EF1056">
                  <w:pPr>
                    <w:tabs>
                      <w:tab w:val="left" w:pos="900"/>
                      <w:tab w:val="left" w:pos="1800"/>
                    </w:tabs>
                    <w:jc w:val="both"/>
                    <w:rPr>
                      <w:lang w:val="sr-Latn-CS"/>
                    </w:rPr>
                  </w:pPr>
                  <w:r w:rsidRPr="00EF1056">
                    <w:rPr>
                      <w:lang w:val="sr-Latn-CS"/>
                    </w:rPr>
                    <w:t>Emilija Nikolić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15.</w:t>
                  </w:r>
                </w:p>
              </w:tc>
              <w:tc>
                <w:tcPr>
                  <w:tcW w:w="3388" w:type="dxa"/>
                </w:tcPr>
                <w:p w:rsidR="00EF1056" w:rsidRPr="00EF1056" w:rsidRDefault="00EF1056" w:rsidP="00EF1056">
                  <w:pPr>
                    <w:tabs>
                      <w:tab w:val="left" w:pos="900"/>
                      <w:tab w:val="left" w:pos="1800"/>
                    </w:tabs>
                    <w:jc w:val="both"/>
                    <w:rPr>
                      <w:lang w:val="sr-Latn-CS"/>
                    </w:rPr>
                  </w:pPr>
                  <w:r w:rsidRPr="00EF1056">
                    <w:rPr>
                      <w:lang w:val="sr-Latn-CS"/>
                    </w:rPr>
                    <w:t>Nada Šakotić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16.</w:t>
                  </w:r>
                </w:p>
              </w:tc>
              <w:tc>
                <w:tcPr>
                  <w:tcW w:w="3388" w:type="dxa"/>
                </w:tcPr>
                <w:p w:rsidR="00EF1056" w:rsidRPr="00EF1056" w:rsidRDefault="00EF1056" w:rsidP="00EF1056">
                  <w:pPr>
                    <w:tabs>
                      <w:tab w:val="left" w:pos="900"/>
                      <w:tab w:val="left" w:pos="1800"/>
                    </w:tabs>
                    <w:jc w:val="both"/>
                    <w:rPr>
                      <w:lang w:val="sr-Latn-CS"/>
                    </w:rPr>
                  </w:pPr>
                  <w:r w:rsidRPr="00EF1056">
                    <w:rPr>
                      <w:lang w:val="sl-SI"/>
                    </w:rPr>
                    <w:t>Tatjana Jovović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17.</w:t>
                  </w:r>
                </w:p>
              </w:tc>
              <w:tc>
                <w:tcPr>
                  <w:tcW w:w="3388" w:type="dxa"/>
                </w:tcPr>
                <w:p w:rsidR="00EF1056" w:rsidRPr="00EF1056" w:rsidRDefault="00EF1056" w:rsidP="00EF1056">
                  <w:pPr>
                    <w:tabs>
                      <w:tab w:val="left" w:pos="900"/>
                      <w:tab w:val="left" w:pos="1800"/>
                    </w:tabs>
                    <w:jc w:val="both"/>
                    <w:rPr>
                      <w:lang w:val="sl-SI"/>
                    </w:rPr>
                  </w:pPr>
                  <w:r w:rsidRPr="00EF1056">
                    <w:rPr>
                      <w:lang w:val="sl-SI"/>
                    </w:rPr>
                    <w:t>Dijana Vučković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18.</w:t>
                  </w:r>
                </w:p>
              </w:tc>
              <w:tc>
                <w:tcPr>
                  <w:tcW w:w="3388" w:type="dxa"/>
                </w:tcPr>
                <w:p w:rsidR="00EF1056" w:rsidRPr="00EF1056" w:rsidRDefault="00EF1056" w:rsidP="00EF1056">
                  <w:pPr>
                    <w:tabs>
                      <w:tab w:val="left" w:pos="900"/>
                      <w:tab w:val="left" w:pos="1800"/>
                    </w:tabs>
                    <w:jc w:val="both"/>
                    <w:rPr>
                      <w:lang w:val="sl-SI"/>
                    </w:rPr>
                  </w:pPr>
                  <w:r w:rsidRPr="00EF1056">
                    <w:rPr>
                      <w:lang w:val="sl-SI"/>
                    </w:rPr>
                    <w:t>Ana Miljkovac</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19.</w:t>
                  </w:r>
                </w:p>
              </w:tc>
              <w:tc>
                <w:tcPr>
                  <w:tcW w:w="3388" w:type="dxa"/>
                </w:tcPr>
                <w:p w:rsidR="00EF1056" w:rsidRPr="00EF1056" w:rsidRDefault="00EF1056" w:rsidP="00EF1056">
                  <w:pPr>
                    <w:tabs>
                      <w:tab w:val="left" w:pos="900"/>
                      <w:tab w:val="left" w:pos="1800"/>
                    </w:tabs>
                    <w:jc w:val="both"/>
                    <w:rPr>
                      <w:lang w:val="sl-SI"/>
                    </w:rPr>
                  </w:pPr>
                  <w:r w:rsidRPr="00EF1056">
                    <w:rPr>
                      <w:lang w:val="sl-SI"/>
                    </w:rPr>
                    <w:t>Đoko Marković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20.</w:t>
                  </w:r>
                </w:p>
              </w:tc>
              <w:tc>
                <w:tcPr>
                  <w:tcW w:w="3388" w:type="dxa"/>
                </w:tcPr>
                <w:p w:rsidR="00EF1056" w:rsidRPr="00EF1056" w:rsidRDefault="00EF1056" w:rsidP="00EF1056">
                  <w:pPr>
                    <w:tabs>
                      <w:tab w:val="left" w:pos="900"/>
                      <w:tab w:val="left" w:pos="1800"/>
                    </w:tabs>
                    <w:jc w:val="both"/>
                    <w:rPr>
                      <w:lang w:val="sl-SI"/>
                    </w:rPr>
                  </w:pPr>
                  <w:r w:rsidRPr="00EF1056">
                    <w:rPr>
                      <w:lang w:val="sl-SI"/>
                    </w:rPr>
                    <w:t>Svetlana Kalezić-Radonjić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21.</w:t>
                  </w:r>
                </w:p>
              </w:tc>
              <w:tc>
                <w:tcPr>
                  <w:tcW w:w="3388" w:type="dxa"/>
                </w:tcPr>
                <w:p w:rsidR="00EF1056" w:rsidRPr="00EF1056" w:rsidRDefault="00EF1056" w:rsidP="00EF1056">
                  <w:pPr>
                    <w:tabs>
                      <w:tab w:val="left" w:pos="900"/>
                      <w:tab w:val="left" w:pos="1800"/>
                    </w:tabs>
                    <w:jc w:val="both"/>
                    <w:rPr>
                      <w:lang w:val="sl-SI"/>
                    </w:rPr>
                  </w:pPr>
                  <w:r w:rsidRPr="00EF1056">
                    <w:rPr>
                      <w:lang w:val="sr-Latn-CS"/>
                    </w:rPr>
                    <w:t>Biljana Maslovarić</w:t>
                  </w: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p>
              </w:tc>
              <w:tc>
                <w:tcPr>
                  <w:tcW w:w="3388" w:type="dxa"/>
                </w:tcPr>
                <w:p w:rsidR="00EF1056" w:rsidRPr="00EF1056" w:rsidRDefault="00EF1056" w:rsidP="00EF1056">
                  <w:pPr>
                    <w:tabs>
                      <w:tab w:val="left" w:pos="900"/>
                      <w:tab w:val="left" w:pos="1800"/>
                    </w:tabs>
                    <w:jc w:val="both"/>
                    <w:rPr>
                      <w:lang w:val="sl-SI"/>
                    </w:rPr>
                  </w:pP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p>
              </w:tc>
              <w:tc>
                <w:tcPr>
                  <w:tcW w:w="3388" w:type="dxa"/>
                </w:tcPr>
                <w:p w:rsidR="00EF1056" w:rsidRPr="00EF1056" w:rsidRDefault="00EF1056" w:rsidP="00EF1056">
                  <w:pPr>
                    <w:tabs>
                      <w:tab w:val="left" w:pos="900"/>
                      <w:tab w:val="left" w:pos="1800"/>
                    </w:tabs>
                    <w:jc w:val="both"/>
                    <w:rPr>
                      <w:lang w:val="sl-SI"/>
                    </w:rPr>
                  </w:pPr>
                </w:p>
              </w:tc>
              <w:tc>
                <w:tcPr>
                  <w:tcW w:w="1219"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69" w:type="dxa"/>
                </w:tcPr>
                <w:p w:rsidR="00EF1056" w:rsidRPr="00EF1056" w:rsidRDefault="00EF1056" w:rsidP="00EF1056">
                  <w:pPr>
                    <w:tabs>
                      <w:tab w:val="left" w:pos="900"/>
                      <w:tab w:val="left" w:pos="1800"/>
                    </w:tabs>
                    <w:jc w:val="center"/>
                    <w:rPr>
                      <w:lang w:val="sl-SI"/>
                    </w:rPr>
                  </w:pPr>
                </w:p>
              </w:tc>
            </w:tr>
          </w:tbl>
          <w:p w:rsidR="00EF1056" w:rsidRPr="00EF1056" w:rsidRDefault="00EF1056" w:rsidP="00EF1056">
            <w:pPr>
              <w:tabs>
                <w:tab w:val="left" w:pos="900"/>
                <w:tab w:val="left" w:pos="1800"/>
              </w:tabs>
              <w:jc w:val="both"/>
              <w:rPr>
                <w:lang w:val="sl-SI"/>
              </w:rPr>
            </w:pPr>
          </w:p>
          <w:p w:rsidR="00EF1056" w:rsidRPr="00EF1056" w:rsidRDefault="00EF1056" w:rsidP="00EF1056">
            <w:pPr>
              <w:tabs>
                <w:tab w:val="left" w:pos="900"/>
                <w:tab w:val="left" w:pos="1800"/>
              </w:tabs>
              <w:jc w:val="both"/>
              <w:rPr>
                <w:lang w:val="sl-SI"/>
              </w:rPr>
            </w:pPr>
            <w:r w:rsidRPr="00EF1056">
              <w:rPr>
                <w:lang w:val="sl-SI"/>
              </w:rPr>
              <w:t>SPISAK ZAPOSLENIH SARADNIKA</w:t>
            </w:r>
          </w:p>
          <w:p w:rsidR="00EF1056" w:rsidRPr="00EF1056" w:rsidRDefault="00EF1056" w:rsidP="00EF1056">
            <w:pPr>
              <w:tabs>
                <w:tab w:val="left" w:pos="900"/>
                <w:tab w:val="left" w:pos="1800"/>
              </w:tabs>
              <w:jc w:val="both"/>
              <w:rPr>
                <w:lang w:val="sl-SI"/>
              </w:rPr>
            </w:pPr>
          </w:p>
          <w:tbl>
            <w:tblPr>
              <w:tblStyle w:val="TableGrid5"/>
              <w:tblW w:w="0" w:type="auto"/>
              <w:tblLook w:val="04A0" w:firstRow="1" w:lastRow="0" w:firstColumn="1" w:lastColumn="0" w:noHBand="0" w:noVBand="1"/>
            </w:tblPr>
            <w:tblGrid>
              <w:gridCol w:w="656"/>
              <w:gridCol w:w="2410"/>
              <w:gridCol w:w="1533"/>
            </w:tblGrid>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BR</w:t>
                  </w:r>
                </w:p>
              </w:tc>
              <w:tc>
                <w:tcPr>
                  <w:tcW w:w="2410" w:type="dxa"/>
                </w:tcPr>
                <w:p w:rsidR="00EF1056" w:rsidRPr="00EF1056" w:rsidRDefault="00EF1056" w:rsidP="00EF1056">
                  <w:pPr>
                    <w:tabs>
                      <w:tab w:val="left" w:pos="900"/>
                      <w:tab w:val="left" w:pos="1800"/>
                    </w:tabs>
                    <w:jc w:val="both"/>
                    <w:rPr>
                      <w:lang w:val="sl-SI"/>
                    </w:rPr>
                  </w:pPr>
                  <w:r w:rsidRPr="00EF1056">
                    <w:rPr>
                      <w:lang w:val="sl-SI"/>
                    </w:rPr>
                    <w:t>IME I PREZIME</w:t>
                  </w:r>
                </w:p>
              </w:tc>
              <w:tc>
                <w:tcPr>
                  <w:tcW w:w="1533" w:type="dxa"/>
                </w:tcPr>
                <w:p w:rsidR="00EF1056" w:rsidRPr="00EF1056" w:rsidRDefault="00EF1056" w:rsidP="00EF1056">
                  <w:pPr>
                    <w:tabs>
                      <w:tab w:val="left" w:pos="900"/>
                      <w:tab w:val="left" w:pos="1800"/>
                    </w:tabs>
                    <w:jc w:val="both"/>
                    <w:rPr>
                      <w:lang w:val="sl-SI"/>
                    </w:rPr>
                  </w:pPr>
                  <w:r w:rsidRPr="00EF1056">
                    <w:rPr>
                      <w:lang w:val="sl-SI"/>
                    </w:rPr>
                    <w:t>ZVANJE</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1.</w:t>
                  </w:r>
                </w:p>
              </w:tc>
              <w:tc>
                <w:tcPr>
                  <w:tcW w:w="2410" w:type="dxa"/>
                </w:tcPr>
                <w:p w:rsidR="00EF1056" w:rsidRPr="00EF1056" w:rsidRDefault="00EF1056" w:rsidP="00EF1056">
                  <w:pPr>
                    <w:tabs>
                      <w:tab w:val="left" w:pos="900"/>
                      <w:tab w:val="left" w:pos="1800"/>
                    </w:tabs>
                    <w:jc w:val="both"/>
                    <w:rPr>
                      <w:lang w:val="sl-SI"/>
                    </w:rPr>
                  </w:pPr>
                  <w:r w:rsidRPr="00EF1056">
                    <w:t>Spomenka Nikolić</w:t>
                  </w:r>
                </w:p>
              </w:tc>
              <w:tc>
                <w:tcPr>
                  <w:tcW w:w="1533" w:type="dxa"/>
                </w:tcPr>
                <w:p w:rsidR="00EF1056" w:rsidRPr="00EF1056" w:rsidRDefault="00791188" w:rsidP="00EF1056">
                  <w:pPr>
                    <w:tabs>
                      <w:tab w:val="left" w:pos="900"/>
                      <w:tab w:val="left" w:pos="1800"/>
                    </w:tabs>
                    <w:jc w:val="both"/>
                    <w:rPr>
                      <w:lang w:val="sl-SI"/>
                    </w:rPr>
                  </w:pPr>
                  <w:r w:rsidRPr="00EF1056">
                    <w:rPr>
                      <w:lang w:val="sl-SI"/>
                    </w:rPr>
                    <w:t>M</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2.</w:t>
                  </w:r>
                </w:p>
              </w:tc>
              <w:tc>
                <w:tcPr>
                  <w:tcW w:w="2410" w:type="dxa"/>
                </w:tcPr>
                <w:p w:rsidR="00EF1056" w:rsidRPr="00EF1056" w:rsidRDefault="00EF1056" w:rsidP="00EF1056">
                  <w:pPr>
                    <w:tabs>
                      <w:tab w:val="left" w:pos="900"/>
                      <w:tab w:val="left" w:pos="1800"/>
                    </w:tabs>
                    <w:jc w:val="both"/>
                    <w:rPr>
                      <w:lang w:val="sl-SI"/>
                    </w:rPr>
                  </w:pPr>
                  <w:r w:rsidRPr="00EF1056">
                    <w:t>Jelena Mašnić</w:t>
                  </w:r>
                </w:p>
              </w:tc>
              <w:tc>
                <w:tcPr>
                  <w:tcW w:w="1533" w:type="dxa"/>
                </w:tcPr>
                <w:p w:rsidR="00EF1056" w:rsidRPr="00EF1056" w:rsidRDefault="00791188" w:rsidP="00EF1056">
                  <w:pPr>
                    <w:tabs>
                      <w:tab w:val="left" w:pos="900"/>
                      <w:tab w:val="left" w:pos="1800"/>
                    </w:tabs>
                    <w:jc w:val="both"/>
                    <w:rPr>
                      <w:lang w:val="sl-SI"/>
                    </w:rPr>
                  </w:pPr>
                  <w:r w:rsidRPr="00EF1056">
                    <w:rPr>
                      <w:lang w:val="sl-SI"/>
                    </w:rPr>
                    <w:t>D</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3.</w:t>
                  </w:r>
                </w:p>
              </w:tc>
              <w:tc>
                <w:tcPr>
                  <w:tcW w:w="2410" w:type="dxa"/>
                </w:tcPr>
                <w:p w:rsidR="00EF1056" w:rsidRPr="00EF1056" w:rsidRDefault="00EF1056" w:rsidP="00EF1056">
                  <w:pPr>
                    <w:tabs>
                      <w:tab w:val="left" w:pos="360"/>
                      <w:tab w:val="left" w:pos="900"/>
                      <w:tab w:val="left" w:pos="1800"/>
                    </w:tabs>
                    <w:jc w:val="both"/>
                    <w:rPr>
                      <w:lang w:val="en-GB"/>
                    </w:rPr>
                  </w:pPr>
                  <w:r w:rsidRPr="00EF1056">
                    <w:rPr>
                      <w:lang w:val="en-GB"/>
                    </w:rPr>
                    <w:t>Mirko Đukanović</w:t>
                  </w:r>
                </w:p>
              </w:tc>
              <w:tc>
                <w:tcPr>
                  <w:tcW w:w="1533" w:type="dxa"/>
                </w:tcPr>
                <w:p w:rsidR="00EF1056" w:rsidRPr="00EF1056" w:rsidRDefault="00791188" w:rsidP="00EF1056">
                  <w:pPr>
                    <w:tabs>
                      <w:tab w:val="left" w:pos="900"/>
                      <w:tab w:val="left" w:pos="1800"/>
                    </w:tabs>
                    <w:jc w:val="both"/>
                    <w:rPr>
                      <w:lang w:val="sl-SI"/>
                    </w:rPr>
                  </w:pPr>
                  <w:r w:rsidRPr="00EF1056">
                    <w:rPr>
                      <w:lang w:val="sl-SI"/>
                    </w:rPr>
                    <w:t>M</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4.</w:t>
                  </w:r>
                </w:p>
              </w:tc>
              <w:tc>
                <w:tcPr>
                  <w:tcW w:w="2410" w:type="dxa"/>
                </w:tcPr>
                <w:p w:rsidR="00EF1056" w:rsidRPr="00EF1056" w:rsidRDefault="00EF1056" w:rsidP="00EF1056">
                  <w:pPr>
                    <w:tabs>
                      <w:tab w:val="left" w:pos="900"/>
                      <w:tab w:val="left" w:pos="1800"/>
                    </w:tabs>
                    <w:jc w:val="both"/>
                    <w:rPr>
                      <w:lang w:val="sl-SI"/>
                    </w:rPr>
                  </w:pPr>
                  <w:r w:rsidRPr="00EF1056">
                    <w:rPr>
                      <w:lang w:val="sr-Latn-CS"/>
                    </w:rPr>
                    <w:t>Božidar Popović</w:t>
                  </w:r>
                </w:p>
              </w:tc>
              <w:tc>
                <w:tcPr>
                  <w:tcW w:w="1533" w:type="dxa"/>
                </w:tcPr>
                <w:p w:rsidR="00EF1056" w:rsidRPr="00EF1056" w:rsidRDefault="00791188" w:rsidP="00EF1056">
                  <w:pPr>
                    <w:tabs>
                      <w:tab w:val="left" w:pos="900"/>
                      <w:tab w:val="left" w:pos="1800"/>
                    </w:tabs>
                    <w:jc w:val="both"/>
                    <w:rPr>
                      <w:lang w:val="sl-SI"/>
                    </w:rPr>
                  </w:pPr>
                  <w:r w:rsidRPr="00EF1056">
                    <w:rPr>
                      <w:lang w:val="sl-SI"/>
                    </w:rPr>
                    <w:t>D</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5.</w:t>
                  </w:r>
                </w:p>
              </w:tc>
              <w:tc>
                <w:tcPr>
                  <w:tcW w:w="2410" w:type="dxa"/>
                </w:tcPr>
                <w:p w:rsidR="00EF1056" w:rsidRPr="00EF1056" w:rsidRDefault="00EF1056" w:rsidP="00EF1056">
                  <w:pPr>
                    <w:tabs>
                      <w:tab w:val="left" w:pos="900"/>
                      <w:tab w:val="left" w:pos="1800"/>
                    </w:tabs>
                    <w:jc w:val="both"/>
                    <w:rPr>
                      <w:lang w:val="sl-SI"/>
                    </w:rPr>
                  </w:pPr>
                  <w:r w:rsidRPr="00EF1056">
                    <w:rPr>
                      <w:lang w:val="sr-Latn-CS"/>
                    </w:rPr>
                    <w:t>Dušanka Popović</w:t>
                  </w:r>
                </w:p>
              </w:tc>
              <w:tc>
                <w:tcPr>
                  <w:tcW w:w="1533" w:type="dxa"/>
                </w:tcPr>
                <w:p w:rsidR="00EF1056" w:rsidRPr="00EF1056" w:rsidRDefault="00791188" w:rsidP="00EF1056">
                  <w:pPr>
                    <w:tabs>
                      <w:tab w:val="left" w:pos="900"/>
                      <w:tab w:val="left" w:pos="1800"/>
                    </w:tabs>
                    <w:jc w:val="both"/>
                    <w:rPr>
                      <w:lang w:val="sl-SI"/>
                    </w:rPr>
                  </w:pPr>
                  <w:r w:rsidRPr="00EF1056">
                    <w:rPr>
                      <w:lang w:val="sl-SI"/>
                    </w:rPr>
                    <w:t>D</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6.</w:t>
                  </w:r>
                </w:p>
              </w:tc>
              <w:tc>
                <w:tcPr>
                  <w:tcW w:w="2410" w:type="dxa"/>
                </w:tcPr>
                <w:p w:rsidR="00EF1056" w:rsidRPr="00EF1056" w:rsidRDefault="00EF1056" w:rsidP="00EF1056">
                  <w:pPr>
                    <w:tabs>
                      <w:tab w:val="left" w:pos="900"/>
                      <w:tab w:val="left" w:pos="1800"/>
                    </w:tabs>
                    <w:jc w:val="both"/>
                    <w:rPr>
                      <w:lang w:val="sl-SI"/>
                    </w:rPr>
                  </w:pPr>
                  <w:r w:rsidRPr="00EF1056">
                    <w:t>Sanja Čalovi</w:t>
                  </w:r>
                  <w:r w:rsidRPr="00EF1056">
                    <w:rPr>
                      <w:lang w:val="sr-Latn-ME"/>
                    </w:rPr>
                    <w:t>ć</w:t>
                  </w:r>
                </w:p>
              </w:tc>
              <w:tc>
                <w:tcPr>
                  <w:tcW w:w="1533" w:type="dxa"/>
                </w:tcPr>
                <w:p w:rsidR="00EF1056" w:rsidRPr="00EF1056" w:rsidRDefault="00791188" w:rsidP="00EF1056">
                  <w:pPr>
                    <w:tabs>
                      <w:tab w:val="left" w:pos="900"/>
                      <w:tab w:val="left" w:pos="1800"/>
                    </w:tabs>
                    <w:jc w:val="both"/>
                    <w:rPr>
                      <w:lang w:val="sl-SI"/>
                    </w:rPr>
                  </w:pPr>
                  <w:r w:rsidRPr="00EF1056">
                    <w:rPr>
                      <w:lang w:val="sl-SI"/>
                    </w:rPr>
                    <w:t>M</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7.</w:t>
                  </w:r>
                </w:p>
              </w:tc>
              <w:tc>
                <w:tcPr>
                  <w:tcW w:w="2410" w:type="dxa"/>
                </w:tcPr>
                <w:p w:rsidR="00EF1056" w:rsidRPr="00EF1056" w:rsidRDefault="00EF1056" w:rsidP="00EF1056">
                  <w:pPr>
                    <w:tabs>
                      <w:tab w:val="left" w:pos="900"/>
                      <w:tab w:val="left" w:pos="1800"/>
                    </w:tabs>
                    <w:jc w:val="both"/>
                    <w:rPr>
                      <w:lang w:val="sl-SI"/>
                    </w:rPr>
                  </w:pPr>
                  <w:r w:rsidRPr="00EF1056">
                    <w:rPr>
                      <w:lang w:val="sr-Latn-CS"/>
                    </w:rPr>
                    <w:t>Marija Bubanja</w:t>
                  </w:r>
                </w:p>
              </w:tc>
              <w:tc>
                <w:tcPr>
                  <w:tcW w:w="1533" w:type="dxa"/>
                </w:tcPr>
                <w:p w:rsidR="00EF1056" w:rsidRPr="00EF1056" w:rsidRDefault="00791188" w:rsidP="00EF1056">
                  <w:pPr>
                    <w:tabs>
                      <w:tab w:val="left" w:pos="900"/>
                      <w:tab w:val="left" w:pos="1800"/>
                    </w:tabs>
                    <w:jc w:val="both"/>
                    <w:rPr>
                      <w:lang w:val="sl-SI"/>
                    </w:rPr>
                  </w:pPr>
                  <w:r w:rsidRPr="00EF1056">
                    <w:rPr>
                      <w:lang w:val="sl-SI"/>
                    </w:rPr>
                    <w:t>M</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8.</w:t>
                  </w:r>
                </w:p>
              </w:tc>
              <w:tc>
                <w:tcPr>
                  <w:tcW w:w="2410" w:type="dxa"/>
                </w:tcPr>
                <w:p w:rsidR="00EF1056" w:rsidRPr="00EF1056" w:rsidRDefault="00EF1056" w:rsidP="00EF1056">
                  <w:pPr>
                    <w:tabs>
                      <w:tab w:val="left" w:pos="900"/>
                      <w:tab w:val="left" w:pos="1800"/>
                    </w:tabs>
                    <w:jc w:val="both"/>
                    <w:rPr>
                      <w:lang w:val="sr-Latn-CS"/>
                    </w:rPr>
                  </w:pPr>
                  <w:r w:rsidRPr="00EF1056">
                    <w:rPr>
                      <w:lang w:val="en-GB"/>
                    </w:rPr>
                    <w:t>Milena Krtolica</w:t>
                  </w:r>
                </w:p>
              </w:tc>
              <w:tc>
                <w:tcPr>
                  <w:tcW w:w="1533" w:type="dxa"/>
                </w:tcPr>
                <w:p w:rsidR="00EF1056" w:rsidRPr="00EF1056" w:rsidRDefault="00791188" w:rsidP="00EF1056">
                  <w:pPr>
                    <w:tabs>
                      <w:tab w:val="left" w:pos="900"/>
                      <w:tab w:val="left" w:pos="1800"/>
                    </w:tabs>
                    <w:jc w:val="both"/>
                    <w:rPr>
                      <w:lang w:val="sl-SI"/>
                    </w:rPr>
                  </w:pPr>
                  <w:r w:rsidRPr="00EF1056">
                    <w:rPr>
                      <w:lang w:val="sl-SI"/>
                    </w:rPr>
                    <w:t>M</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lastRenderedPageBreak/>
                    <w:t>9.</w:t>
                  </w:r>
                </w:p>
              </w:tc>
              <w:tc>
                <w:tcPr>
                  <w:tcW w:w="2410" w:type="dxa"/>
                </w:tcPr>
                <w:p w:rsidR="00EF1056" w:rsidRPr="00EF1056" w:rsidRDefault="00EF1056" w:rsidP="00EF1056">
                  <w:pPr>
                    <w:tabs>
                      <w:tab w:val="left" w:pos="900"/>
                      <w:tab w:val="left" w:pos="1800"/>
                    </w:tabs>
                    <w:jc w:val="both"/>
                    <w:rPr>
                      <w:lang w:val="sr-Latn-CS"/>
                    </w:rPr>
                  </w:pPr>
                  <w:r w:rsidRPr="00EF1056">
                    <w:rPr>
                      <w:lang w:val="sr-Latn-CS"/>
                    </w:rPr>
                    <w:t>Jovana Marojević</w:t>
                  </w:r>
                </w:p>
              </w:tc>
              <w:tc>
                <w:tcPr>
                  <w:tcW w:w="1533" w:type="dxa"/>
                </w:tcPr>
                <w:p w:rsidR="00EF1056" w:rsidRPr="00EF1056" w:rsidRDefault="00EF1056" w:rsidP="00EF1056">
                  <w:pPr>
                    <w:tabs>
                      <w:tab w:val="left" w:pos="900"/>
                      <w:tab w:val="left" w:pos="1800"/>
                    </w:tabs>
                    <w:jc w:val="both"/>
                    <w:rPr>
                      <w:lang w:val="sl-SI"/>
                    </w:rPr>
                  </w:pPr>
                  <w:r w:rsidRPr="00EF1056">
                    <w:rPr>
                      <w:lang w:val="sl-SI"/>
                    </w:rPr>
                    <w:t>mr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10.</w:t>
                  </w:r>
                </w:p>
              </w:tc>
              <w:tc>
                <w:tcPr>
                  <w:tcW w:w="2410" w:type="dxa"/>
                </w:tcPr>
                <w:p w:rsidR="00EF1056" w:rsidRPr="00EF1056" w:rsidRDefault="00EF1056" w:rsidP="00EF1056">
                  <w:pPr>
                    <w:tabs>
                      <w:tab w:val="left" w:pos="900"/>
                      <w:tab w:val="left" w:pos="1800"/>
                    </w:tabs>
                    <w:jc w:val="both"/>
                    <w:rPr>
                      <w:lang w:val="sr-Latn-CS"/>
                    </w:rPr>
                  </w:pPr>
                  <w:r w:rsidRPr="00EF1056">
                    <w:t>Nataša Skakavac</w:t>
                  </w:r>
                </w:p>
              </w:tc>
              <w:tc>
                <w:tcPr>
                  <w:tcW w:w="1533" w:type="dxa"/>
                </w:tcPr>
                <w:p w:rsidR="00EF1056" w:rsidRPr="00EF1056" w:rsidRDefault="00EF1056" w:rsidP="00EF1056">
                  <w:pPr>
                    <w:tabs>
                      <w:tab w:val="left" w:pos="900"/>
                      <w:tab w:val="left" w:pos="1800"/>
                    </w:tabs>
                    <w:jc w:val="both"/>
                    <w:rPr>
                      <w:lang w:val="sl-SI"/>
                    </w:rPr>
                  </w:pPr>
                  <w:r w:rsidRPr="00EF1056">
                    <w:rPr>
                      <w:lang w:val="sl-SI"/>
                    </w:rPr>
                    <w:t>mr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11.</w:t>
                  </w:r>
                </w:p>
              </w:tc>
              <w:tc>
                <w:tcPr>
                  <w:tcW w:w="2410" w:type="dxa"/>
                </w:tcPr>
                <w:p w:rsidR="00EF1056" w:rsidRPr="00EF1056" w:rsidRDefault="00EF1056" w:rsidP="00EF1056">
                  <w:pPr>
                    <w:tabs>
                      <w:tab w:val="left" w:pos="900"/>
                      <w:tab w:val="left" w:pos="1800"/>
                    </w:tabs>
                    <w:jc w:val="both"/>
                  </w:pPr>
                  <w:r w:rsidRPr="00EF1056">
                    <w:rPr>
                      <w:lang w:val="sr-Latn-CS"/>
                    </w:rPr>
                    <w:t>Jovan Gardašević</w:t>
                  </w:r>
                </w:p>
              </w:tc>
              <w:tc>
                <w:tcPr>
                  <w:tcW w:w="1533" w:type="dxa"/>
                </w:tcPr>
                <w:p w:rsidR="00EF1056" w:rsidRPr="00EF1056" w:rsidRDefault="00EF1056" w:rsidP="00EF1056">
                  <w:pPr>
                    <w:tabs>
                      <w:tab w:val="left" w:pos="900"/>
                      <w:tab w:val="left" w:pos="1800"/>
                    </w:tabs>
                    <w:jc w:val="both"/>
                    <w:rPr>
                      <w:lang w:val="sl-SI"/>
                    </w:rPr>
                  </w:pPr>
                </w:p>
              </w:tc>
            </w:tr>
          </w:tbl>
          <w:p w:rsidR="00EF1056" w:rsidRPr="00EF1056" w:rsidRDefault="00EF1056" w:rsidP="00EF1056">
            <w:pPr>
              <w:tabs>
                <w:tab w:val="left" w:pos="900"/>
                <w:tab w:val="left" w:pos="1800"/>
              </w:tabs>
              <w:jc w:val="both"/>
              <w:rPr>
                <w:lang w:val="sl-SI"/>
              </w:rPr>
            </w:pPr>
          </w:p>
          <w:p w:rsidR="00EF1056" w:rsidRPr="00EF1056" w:rsidRDefault="00EF1056" w:rsidP="00EF1056">
            <w:pPr>
              <w:tabs>
                <w:tab w:val="left" w:pos="900"/>
                <w:tab w:val="left" w:pos="180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900"/>
                <w:tab w:val="left" w:pos="1800"/>
              </w:tabs>
              <w:jc w:val="both"/>
              <w:rPr>
                <w:lang w:val="sl-SI"/>
              </w:rPr>
            </w:pPr>
          </w:p>
        </w:tc>
        <w:tc>
          <w:tcPr>
            <w:tcW w:w="7897" w:type="dxa"/>
            <w:shd w:val="clear" w:color="auto" w:fill="auto"/>
          </w:tcPr>
          <w:p w:rsidR="00EF1056" w:rsidRPr="00EF1056" w:rsidRDefault="00EF1056" w:rsidP="00EF1056">
            <w:pPr>
              <w:tabs>
                <w:tab w:val="left" w:pos="900"/>
                <w:tab w:val="left" w:pos="1800"/>
              </w:tabs>
              <w:jc w:val="both"/>
              <w:rPr>
                <w:lang w:val="sl-SI"/>
              </w:rPr>
            </w:pPr>
            <w:r w:rsidRPr="00EF1056">
              <w:rPr>
                <w:lang w:val="sl-SI"/>
              </w:rPr>
              <w:t>Procenat angažovanih profesora i saradnika u stalnom radnom odnosu;</w:t>
            </w:r>
          </w:p>
          <w:p w:rsidR="00EF1056" w:rsidRPr="00EF1056" w:rsidRDefault="00EF1056" w:rsidP="00EF1056">
            <w:pPr>
              <w:tabs>
                <w:tab w:val="left" w:pos="900"/>
                <w:tab w:val="left" w:pos="1800"/>
              </w:tabs>
              <w:jc w:val="both"/>
              <w:rPr>
                <w:lang w:val="sl-SI"/>
              </w:rPr>
            </w:pP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tabs>
                <w:tab w:val="left" w:pos="900"/>
                <w:tab w:val="left" w:pos="180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900"/>
                <w:tab w:val="left" w:pos="1800"/>
              </w:tabs>
              <w:jc w:val="both"/>
              <w:rPr>
                <w:lang w:val="sl-SI"/>
              </w:rPr>
            </w:pPr>
            <w:r w:rsidRPr="00EF1056">
              <w:rPr>
                <w:lang w:val="sl-SI"/>
              </w:rPr>
              <w:t>Način na koji Ustanova upoznaje nastavno i drugo osoblje o realizaciji studijskog programa.</w:t>
            </w:r>
          </w:p>
        </w:tc>
      </w:tr>
      <w:tr w:rsidR="00EF1056" w:rsidRPr="00EF1056" w:rsidTr="00975689">
        <w:tc>
          <w:tcPr>
            <w:tcW w:w="959" w:type="dxa"/>
            <w:shd w:val="pct20" w:color="auto" w:fill="auto"/>
          </w:tcPr>
          <w:p w:rsidR="00EF1056" w:rsidRPr="00EF1056" w:rsidRDefault="00EF1056" w:rsidP="007F68CB">
            <w:pPr>
              <w:numPr>
                <w:ilvl w:val="1"/>
                <w:numId w:val="69"/>
              </w:numPr>
              <w:tabs>
                <w:tab w:val="left" w:pos="360"/>
                <w:tab w:val="left" w:pos="900"/>
                <w:tab w:val="left" w:pos="1800"/>
              </w:tabs>
              <w:jc w:val="both"/>
              <w:rPr>
                <w:b/>
                <w:lang w:val="sl-SI"/>
              </w:rPr>
            </w:pPr>
          </w:p>
        </w:tc>
        <w:tc>
          <w:tcPr>
            <w:tcW w:w="7897" w:type="dxa"/>
            <w:shd w:val="pct20" w:color="auto" w:fill="auto"/>
          </w:tcPr>
          <w:p w:rsidR="00EF1056" w:rsidRPr="00EF1056" w:rsidRDefault="00EF1056" w:rsidP="00EF1056">
            <w:pPr>
              <w:tabs>
                <w:tab w:val="left" w:pos="360"/>
                <w:tab w:val="left" w:pos="900"/>
                <w:tab w:val="left" w:pos="1800"/>
              </w:tabs>
              <w:jc w:val="both"/>
              <w:rPr>
                <w:b/>
                <w:lang w:val="sl-SI"/>
              </w:rPr>
            </w:pPr>
            <w:r w:rsidRPr="00EF1056">
              <w:rPr>
                <w:b/>
                <w:lang w:val="sl-SI"/>
              </w:rPr>
              <w:t>Studenti:</w:t>
            </w: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69"/>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720"/>
                <w:tab w:val="left" w:pos="900"/>
                <w:tab w:val="left" w:pos="1800"/>
              </w:tabs>
              <w:jc w:val="both"/>
              <w:rPr>
                <w:lang w:val="sl-SI"/>
              </w:rPr>
            </w:pPr>
            <w:r w:rsidRPr="00EF1056">
              <w:rPr>
                <w:lang w:val="sl-SI"/>
              </w:rPr>
              <w:t>Način na koji studenti mogu uticati na planiranje, implementaciju i ocjenu kvaliteta studijskog programa.</w:t>
            </w:r>
          </w:p>
          <w:p w:rsidR="00EF1056" w:rsidRPr="00EF1056" w:rsidRDefault="00EF1056" w:rsidP="00EF1056">
            <w:pPr>
              <w:tabs>
                <w:tab w:val="left" w:pos="360"/>
                <w:tab w:val="left" w:pos="720"/>
                <w:tab w:val="left" w:pos="900"/>
                <w:tab w:val="left" w:pos="1800"/>
              </w:tabs>
              <w:jc w:val="both"/>
              <w:rPr>
                <w:b/>
                <w:lang w:val="sl-SI"/>
              </w:rPr>
            </w:pPr>
            <w:r w:rsidRPr="00EF1056">
              <w:rPr>
                <w:b/>
                <w:lang w:val="sl-SI"/>
              </w:rPr>
              <w:t>Značajnu ulogu u obezbjeđenju i unapređenju kvaliteta čine i studenti koji su kroz svoje predstavnike infiltrirani u infrastrukturu za obezbjeđenje I unapređenje kvaliteta na univerzitetu. Prvenstveno, studenti su zastupljeni kroz predstavnika u Odboru za upravljanje sistemom kvaliteta  kroz predstavnika kojeg predlaže studentski parlament. Takođe, studenti su na nivou organizacionih jedinica uključeni i kroz predstavnike u Komisijama za obezbjeđenje i unapređenje kvaliteta.</w:t>
            </w:r>
          </w:p>
          <w:p w:rsidR="00EF1056" w:rsidRPr="00EF1056" w:rsidRDefault="00EF1056" w:rsidP="00EF1056">
            <w:pPr>
              <w:tabs>
                <w:tab w:val="left" w:pos="720"/>
                <w:tab w:val="left" w:pos="900"/>
                <w:tab w:val="left" w:pos="1800"/>
              </w:tabs>
              <w:jc w:val="both"/>
              <w:rPr>
                <w:lang w:val="sl-SI"/>
              </w:rPr>
            </w:pPr>
            <w:r w:rsidRPr="00EF1056">
              <w:rPr>
                <w:b/>
              </w:rPr>
              <w:t>U procesu donošenja odluka i drugih aktivnosti na unapređenju kvaliteta, student učestvuju i kroz rad Senata i Vijeća organizacionih jedinica.</w:t>
            </w:r>
          </w:p>
          <w:p w:rsidR="00EF1056" w:rsidRPr="00EF1056" w:rsidRDefault="00EF1056" w:rsidP="00EF1056">
            <w:pPr>
              <w:tabs>
                <w:tab w:val="left" w:pos="720"/>
                <w:tab w:val="left" w:pos="900"/>
                <w:tab w:val="left" w:pos="1800"/>
              </w:tabs>
              <w:jc w:val="both"/>
              <w:rPr>
                <w:lang w:val="sl-SI"/>
              </w:rPr>
            </w:pPr>
          </w:p>
        </w:tc>
      </w:tr>
      <w:tr w:rsidR="00EF1056" w:rsidRPr="00EF1056" w:rsidTr="00975689">
        <w:tc>
          <w:tcPr>
            <w:tcW w:w="959" w:type="dxa"/>
            <w:shd w:val="pct20" w:color="auto" w:fill="auto"/>
          </w:tcPr>
          <w:p w:rsidR="00EF1056" w:rsidRPr="00EF1056" w:rsidRDefault="00EF1056" w:rsidP="007F68CB">
            <w:pPr>
              <w:numPr>
                <w:ilvl w:val="1"/>
                <w:numId w:val="69"/>
              </w:numPr>
              <w:tabs>
                <w:tab w:val="left" w:pos="720"/>
                <w:tab w:val="left" w:pos="900"/>
                <w:tab w:val="left" w:pos="1800"/>
              </w:tabs>
              <w:jc w:val="both"/>
              <w:rPr>
                <w:b/>
                <w:lang w:val="sl-SI"/>
              </w:rPr>
            </w:pPr>
          </w:p>
        </w:tc>
        <w:tc>
          <w:tcPr>
            <w:tcW w:w="7897" w:type="dxa"/>
            <w:shd w:val="pct20" w:color="auto" w:fill="auto"/>
          </w:tcPr>
          <w:p w:rsidR="00EF1056" w:rsidRPr="00EF1056" w:rsidRDefault="00EF1056" w:rsidP="00EF1056">
            <w:pPr>
              <w:tabs>
                <w:tab w:val="left" w:pos="720"/>
                <w:tab w:val="left" w:pos="900"/>
                <w:tab w:val="left" w:pos="1800"/>
              </w:tabs>
              <w:jc w:val="both"/>
              <w:rPr>
                <w:b/>
                <w:lang w:val="sl-SI"/>
              </w:rPr>
            </w:pPr>
            <w:r w:rsidRPr="00EF1056">
              <w:rPr>
                <w:b/>
                <w:lang w:val="sl-SI"/>
              </w:rPr>
              <w:t>Uloga organa i drugih tijela obrazovne institucije:</w:t>
            </w: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 w:val="left" w:pos="1800"/>
              </w:tabs>
              <w:jc w:val="both"/>
              <w:rPr>
                <w:lang w:val="sl-SI"/>
              </w:rPr>
            </w:pPr>
          </w:p>
        </w:tc>
        <w:tc>
          <w:tcPr>
            <w:tcW w:w="7897" w:type="dxa"/>
            <w:shd w:val="clear" w:color="auto" w:fill="auto"/>
          </w:tcPr>
          <w:p w:rsidR="00EF1056" w:rsidRPr="00EF1056" w:rsidRDefault="00EF1056" w:rsidP="00EF1056">
            <w:pPr>
              <w:tabs>
                <w:tab w:val="left" w:pos="720"/>
                <w:tab w:val="left" w:pos="900"/>
                <w:tab w:val="left" w:pos="1800"/>
              </w:tabs>
              <w:jc w:val="both"/>
              <w:rPr>
                <w:lang w:val="sl-SI"/>
              </w:rPr>
            </w:pPr>
            <w:r w:rsidRPr="00EF1056">
              <w:rPr>
                <w:lang w:val="sl-SI"/>
              </w:rPr>
              <w:t xml:space="preserve">Koji organi ili odgovarajuća tijela Ustanove prate realizaciju obrazovnog programa; </w:t>
            </w:r>
          </w:p>
          <w:p w:rsidR="00EF1056" w:rsidRPr="00EF1056" w:rsidRDefault="00EF1056" w:rsidP="00EF1056">
            <w:pPr>
              <w:tabs>
                <w:tab w:val="left" w:pos="720"/>
                <w:tab w:val="left" w:pos="900"/>
                <w:tab w:val="left" w:pos="1800"/>
              </w:tabs>
              <w:jc w:val="both"/>
              <w:rPr>
                <w:b/>
                <w:lang w:val="sl-SI"/>
              </w:rPr>
            </w:pPr>
            <w:r w:rsidRPr="00EF1056">
              <w:rPr>
                <w:b/>
                <w:lang w:val="sr-Latn-CS"/>
              </w:rPr>
              <w:t>Postupak za evaluaciju na Univerzitetu Crne Gore definisan je tako da se poslije sprovedenih analiza na organizacionoj jedinici analiza vrši na zajedničkim sastancima Centra za studije i kontrolu kvaliteta i predsjednika komisija jedinica. Izvještaje o  rezultatima usvaja Senat na predlog Odbora za upravljanje sistemom kvaliteta</w:t>
            </w: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 w:val="left" w:pos="1800"/>
              </w:tabs>
              <w:jc w:val="both"/>
              <w:rPr>
                <w:lang w:val="sl-SI"/>
              </w:rPr>
            </w:pPr>
          </w:p>
        </w:tc>
        <w:tc>
          <w:tcPr>
            <w:tcW w:w="7897" w:type="dxa"/>
            <w:shd w:val="clear" w:color="auto" w:fill="auto"/>
          </w:tcPr>
          <w:p w:rsidR="00EF1056" w:rsidRPr="00EF1056" w:rsidRDefault="00EF1056" w:rsidP="00EF1056">
            <w:pPr>
              <w:tabs>
                <w:tab w:val="left" w:pos="720"/>
                <w:tab w:val="left" w:pos="900"/>
                <w:tab w:val="left" w:pos="1800"/>
              </w:tabs>
              <w:jc w:val="both"/>
              <w:rPr>
                <w:lang w:val="sl-SI"/>
              </w:rPr>
            </w:pPr>
            <w:r w:rsidRPr="00EF1056">
              <w:rPr>
                <w:lang w:val="sl-SI"/>
              </w:rPr>
              <w:t>Navesti obaveze i sastav organa zaduženih za realizaciju programa.</w:t>
            </w:r>
          </w:p>
        </w:tc>
      </w:tr>
    </w:tbl>
    <w:p w:rsidR="00EF1056" w:rsidRPr="00EF1056" w:rsidRDefault="00EF1056" w:rsidP="00EF1056">
      <w:pPr>
        <w:tabs>
          <w:tab w:val="left" w:pos="720"/>
          <w:tab w:val="left" w:pos="900"/>
          <w:tab w:val="left" w:pos="1800"/>
        </w:tabs>
        <w:jc w:val="both"/>
        <w:rPr>
          <w:lang w:val="sl-SI"/>
        </w:rPr>
      </w:pPr>
    </w:p>
    <w:p w:rsidR="00EF1056" w:rsidRPr="00EF1056" w:rsidRDefault="00EF1056" w:rsidP="00EF1056">
      <w:pPr>
        <w:tabs>
          <w:tab w:val="left" w:pos="720"/>
          <w:tab w:val="left" w:pos="900"/>
          <w:tab w:val="left" w:pos="1800"/>
        </w:tabs>
        <w:jc w:val="both"/>
        <w:rPr>
          <w:lang w:val="sl-SI"/>
        </w:rPr>
      </w:pPr>
      <w:r w:rsidRPr="00EF1056">
        <w:rPr>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EF1056" w:rsidRPr="00EF1056" w:rsidTr="00975689">
        <w:tc>
          <w:tcPr>
            <w:tcW w:w="959" w:type="dxa"/>
            <w:shd w:val="clear" w:color="auto" w:fill="auto"/>
          </w:tcPr>
          <w:p w:rsidR="00EF1056" w:rsidRPr="00EF1056" w:rsidRDefault="00EF1056" w:rsidP="007F68CB">
            <w:pPr>
              <w:numPr>
                <w:ilvl w:val="0"/>
                <w:numId w:val="69"/>
              </w:numPr>
              <w:tabs>
                <w:tab w:val="left" w:pos="720"/>
                <w:tab w:val="left" w:pos="900"/>
                <w:tab w:val="left" w:pos="180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800"/>
              </w:tabs>
              <w:jc w:val="both"/>
              <w:rPr>
                <w:b/>
                <w:lang w:val="sl-SI"/>
              </w:rPr>
            </w:pPr>
            <w:r w:rsidRPr="00EF1056">
              <w:rPr>
                <w:b/>
                <w:lang w:val="sl-SI"/>
              </w:rPr>
              <w:t>RESURSI</w:t>
            </w:r>
          </w:p>
        </w:tc>
      </w:tr>
      <w:tr w:rsidR="00EF1056" w:rsidRPr="00EF1056" w:rsidTr="00975689">
        <w:tc>
          <w:tcPr>
            <w:tcW w:w="959" w:type="dxa"/>
            <w:shd w:val="clear" w:color="auto" w:fill="auto"/>
          </w:tcPr>
          <w:p w:rsidR="00EF1056" w:rsidRPr="00EF1056" w:rsidRDefault="00EF1056" w:rsidP="007F68CB">
            <w:pPr>
              <w:numPr>
                <w:ilvl w:val="1"/>
                <w:numId w:val="69"/>
              </w:numPr>
              <w:tabs>
                <w:tab w:val="left" w:pos="720"/>
                <w:tab w:val="left" w:pos="900"/>
                <w:tab w:val="left" w:pos="1800"/>
              </w:tabs>
              <w:jc w:val="both"/>
              <w:rPr>
                <w:b/>
                <w:lang w:val="sl-SI"/>
              </w:rPr>
            </w:pPr>
          </w:p>
        </w:tc>
        <w:tc>
          <w:tcPr>
            <w:tcW w:w="7897" w:type="dxa"/>
            <w:shd w:val="clear" w:color="auto" w:fill="auto"/>
          </w:tcPr>
          <w:p w:rsidR="00EF1056" w:rsidRPr="00B95419" w:rsidRDefault="00EF1056" w:rsidP="00EF1056">
            <w:pPr>
              <w:tabs>
                <w:tab w:val="left" w:pos="720"/>
                <w:tab w:val="left" w:pos="900"/>
                <w:tab w:val="left" w:pos="1800"/>
              </w:tabs>
              <w:jc w:val="both"/>
              <w:rPr>
                <w:b/>
                <w:lang w:val="sl-SI"/>
              </w:rPr>
            </w:pPr>
            <w:r w:rsidRPr="00B95419">
              <w:rPr>
                <w:b/>
                <w:lang w:val="sl-SI"/>
              </w:rPr>
              <w:t>Resursi za izvođenje i savlađivanje nastave:</w:t>
            </w:r>
          </w:p>
          <w:p w:rsidR="00EF1056" w:rsidRPr="00B95419" w:rsidRDefault="00EF1056" w:rsidP="00EF1056">
            <w:pPr>
              <w:tabs>
                <w:tab w:val="left" w:pos="720"/>
                <w:tab w:val="left" w:pos="900"/>
                <w:tab w:val="left" w:pos="1800"/>
              </w:tabs>
              <w:jc w:val="both"/>
              <w:rPr>
                <w:b/>
                <w:lang w:val="sl-SI"/>
              </w:rPr>
            </w:pPr>
            <w:r w:rsidRPr="00B95419">
              <w:rPr>
                <w:b/>
                <w:lang w:val="sl-SI"/>
              </w:rPr>
              <w:t>Postoje optimalni kadr</w:t>
            </w:r>
            <w:r w:rsidRPr="00B95419">
              <w:rPr>
                <w:b/>
                <w:lang w:val="sr-Latn-ME"/>
              </w:rPr>
              <w:t xml:space="preserve">ovski resursi za izvođenje nastave, kako u pogledu nastavničkog tako i saradničkog kadra. Uslovi za izvođenje nastave u potpunosti zadovoljavaju savremene zahtjeve. Učionice su opremljene potrebnom opremom: računari, projektori, internet, video konferencijska oprema, sva potrebna literatura se nalazi u postojećoj biblioteci Filozofskog i Filološkog fakulteta. </w:t>
            </w:r>
            <w:r w:rsidRPr="00B95419">
              <w:rPr>
                <w:b/>
                <w:lang w:val="sl-SI"/>
              </w:rPr>
              <w:t xml:space="preserve"> </w:t>
            </w: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 w:val="left" w:pos="1440"/>
              </w:tabs>
              <w:jc w:val="both"/>
              <w:rPr>
                <w:lang w:val="sl-SI"/>
              </w:rPr>
            </w:pPr>
          </w:p>
        </w:tc>
        <w:tc>
          <w:tcPr>
            <w:tcW w:w="7897" w:type="dxa"/>
            <w:shd w:val="clear" w:color="auto" w:fill="auto"/>
          </w:tcPr>
          <w:p w:rsidR="00EF1056" w:rsidRPr="00B95419" w:rsidRDefault="00EF1056" w:rsidP="00EF1056">
            <w:pPr>
              <w:tabs>
                <w:tab w:val="left" w:pos="720"/>
                <w:tab w:val="left" w:pos="1440"/>
              </w:tabs>
              <w:jc w:val="both"/>
              <w:rPr>
                <w:lang w:val="sl-SI"/>
              </w:rPr>
            </w:pPr>
            <w:r w:rsidRPr="00B95419">
              <w:rPr>
                <w:lang w:val="sl-SI"/>
              </w:rPr>
              <w:t>Prostor i odgovarajuća nastavna oprema;</w:t>
            </w:r>
          </w:p>
          <w:p w:rsidR="00EF1056" w:rsidRPr="00B95419" w:rsidRDefault="00EF1056" w:rsidP="00EF1056">
            <w:pPr>
              <w:tabs>
                <w:tab w:val="left" w:pos="720"/>
                <w:tab w:val="left" w:pos="144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 w:val="left" w:pos="1440"/>
              </w:tabs>
              <w:jc w:val="both"/>
              <w:rPr>
                <w:lang w:val="sl-SI"/>
              </w:rPr>
            </w:pPr>
          </w:p>
        </w:tc>
        <w:tc>
          <w:tcPr>
            <w:tcW w:w="7897" w:type="dxa"/>
            <w:shd w:val="clear" w:color="auto" w:fill="auto"/>
          </w:tcPr>
          <w:p w:rsidR="00EF1056" w:rsidRPr="00B95419" w:rsidRDefault="00EF1056" w:rsidP="00EF1056">
            <w:pPr>
              <w:tabs>
                <w:tab w:val="left" w:pos="720"/>
                <w:tab w:val="left" w:pos="1440"/>
              </w:tabs>
              <w:jc w:val="both"/>
              <w:rPr>
                <w:lang w:val="sl-SI"/>
              </w:rPr>
            </w:pPr>
            <w:r w:rsidRPr="00B95419">
              <w:rPr>
                <w:lang w:val="sl-SI"/>
              </w:rPr>
              <w:t>Biblioteka;</w:t>
            </w:r>
          </w:p>
          <w:p w:rsidR="00EF1056" w:rsidRPr="00B95419" w:rsidRDefault="00EF1056" w:rsidP="00EF1056">
            <w:pPr>
              <w:tabs>
                <w:tab w:val="left" w:pos="720"/>
                <w:tab w:val="left" w:pos="144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 w:val="left" w:pos="1440"/>
              </w:tabs>
              <w:jc w:val="both"/>
              <w:rPr>
                <w:lang w:val="sl-SI"/>
              </w:rPr>
            </w:pPr>
          </w:p>
        </w:tc>
        <w:tc>
          <w:tcPr>
            <w:tcW w:w="7897" w:type="dxa"/>
            <w:shd w:val="clear" w:color="auto" w:fill="auto"/>
          </w:tcPr>
          <w:p w:rsidR="00EF1056" w:rsidRPr="00B95419" w:rsidRDefault="00EF1056" w:rsidP="00EF1056">
            <w:pPr>
              <w:tabs>
                <w:tab w:val="left" w:pos="720"/>
                <w:tab w:val="left" w:pos="1440"/>
              </w:tabs>
              <w:jc w:val="both"/>
              <w:rPr>
                <w:lang w:val="sl-SI"/>
              </w:rPr>
            </w:pPr>
            <w:r w:rsidRPr="00B95419">
              <w:rPr>
                <w:lang w:val="sl-SI"/>
              </w:rPr>
              <w:t>Informacione i komunikacione tehnologije za realizaciju programa;</w:t>
            </w:r>
          </w:p>
          <w:p w:rsidR="00EF1056" w:rsidRPr="00B95419" w:rsidRDefault="00EF1056" w:rsidP="00EF1056">
            <w:pPr>
              <w:tabs>
                <w:tab w:val="left" w:pos="720"/>
                <w:tab w:val="left" w:pos="144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 w:val="left" w:pos="1440"/>
              </w:tabs>
              <w:jc w:val="both"/>
              <w:rPr>
                <w:lang w:val="sl-SI"/>
              </w:rPr>
            </w:pPr>
          </w:p>
        </w:tc>
        <w:tc>
          <w:tcPr>
            <w:tcW w:w="7897" w:type="dxa"/>
            <w:shd w:val="clear" w:color="auto" w:fill="auto"/>
          </w:tcPr>
          <w:p w:rsidR="00EF1056" w:rsidRPr="00B95419" w:rsidRDefault="00EF1056" w:rsidP="00EF1056">
            <w:pPr>
              <w:tabs>
                <w:tab w:val="left" w:pos="720"/>
                <w:tab w:val="left" w:pos="1440"/>
              </w:tabs>
              <w:jc w:val="both"/>
              <w:rPr>
                <w:lang w:val="sl-SI"/>
              </w:rPr>
            </w:pPr>
            <w:r w:rsidRPr="00B95419">
              <w:rPr>
                <w:lang w:val="sl-SI"/>
              </w:rPr>
              <w:t>Finansiranje studijskog programa i način obezbjeđenja sredstava;</w:t>
            </w:r>
          </w:p>
          <w:p w:rsidR="00EF1056" w:rsidRPr="00B95419" w:rsidRDefault="00EF1056" w:rsidP="00EF1056">
            <w:pPr>
              <w:tabs>
                <w:tab w:val="left" w:pos="720"/>
                <w:tab w:val="left" w:pos="1440"/>
              </w:tabs>
              <w:jc w:val="both"/>
              <w:rPr>
                <w:lang w:val="sl-SI"/>
              </w:rPr>
            </w:pPr>
            <w:r w:rsidRPr="00B95419">
              <w:rPr>
                <w:lang w:val="sl-SI"/>
              </w:rPr>
              <w:t>TRAŽENI DIO O FINANSIRANJU:</w:t>
            </w:r>
          </w:p>
          <w:p w:rsidR="00EF1056" w:rsidRPr="00B95419" w:rsidRDefault="00EF1056" w:rsidP="00EF1056">
            <w:pPr>
              <w:tabs>
                <w:tab w:val="left" w:pos="720"/>
                <w:tab w:val="left" w:pos="1440"/>
              </w:tabs>
              <w:jc w:val="both"/>
              <w:rPr>
                <w:lang w:val="sl-SI"/>
              </w:rPr>
            </w:pPr>
            <w:r w:rsidRPr="00B95419">
              <w:rPr>
                <w:lang w:val="sl-SI"/>
              </w:rPr>
              <w:t>KORISTITI REŠENJA IZ PROGRAMSKOG DOKUMENTA KOJE JE USVOJIO SENAT, DOSTAVLJAM – PRILAGODITI STUDIJSKOM PROGRAMU – BRISATI IZ DOKUMENTA!!!</w:t>
            </w:r>
          </w:p>
          <w:p w:rsidR="00EF1056" w:rsidRPr="00B95419" w:rsidRDefault="00EF1056" w:rsidP="00EF1056">
            <w:pPr>
              <w:tabs>
                <w:tab w:val="left" w:pos="720"/>
                <w:tab w:val="left" w:pos="1440"/>
              </w:tabs>
              <w:jc w:val="both"/>
              <w:rPr>
                <w:lang w:val="sl-SI"/>
              </w:rPr>
            </w:pPr>
          </w:p>
          <w:p w:rsidR="00EF1056" w:rsidRPr="00B95419" w:rsidRDefault="00EF1056" w:rsidP="00EF1056">
            <w:pPr>
              <w:jc w:val="both"/>
              <w:rPr>
                <w:rFonts w:ascii="Arial" w:hAnsi="Arial" w:cs="Arial"/>
                <w:sz w:val="22"/>
                <w:szCs w:val="22"/>
              </w:rPr>
            </w:pPr>
            <w:r w:rsidRPr="00B95419">
              <w:rPr>
                <w:rFonts w:ascii="Arial" w:hAnsi="Arial" w:cs="Arial"/>
                <w:sz w:val="22"/>
                <w:szCs w:val="22"/>
              </w:rPr>
              <w:t xml:space="preserve">Reforma modela studiranja nužno povlači i reformu finansiranja Univerziteta i  to prvenstveno u pravcu budžetskog finasiranja  i osnovnog i  master nivoa </w:t>
            </w:r>
          </w:p>
          <w:p w:rsidR="00EF1056" w:rsidRPr="00B95419" w:rsidRDefault="00EF1056" w:rsidP="00EF1056">
            <w:pPr>
              <w:jc w:val="both"/>
              <w:rPr>
                <w:rFonts w:ascii="Arial" w:hAnsi="Arial" w:cs="Arial"/>
                <w:sz w:val="22"/>
                <w:szCs w:val="22"/>
              </w:rPr>
            </w:pPr>
            <w:r w:rsidRPr="00B95419">
              <w:rPr>
                <w:rFonts w:ascii="Arial" w:hAnsi="Arial" w:cs="Arial"/>
                <w:sz w:val="22"/>
                <w:szCs w:val="22"/>
              </w:rPr>
              <w:t xml:space="preserve">Studija (uz mogućnost ugledanja na uporednu praksu parcijalnog finansiranja </w:t>
            </w:r>
          </w:p>
          <w:p w:rsidR="00EF1056" w:rsidRPr="00B95419" w:rsidRDefault="00EF1056" w:rsidP="00EF1056">
            <w:pPr>
              <w:jc w:val="both"/>
              <w:rPr>
                <w:rFonts w:ascii="Arial" w:hAnsi="Arial" w:cs="Arial"/>
                <w:sz w:val="22"/>
                <w:szCs w:val="22"/>
              </w:rPr>
            </w:pPr>
            <w:r w:rsidRPr="00B95419">
              <w:rPr>
                <w:rFonts w:ascii="Arial" w:hAnsi="Arial" w:cs="Arial"/>
                <w:sz w:val="22"/>
                <w:szCs w:val="22"/>
              </w:rPr>
              <w:t xml:space="preserve">određenog broja doktorskih studija).  Naglašavamo: jedna od osnovnih karika reforme je podizanja kvaliteta znanja  kroz  osnaživanje i omasovljenje master nivoa studija, pa je budžetsko finansiranje dvogodišnjeg mastera neminovno. </w:t>
            </w:r>
          </w:p>
          <w:p w:rsidR="00EF1056" w:rsidRPr="00B95419" w:rsidRDefault="00EF1056" w:rsidP="00EF1056">
            <w:pPr>
              <w:rPr>
                <w:rFonts w:ascii="Arial" w:hAnsi="Arial" w:cs="Arial"/>
                <w:sz w:val="30"/>
                <w:szCs w:val="30"/>
              </w:rPr>
            </w:pPr>
          </w:p>
          <w:p w:rsidR="00EF1056" w:rsidRPr="00B95419" w:rsidRDefault="00EF1056" w:rsidP="00EF1056">
            <w:pPr>
              <w:jc w:val="both"/>
              <w:rPr>
                <w:rFonts w:ascii="Arial" w:hAnsi="Arial" w:cs="Arial"/>
                <w:sz w:val="22"/>
                <w:szCs w:val="22"/>
              </w:rPr>
            </w:pPr>
            <w:r w:rsidRPr="00B95419">
              <w:rPr>
                <w:rFonts w:ascii="Arial" w:hAnsi="Arial" w:cs="Arial"/>
                <w:sz w:val="22"/>
                <w:szCs w:val="22"/>
              </w:rPr>
              <w:t xml:space="preserve">Smatramo da novom modelu studija i efektima koje bi trebalo da postigne, </w:t>
            </w:r>
          </w:p>
          <w:p w:rsidR="00EF1056" w:rsidRPr="00B95419" w:rsidRDefault="00EF1056" w:rsidP="00EF1056">
            <w:pPr>
              <w:jc w:val="both"/>
              <w:rPr>
                <w:rFonts w:ascii="Arial" w:hAnsi="Arial" w:cs="Arial"/>
                <w:sz w:val="22"/>
                <w:szCs w:val="22"/>
              </w:rPr>
            </w:pPr>
            <w:r w:rsidRPr="00B95419">
              <w:rPr>
                <w:rFonts w:ascii="Arial" w:hAnsi="Arial" w:cs="Arial"/>
                <w:sz w:val="22"/>
                <w:szCs w:val="22"/>
              </w:rPr>
              <w:t xml:space="preserve">pogoduje odnos 80% budžetskih - 20% samofinansirajućih studenata, po  mogućnosti u dva ciklusa studija. Odnos broja budžetskih i  samofinansirajućih posmatramo kroz upisne kvote za tri ciklusa (student koji </w:t>
            </w:r>
          </w:p>
          <w:p w:rsidR="00EF1056" w:rsidRPr="00B95419" w:rsidRDefault="00EF1056" w:rsidP="00EF1056">
            <w:pPr>
              <w:jc w:val="both"/>
              <w:rPr>
                <w:rFonts w:ascii="Arial" w:hAnsi="Arial" w:cs="Arial"/>
                <w:sz w:val="22"/>
                <w:szCs w:val="22"/>
              </w:rPr>
            </w:pPr>
            <w:r w:rsidRPr="00B95419">
              <w:rPr>
                <w:rFonts w:ascii="Arial" w:hAnsi="Arial" w:cs="Arial"/>
                <w:sz w:val="22"/>
                <w:szCs w:val="22"/>
              </w:rPr>
              <w:t>ponavlja godinu gubi status budžetskog studenta). Kroz reformu finansiranja visokog obrazovanja potrebno je uzeti u obzir da usklađivanje sa standardima kvaliteta u sprovođenju reformi upućuje na  potrebu za dodatno zapošljavanje i unapređenje infrastrukture, koja je godinama u zastarijevanju, kao i na podizanje razvojne komponente Univerziteta. Dodamo li tome da su  sadašnja primanja nastavnika, po statističkim podacima, na začelju u regionu, sve zajedno upućuje na nužnost povećanja budžeta Univerziteta.</w:t>
            </w:r>
          </w:p>
          <w:p w:rsidR="00EF1056" w:rsidRPr="00B95419" w:rsidRDefault="00EF1056" w:rsidP="00EF1056">
            <w:pPr>
              <w:tabs>
                <w:tab w:val="left" w:pos="720"/>
                <w:tab w:val="left" w:pos="144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69"/>
              </w:numPr>
              <w:tabs>
                <w:tab w:val="left" w:pos="720"/>
                <w:tab w:val="left" w:pos="900"/>
                <w:tab w:val="left" w:pos="1440"/>
              </w:tabs>
              <w:jc w:val="both"/>
              <w:rPr>
                <w:lang w:val="sl-SI"/>
              </w:rPr>
            </w:pPr>
          </w:p>
        </w:tc>
        <w:tc>
          <w:tcPr>
            <w:tcW w:w="7897" w:type="dxa"/>
            <w:shd w:val="clear" w:color="auto" w:fill="auto"/>
          </w:tcPr>
          <w:p w:rsidR="00EF1056" w:rsidRPr="00EF1056" w:rsidRDefault="00EF1056" w:rsidP="00EF1056">
            <w:pPr>
              <w:tabs>
                <w:tab w:val="left" w:pos="720"/>
                <w:tab w:val="left" w:pos="1440"/>
              </w:tabs>
              <w:jc w:val="both"/>
              <w:rPr>
                <w:lang w:val="sl-SI"/>
              </w:rPr>
            </w:pPr>
            <w:r w:rsidRPr="00EF1056">
              <w:rPr>
                <w:lang w:val="sl-SI"/>
              </w:rPr>
              <w:t>Finansiranje studijskog programa i garancija osnivača privatnih Ustanova, saglasno članu 44 Zakona o visokom obrazovanju ( ’’Sl.list      RCG’’, br. 60/03 ).</w:t>
            </w:r>
          </w:p>
          <w:p w:rsidR="00EF1056" w:rsidRPr="00EF1056" w:rsidRDefault="00EF1056" w:rsidP="00EF1056">
            <w:pPr>
              <w:tabs>
                <w:tab w:val="left" w:pos="720"/>
                <w:tab w:val="left" w:pos="1440"/>
              </w:tabs>
              <w:jc w:val="both"/>
              <w:rPr>
                <w:lang w:val="sl-SI"/>
              </w:rPr>
            </w:pPr>
          </w:p>
        </w:tc>
      </w:tr>
    </w:tbl>
    <w:p w:rsidR="00EF1056" w:rsidRPr="00EF1056" w:rsidRDefault="00EF1056" w:rsidP="00EF1056">
      <w:pPr>
        <w:tabs>
          <w:tab w:val="left" w:pos="720"/>
          <w:tab w:val="left" w:pos="900"/>
          <w:tab w:val="left" w:pos="1440"/>
        </w:tabs>
        <w:jc w:val="both"/>
        <w:rPr>
          <w:lang w:val="sr-Cyrl-CS"/>
        </w:rPr>
      </w:pPr>
    </w:p>
    <w:p w:rsidR="00EF1056" w:rsidRPr="00EF1056" w:rsidRDefault="00EF1056" w:rsidP="00EF1056">
      <w:pPr>
        <w:tabs>
          <w:tab w:val="left" w:pos="720"/>
          <w:tab w:val="left" w:pos="900"/>
          <w:tab w:val="left" w:pos="1440"/>
        </w:tabs>
        <w:jc w:val="both"/>
        <w:rPr>
          <w:lang w:val="sr-Latn-CS"/>
        </w:rPr>
      </w:pPr>
    </w:p>
    <w:p w:rsidR="00EF1056" w:rsidRPr="00EF1056" w:rsidRDefault="00EF1056" w:rsidP="00EF1056">
      <w:pPr>
        <w:tabs>
          <w:tab w:val="left" w:pos="720"/>
          <w:tab w:val="left" w:pos="900"/>
          <w:tab w:val="left" w:pos="1440"/>
        </w:tabs>
        <w:jc w:val="both"/>
        <w:rPr>
          <w:lang w:val="sr-Latn-CS"/>
        </w:rPr>
      </w:pPr>
    </w:p>
    <w:p w:rsidR="00EF1056" w:rsidRPr="00F54B8E" w:rsidRDefault="00EF1056" w:rsidP="00EF1056">
      <w:pPr>
        <w:tabs>
          <w:tab w:val="left" w:pos="720"/>
          <w:tab w:val="left" w:pos="900"/>
          <w:tab w:val="left" w:pos="1440"/>
        </w:tabs>
        <w:jc w:val="both"/>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EF1056" w:rsidRPr="00EF1056" w:rsidTr="00975689">
        <w:tc>
          <w:tcPr>
            <w:tcW w:w="959" w:type="dxa"/>
            <w:shd w:val="clear" w:color="auto" w:fill="auto"/>
          </w:tcPr>
          <w:p w:rsidR="00EF1056" w:rsidRPr="00EF1056" w:rsidRDefault="00EF1056" w:rsidP="007F68CB">
            <w:pPr>
              <w:numPr>
                <w:ilvl w:val="0"/>
                <w:numId w:val="69"/>
              </w:numPr>
              <w:tabs>
                <w:tab w:val="left" w:pos="720"/>
                <w:tab w:val="left" w:pos="900"/>
                <w:tab w:val="left" w:pos="144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440"/>
              </w:tabs>
              <w:jc w:val="both"/>
              <w:rPr>
                <w:b/>
                <w:lang w:val="sl-SI"/>
              </w:rPr>
            </w:pPr>
            <w:r w:rsidRPr="00EF1056">
              <w:rPr>
                <w:b/>
                <w:lang w:val="sl-SI"/>
              </w:rPr>
              <w:t xml:space="preserve">SAMOVREDNOVANJE STUDIJSKOG PROGRAMA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Kvalitetan nastavni plan i program usklađen sa potrebama predškolskog sistema u CG i sa savremenim tendencijama razvoja predškolstva u EU;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Razvoj magistarskih studija na studijskom programu za predškolsko vaspitanje u velikoj mjeri će doprinijeti njegovom daljem stručnom i naučnom utemeljenju i pružiti  mogućnosti značajnijeg otvaranja prema srodnim studijskim programima u zemljama regiona.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Svi zaposleni na Studijskom programu u saradnji sa studentima svojim aktivnostima doprinose unapre]ivanju svih segmenata nastavnog procesa (pripremanje, realizovanje i vrednovanje).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Razvijen kurikulum  za osnovne i specijalističke primijenjene  studije.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Studijski program je u značajnoj mjeri koncipiran tako da prati savrmene potrebe razvoja i demokratizacije našeg društva – te u skladu sa tim stavljen je značajan naglasak na upoznavanju studenata sa savremenim tendencijama u predškolskoj pedagogiji, savremenim predškolskim sistemima, sa principima i tendencijama u inkluzivnom obrazovanju, u interkulturalnom obrazovanju, u informatizaciji obrazovnog procesa itd.</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Usaglašenost načina i kriterijuma vrednovanja studentskih postignuća i napredovanja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Putem ankete studenti procjenjuju kvalitet nastavnog procesa, primjenljivosti sadržaja i objektivnosti vrednovanja znanja.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Studenti pokazuju zainteresovanost za nastavne aktivnosti (naročito ih interesuje praksa koju realizuju u vrtiću i školi), ali I različite vanastavne aktivnosti, volonterski rad itd.</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Uvođenje novog nastavnog kadra značajno je doprinijelo modernijem pristupu nastavi i komunikaciji sa studentima;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Nastavnici   i saradnici veoma su individualno uključeni u naučno-istraživačku djelatnost, što je vidljivo iz brojnih učešća na naučnim skupovima, kongresima, simpozijima, kao i iz velikog broja publikovanih radova u domaćim i stranim časopisima.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Univerzitet jednom godišnje objavljuje konkurs za finansiranje izdvanja kjnige/monografije koja će se kao stručna literatura koristiti u nastavi.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Adekvatni prostorni uslovi za rad i realizaciju nastave.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Aktivnosti koje se realizuju na Studijskom programu veoma su dobro informatički podržane od strane osoblja koje je angažovano u informatičkoj službi.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Informisanje o radu Studijskog programa obavlja se pravovremeno putem web prezentacije Filozofskog fakulteta.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Zamisao o međuuniverzitetskoj saradnji i razmjeni studenata je dobro teorijski predviđena i zamišljena.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Različiti vidovi doškolovavanja kadrova različitih profila, pa i vaspitača, obezbjeđuje značajna dopunska sredstva Fakultetu i Univerzitetu.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lastRenderedPageBreak/>
              <w:t>MOGUĆNOSTI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Veoma nizak nivo obuhvata djece predškolskog uzrasta (svega 26 % - što je jedan od najnižih u Evropi) nužno će usloviti ubrzani razvoj i uvećanje broja predškolskih ustanova, a time i porast tražnje za vaspitačkim kadrom;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Uvođenjem svih privatnih institucija za brigu od djeci predšk. uzrasta (npr. školigrice, igraonice, školice jezika, radionice za ples, muziku, likovni izraz i sl) u redovni/državni sistem predškolskog  obrazovanja, rezultiraće i potrebom za dodatnim uključivanjem u proces školovanja na  bazičnim i specijalističkim studijama obrazovanja vaspitačkog kadra;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Kreiranje savremenih i fleksibilnih specijalističkih studija predškolskog vaspitanja, te u budućnosti i magistarskih studija, novih usmjerenja će rezultirati interesovanjem vaspitačkog kadra za daljim nadograđivanjem stečenih znanja;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Trend narastajućeg razumijevanja značaja predškolske pedagogije, otvara mogućnosti uključivanja našeg studijskog programa u šire međunarodne i regionale projekte;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Potpisivanjem Ugovora o stabilizaciji i asocijaciji Crne Gore sa EU otvaraju se brojne mogućnosti apliciranja sa projektima usmjerenim na unaprijeđenje kurikuluma, razvoj novih silabusa i unaprijeđenje predavačkih i pedagoških kompetencija nastavnika;</w:t>
            </w:r>
          </w:p>
          <w:p w:rsidR="00EF1056" w:rsidRPr="00EF1056" w:rsidRDefault="00EF1056" w:rsidP="00EF1056">
            <w:pPr>
              <w:tabs>
                <w:tab w:val="left" w:pos="720"/>
                <w:tab w:val="left" w:pos="900"/>
                <w:tab w:val="left" w:pos="1440"/>
              </w:tabs>
              <w:jc w:val="both"/>
              <w:rPr>
                <w:b/>
                <w:lang w:val="sl-SI"/>
              </w:rPr>
            </w:pPr>
            <w:r w:rsidRPr="00EF1056">
              <w:rPr>
                <w:b/>
                <w:color w:val="5F497A"/>
                <w:lang w:val="sl-SI"/>
              </w:rPr>
              <w:t>•</w:t>
            </w:r>
            <w:r w:rsidRPr="00EF1056">
              <w:rPr>
                <w:b/>
                <w:color w:val="5F497A"/>
                <w:lang w:val="sl-SI"/>
              </w:rPr>
              <w:tab/>
              <w:t>Uvođenje standarda kvaliteta u cjelokupan vaspitno-obrazovni sistem Crne Gore rezultiraće pojačanom potrebom za stručnim usavršavanjem vaspitačkog kadra iz radnog odnosa – što u značajnoj mjeri otvara prostor za angažman našeg studijskog programa na tzv. in-service training-u, tj. na stručnom usavršavanju diplomiranih vaspitača kroz različite forme seminara, radionica, okruglih stolova i sl.</w:t>
            </w:r>
          </w:p>
        </w:tc>
      </w:tr>
      <w:tr w:rsidR="00EF1056" w:rsidRPr="00EF1056" w:rsidTr="00975689">
        <w:tc>
          <w:tcPr>
            <w:tcW w:w="959" w:type="dxa"/>
            <w:shd w:val="clear" w:color="auto" w:fill="auto"/>
          </w:tcPr>
          <w:p w:rsidR="00EF1056" w:rsidRPr="00EF1056" w:rsidRDefault="00EF1056" w:rsidP="007F68CB">
            <w:pPr>
              <w:numPr>
                <w:ilvl w:val="1"/>
                <w:numId w:val="69"/>
              </w:numPr>
              <w:tabs>
                <w:tab w:val="left" w:pos="720"/>
                <w:tab w:val="left" w:pos="900"/>
                <w:tab w:val="left" w:pos="144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440"/>
              </w:tabs>
              <w:jc w:val="both"/>
              <w:rPr>
                <w:b/>
                <w:color w:val="5F497A"/>
                <w:lang w:val="sl-SI"/>
              </w:rPr>
            </w:pPr>
            <w:r w:rsidRPr="00EF1056">
              <w:rPr>
                <w:b/>
                <w:color w:val="5F497A"/>
                <w:lang w:val="sl-SI"/>
              </w:rPr>
              <w:t>Navesti dobre strane studijskog programa;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Kvalitetan nastavni plan i program usklađen sa potrebama predškolskog sistema u CG i sa savremenim tendencijama razvoja predškolstva u EU;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Razvoj magistarskih studija na studijskom programu za predškolsko vaspitanje u velikoj mjeri će doprinijeti njegovom daljem stručnom i naučnom utemeljenju i pružiti  mogućnosti značajnijeg otvaranja prema srodnim studijskim programima u zemljama regiona.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Svi zaposleni na Studijskom programu u saradnji sa studentima svojim aktivnostima doprinose unapre]ivanju svih segmenata nastavnog procesa (pripremanje, realizovanje i vrednovanje).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Razvijen kurikulum  za osnovne i specijalističke primijenjene  studije.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Studijski program je u značajnoj mjeri koncipiran tako da prati savrmene potrebe razvoja i demokratizacije našeg društva – te u skladu sa tim stavljen je značajan naglasak na upoznavanju studenata sa savremenim tendencijama u predškolskoj pedagogiji, savremenim predškolskim sistemima, sa principima i tendencijama u inkluzivnom obrazovanju, u interkulturalnom obrazovanju, u informatizaciji obrazovnog procesa itd.</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lastRenderedPageBreak/>
              <w:t>•</w:t>
            </w:r>
            <w:r w:rsidRPr="00EF1056">
              <w:rPr>
                <w:b/>
                <w:color w:val="5F497A"/>
                <w:lang w:val="sl-SI"/>
              </w:rPr>
              <w:tab/>
              <w:t xml:space="preserve">Usaglašenost načina i kriterijuma vrednovanja studentskih postignuća i napredovanja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Putem ankete studenti procjenjuju kvalitet nastavnog procesa, primjenljivosti sadržaja i objektivnosti vrednovanja znanja.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Studenti pokazuju zainteresovanost za nastavne aktivnosti (naročito ih interesuje praksa koju realizuju u vrtiću i školi), ali I različite vanastavne aktivnosti, volonterski rad itd.</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Uvođenje novog nastavnog kadra značajno je doprinijelo modernijem pristupu nastavi i komunikaciji sa studentima;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Nastavnici   i saradnici veoma su individualno uključeni u naučno-istraživačku djelatnost, što je vidljivo iz brojnih učešća na naučnim skupovima, kongresima, simpozijima, kao i iz velikog broja publikovanih radova u domaćim i stranim časopisima.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Univerzitet jednom godišnje objavljuje konkurs za finansiranje izdvanja kjnige/monografije koja će se kao stručna literatura koristiti u nastavi.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Adekvatni prostorni uslovi za rad i realizaciju nastave.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Aktivnosti koje se realizuju na Studijskom programu veoma su dobro informatički podržane od strane osoblja koje je angažovano u informatičkoj službi.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Informisanje o radu Studijskog programa obavlja se pravovremeno putem web prezentacije Filozofskog fakulteta.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Zamisao o međuuniverzitetskoj saradnji i razmjeni studenata je dobro teorijski predviđena i zamišljena.</w:t>
            </w:r>
          </w:p>
          <w:p w:rsidR="00EF1056" w:rsidRPr="00EF1056" w:rsidRDefault="00EF1056" w:rsidP="00EF1056">
            <w:pPr>
              <w:tabs>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Različiti vidovi doškolovavanja kadrova različitih profila, pa i vaspitača, obezbjeđuje značajna dopunska sredstva Fakultetu i Univerzitetu.</w:t>
            </w:r>
          </w:p>
          <w:p w:rsidR="00EF1056" w:rsidRPr="00EF1056" w:rsidRDefault="00EF1056" w:rsidP="00EF1056">
            <w:pPr>
              <w:tabs>
                <w:tab w:val="left" w:pos="720"/>
                <w:tab w:val="left" w:pos="900"/>
                <w:tab w:val="left" w:pos="1440"/>
              </w:tabs>
              <w:jc w:val="both"/>
              <w:rPr>
                <w:b/>
                <w:lang w:val="sl-SI"/>
              </w:rPr>
            </w:pPr>
          </w:p>
        </w:tc>
      </w:tr>
      <w:tr w:rsidR="00EF1056" w:rsidRPr="00EF1056" w:rsidTr="00975689">
        <w:tc>
          <w:tcPr>
            <w:tcW w:w="959" w:type="dxa"/>
            <w:shd w:val="clear" w:color="auto" w:fill="auto"/>
          </w:tcPr>
          <w:p w:rsidR="00EF1056" w:rsidRPr="00EF1056" w:rsidRDefault="00EF1056" w:rsidP="007F68CB">
            <w:pPr>
              <w:numPr>
                <w:ilvl w:val="1"/>
                <w:numId w:val="69"/>
              </w:numPr>
              <w:tabs>
                <w:tab w:val="left" w:pos="720"/>
                <w:tab w:val="left" w:pos="900"/>
                <w:tab w:val="left" w:pos="144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440"/>
              </w:tabs>
              <w:jc w:val="both"/>
              <w:rPr>
                <w:b/>
                <w:color w:val="5F497A"/>
                <w:lang w:val="sl-SI"/>
              </w:rPr>
            </w:pPr>
            <w:r w:rsidRPr="00EF1056">
              <w:rPr>
                <w:b/>
                <w:color w:val="5F497A"/>
                <w:lang w:val="sl-SI"/>
              </w:rPr>
              <w:t>Početna ograničenja i rizici;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Nedostaje izrazitija diskriminativnost u postupcima procjene prilikom upisa studenata, što otežava proces pune individualizacije nastave i kvalitetniju interaktivnu nastavu;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Studijski program nema dovoljno učešća u projektima tipa: Tempus, IPA, LLL, Erasmus Mundus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Nedostatak  potrebnih konsultacijâ sa pojedinim profesorima prilikom organizacije individualnih aktivnosti (pisanja eseja, seminarskih radova i pripremanja časova).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Nijesu akreditovane master studije.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Nedostatak razgranate, ekstenzivnije prakse u vrtiću i školi.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Pad kriterijuma u ocjenjivanju koji ima za posljedicu posljedicu nedovoljno znanje kandidata koji završavaju studije.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Značajna zastupljenost frontalnih oblika rada, predavanja ex-catedra i tradicionalnih pristupa ocjenjivanju studentskih postignuća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Neadekvatno poznavanje stranih jezika od strane studenata u cilju praćenja savremene stručne literature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Nepostojanje sistema kontinuiranog stručnog usavršavanja </w:t>
            </w:r>
            <w:r w:rsidRPr="00EF1056">
              <w:rPr>
                <w:b/>
                <w:color w:val="5F497A"/>
                <w:lang w:val="sl-SI"/>
              </w:rPr>
              <w:lastRenderedPageBreak/>
              <w:t>fakultetskog nastavnog kadra, kako u domenu struke, tako i posebno u domenu pedagoško-psihološko-didaktičkog utemeljenja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Nepostojanje planskog pristupa timskom naučnoistraživačkom radu.</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Studijski program ima izuzetne kapacitete za interdisciplinarna i multidisciplinarna istraživanja, što nije u dovoljnoj mjeri aktuelizovano.</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Profesori Fakulteta svoje knjige/monografije objavljuju, uglavnom, oslanjajući se na sopstvene finansijske mogućnosti ili pomoć individualnih sponzora, što negativno utiče na mogućnost objavljivanja samostalnih publikacija.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Broj izdavačkih jedinica čije obajvljivanje finansira Univerzitet je prilično ograničen.</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Ograničeni materijalni i tehnički kapaciteti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Loša informatička edukovanost studenata</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Ažuriranje  web prezentacije studijskog programa, i permanentno on-line vođenje nastavne administracije;</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Nedovoljno planiran aktivistički i volonterski rad mladih/studenata u lokalnoj zajednici, posebno sa djecom i mladima iz socijalno depriviranih i ugroženih kategorija stanovništva (iako su napravljeni važni iskoraci);</w:t>
            </w:r>
          </w:p>
          <w:p w:rsidR="00EF1056" w:rsidRPr="00EF1056" w:rsidRDefault="00EF1056" w:rsidP="00EF1056">
            <w:pPr>
              <w:tabs>
                <w:tab w:val="left" w:pos="720"/>
                <w:tab w:val="left" w:pos="900"/>
                <w:tab w:val="left" w:pos="1440"/>
              </w:tabs>
              <w:jc w:val="both"/>
              <w:rPr>
                <w:b/>
                <w:lang w:val="sl-SI"/>
              </w:rPr>
            </w:pPr>
            <w:r w:rsidRPr="00EF1056">
              <w:rPr>
                <w:b/>
                <w:color w:val="5F497A"/>
                <w:lang w:val="sl-SI"/>
              </w:rPr>
              <w:t>•</w:t>
            </w:r>
            <w:r w:rsidRPr="00EF1056">
              <w:rPr>
                <w:b/>
                <w:color w:val="5F497A"/>
                <w:lang w:val="sl-SI"/>
              </w:rPr>
              <w:tab/>
              <w:t>Ograničeni materijalni i tehnički kapaciteti;</w:t>
            </w:r>
          </w:p>
        </w:tc>
      </w:tr>
      <w:tr w:rsidR="00EF1056" w:rsidRPr="00EF1056" w:rsidTr="00975689">
        <w:tc>
          <w:tcPr>
            <w:tcW w:w="959" w:type="dxa"/>
            <w:shd w:val="clear" w:color="auto" w:fill="auto"/>
          </w:tcPr>
          <w:p w:rsidR="00EF1056" w:rsidRPr="00EF1056" w:rsidRDefault="00EF1056" w:rsidP="007F68CB">
            <w:pPr>
              <w:numPr>
                <w:ilvl w:val="1"/>
                <w:numId w:val="69"/>
              </w:numPr>
              <w:tabs>
                <w:tab w:val="left" w:pos="720"/>
                <w:tab w:val="left" w:pos="900"/>
                <w:tab w:val="left" w:pos="144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440"/>
              </w:tabs>
              <w:jc w:val="both"/>
              <w:rPr>
                <w:b/>
                <w:color w:val="5F497A"/>
                <w:lang w:val="sl-SI"/>
              </w:rPr>
            </w:pPr>
            <w:r w:rsidRPr="00EF1056">
              <w:rPr>
                <w:b/>
                <w:color w:val="5F497A"/>
                <w:lang w:val="sl-SI"/>
              </w:rPr>
              <w:t>Vizija studijskog programa u budućnosti.</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Veoma nizak nivo obuhvata djece predškolskog uzrasta (svega 40 % - što je jedan od najnižih u Evropi) nužno će usloviti ubrzani razvoj i uvećanje broja predškolskih ustanova, a time i porast tražnje za vaspitačkim kadrom;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Uvođenjem svih privatnih institucija za brigu od djeci predšk. uzrasta (npr. školigrice, igraonice, školice jezika, radionice za ples, muziku, likovni izraz i sl) u redovni/državni sistem predškolskog  obrazovanja, rezultiraće i potrebom za dodatnim uključivanjem u proces školovanja na  bazičnim i specijalističkim studijama obrazovanja vaspitačkog kadra;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Kreiranje savremenih i fleksibilnih specijalističkih studija predškolskog vaspitanja, te u budućnosti i magistarskih studija, novih usmjerenja će rezultirati interesovanjem vaspitačkog kadra za daljim nadograđivanjem stečenih znanja;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 xml:space="preserve">Trend narastajućeg razumijevanja značaja predškolske pedagogije, otvara mogućnosti uključivanja našeg studijskog programa u šire međunarodne i regionale projekte;  </w:t>
            </w:r>
          </w:p>
          <w:p w:rsidR="00EF1056" w:rsidRPr="00EF1056" w:rsidRDefault="00EF1056" w:rsidP="00EF1056">
            <w:pPr>
              <w:tabs>
                <w:tab w:val="left" w:pos="360"/>
                <w:tab w:val="left" w:pos="720"/>
                <w:tab w:val="left" w:pos="900"/>
                <w:tab w:val="left" w:pos="1440"/>
              </w:tabs>
              <w:jc w:val="both"/>
              <w:rPr>
                <w:b/>
                <w:color w:val="5F497A"/>
                <w:lang w:val="sl-SI"/>
              </w:rPr>
            </w:pPr>
            <w:r w:rsidRPr="00EF1056">
              <w:rPr>
                <w:b/>
                <w:color w:val="5F497A"/>
                <w:lang w:val="sl-SI"/>
              </w:rPr>
              <w:t>•</w:t>
            </w:r>
            <w:r w:rsidRPr="00EF1056">
              <w:rPr>
                <w:b/>
                <w:color w:val="5F497A"/>
                <w:lang w:val="sl-SI"/>
              </w:rPr>
              <w:tab/>
              <w:t>Potpisivanjem Ugovora o stabilizaciji i asocijaciji Crne Gore sa EU otvaraju se brojne mogućnosti apliciranja sa projektima usmjerenim na unaprijeđenje kurikuluma, razvoj novih silabusa i unaprijeđenje predavačkih i pedagoških kompetencija nastavnika;</w:t>
            </w:r>
          </w:p>
          <w:p w:rsidR="00EF1056" w:rsidRPr="00EF1056" w:rsidRDefault="00EF1056" w:rsidP="00EF1056">
            <w:pPr>
              <w:tabs>
                <w:tab w:val="left" w:pos="720"/>
                <w:tab w:val="left" w:pos="900"/>
                <w:tab w:val="left" w:pos="1440"/>
              </w:tabs>
              <w:jc w:val="both"/>
              <w:rPr>
                <w:b/>
                <w:lang w:val="sl-SI"/>
              </w:rPr>
            </w:pPr>
            <w:r w:rsidRPr="00EF1056">
              <w:rPr>
                <w:b/>
                <w:color w:val="5F497A"/>
                <w:lang w:val="sl-SI"/>
              </w:rPr>
              <w:t>•</w:t>
            </w:r>
            <w:r w:rsidRPr="00EF1056">
              <w:rPr>
                <w:b/>
                <w:color w:val="5F497A"/>
                <w:lang w:val="sl-SI"/>
              </w:rPr>
              <w:tab/>
              <w:t>Uvođenje standarda kvaliteta u cjelokupan vaspitno-obrazovni sistem Crne Gore rezultiraće pojačanom potrebom za stručnim usavršavanjem vaspitačkog kadra iz radnog odnosa – što u značajnoj mjeri otvara prostor za angažman našeg studijskog programa na tzv. in-service training-u, tj. na stručnom usavršavanju diplomiranih vaspitača kroz različite forme seminara, radionica, okruglih stolova i sl.</w:t>
            </w:r>
          </w:p>
        </w:tc>
      </w:tr>
    </w:tbl>
    <w:p w:rsidR="00EF1056" w:rsidRPr="00EF1056" w:rsidRDefault="00EF1056" w:rsidP="00EF1056">
      <w:pPr>
        <w:tabs>
          <w:tab w:val="left" w:pos="720"/>
          <w:tab w:val="left" w:pos="900"/>
          <w:tab w:val="left" w:pos="1440"/>
        </w:tabs>
        <w:jc w:val="both"/>
        <w:rPr>
          <w:b/>
          <w:lang w:val="sl-SI"/>
        </w:rPr>
      </w:pPr>
    </w:p>
    <w:p w:rsidR="00EF1056" w:rsidRDefault="00EF1056" w:rsidP="00F54B8E">
      <w:pPr>
        <w:spacing w:after="200" w:line="276" w:lineRule="auto"/>
        <w:rPr>
          <w:b/>
          <w:sz w:val="72"/>
          <w:szCs w:val="72"/>
        </w:rPr>
      </w:pPr>
    </w:p>
    <w:p w:rsidR="00F54B8E" w:rsidRDefault="00F54B8E" w:rsidP="00C2294F">
      <w:pPr>
        <w:tabs>
          <w:tab w:val="left" w:pos="405"/>
          <w:tab w:val="center" w:pos="4680"/>
        </w:tabs>
        <w:jc w:val="center"/>
        <w:rPr>
          <w:b/>
          <w:sz w:val="72"/>
          <w:szCs w:val="72"/>
        </w:rPr>
      </w:pPr>
    </w:p>
    <w:p w:rsidR="00F54B8E" w:rsidRDefault="00F54B8E" w:rsidP="00C2294F">
      <w:pPr>
        <w:tabs>
          <w:tab w:val="left" w:pos="405"/>
          <w:tab w:val="center" w:pos="4680"/>
        </w:tabs>
        <w:jc w:val="center"/>
        <w:rPr>
          <w:b/>
          <w:sz w:val="72"/>
          <w:szCs w:val="72"/>
        </w:rPr>
      </w:pPr>
    </w:p>
    <w:p w:rsidR="00F54B8E" w:rsidRDefault="00F54B8E" w:rsidP="00C2294F">
      <w:pPr>
        <w:tabs>
          <w:tab w:val="left" w:pos="405"/>
          <w:tab w:val="center" w:pos="4680"/>
        </w:tabs>
        <w:jc w:val="center"/>
        <w:rPr>
          <w:b/>
          <w:sz w:val="72"/>
          <w:szCs w:val="72"/>
        </w:rPr>
      </w:pPr>
    </w:p>
    <w:p w:rsidR="00372A0C" w:rsidRDefault="00EF1056" w:rsidP="00C2294F">
      <w:pPr>
        <w:tabs>
          <w:tab w:val="left" w:pos="405"/>
          <w:tab w:val="center" w:pos="4680"/>
        </w:tabs>
        <w:jc w:val="center"/>
        <w:rPr>
          <w:b/>
          <w:sz w:val="72"/>
          <w:szCs w:val="72"/>
        </w:rPr>
      </w:pPr>
      <w:r>
        <w:rPr>
          <w:b/>
          <w:sz w:val="72"/>
          <w:szCs w:val="72"/>
        </w:rPr>
        <w:t xml:space="preserve">INKLUZIVNO OBRAZOVANJE  </w:t>
      </w:r>
    </w:p>
    <w:p w:rsidR="00EF1056" w:rsidRDefault="00EF1056" w:rsidP="00C2294F">
      <w:pPr>
        <w:tabs>
          <w:tab w:val="left" w:pos="405"/>
          <w:tab w:val="center" w:pos="4680"/>
        </w:tabs>
        <w:jc w:val="center"/>
        <w:rPr>
          <w:b/>
          <w:sz w:val="72"/>
          <w:szCs w:val="72"/>
        </w:rPr>
      </w:pPr>
    </w:p>
    <w:p w:rsidR="00EF1056" w:rsidRDefault="00EF1056">
      <w:pPr>
        <w:spacing w:after="200" w:line="276" w:lineRule="auto"/>
        <w:rPr>
          <w:b/>
          <w:sz w:val="72"/>
          <w:szCs w:val="72"/>
        </w:rPr>
      </w:pPr>
      <w:r>
        <w:rPr>
          <w:b/>
          <w:sz w:val="72"/>
          <w:szCs w:val="72"/>
        </w:rPr>
        <w:br w:type="page"/>
      </w:r>
    </w:p>
    <w:p w:rsidR="00EF1056" w:rsidRPr="00EF1056" w:rsidRDefault="00EF1056" w:rsidP="00EF1056">
      <w:pPr>
        <w:jc w:val="both"/>
        <w:rPr>
          <w:lang w:val="sl-SI"/>
        </w:rPr>
      </w:pPr>
    </w:p>
    <w:p w:rsidR="00EF1056" w:rsidRPr="00EF1056" w:rsidRDefault="00EF1056" w:rsidP="00EF1056">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EF1056" w:rsidRPr="00EF1056" w:rsidTr="00975689">
        <w:tc>
          <w:tcPr>
            <w:tcW w:w="959" w:type="dxa"/>
            <w:shd w:val="clear" w:color="auto" w:fill="auto"/>
          </w:tcPr>
          <w:p w:rsidR="00EF1056" w:rsidRPr="00EF1056" w:rsidRDefault="00EF1056" w:rsidP="007F68CB">
            <w:pPr>
              <w:numPr>
                <w:ilvl w:val="0"/>
                <w:numId w:val="70"/>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b/>
                <w:lang w:val="sl-SI"/>
              </w:rPr>
              <w:t>OSNOVNE INFORMACIJE</w:t>
            </w:r>
          </w:p>
        </w:tc>
      </w:tr>
      <w:tr w:rsidR="00EF1056" w:rsidRPr="00EF1056" w:rsidTr="00975689">
        <w:tc>
          <w:tcPr>
            <w:tcW w:w="959" w:type="dxa"/>
            <w:shd w:val="clear" w:color="auto" w:fill="auto"/>
          </w:tcPr>
          <w:p w:rsidR="00EF1056" w:rsidRPr="00EF1056" w:rsidRDefault="00EF1056" w:rsidP="007F68CB">
            <w:pPr>
              <w:numPr>
                <w:ilvl w:val="1"/>
                <w:numId w:val="70"/>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b/>
                <w:lang w:val="sl-SI"/>
              </w:rPr>
              <w:t>Naziv studijskog programa: MAGISTARSKE</w:t>
            </w:r>
            <w:r w:rsidRPr="00EF1056">
              <w:rPr>
                <w:b/>
                <w:lang w:val="sr-Latn-ME"/>
              </w:rPr>
              <w:t xml:space="preserve">/MASTER STUDIJE </w:t>
            </w:r>
            <w:r w:rsidRPr="00EF1056">
              <w:rPr>
                <w:b/>
                <w:lang w:val="sl-SI"/>
              </w:rPr>
              <w:t>INKLUZIVNOG OBRAZOVANJA</w:t>
            </w:r>
          </w:p>
        </w:tc>
      </w:tr>
      <w:tr w:rsidR="00EF1056" w:rsidRPr="00EF1056" w:rsidTr="00975689">
        <w:tc>
          <w:tcPr>
            <w:tcW w:w="959" w:type="dxa"/>
            <w:shd w:val="clear" w:color="auto" w:fill="auto"/>
          </w:tcPr>
          <w:p w:rsidR="00EF1056" w:rsidRPr="00EF1056" w:rsidRDefault="00EF1056" w:rsidP="007F68CB">
            <w:pPr>
              <w:numPr>
                <w:ilvl w:val="1"/>
                <w:numId w:val="70"/>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b/>
                <w:lang w:val="sl-SI"/>
              </w:rPr>
              <w:t>Vrsta diplome, sertifikata i sl.,  koja se dobija nakon završetka studijskog    programa. Dodatak diplomi dostaviti u Prilogu.</w:t>
            </w:r>
          </w:p>
          <w:p w:rsidR="00EF1056" w:rsidRPr="00EF1056" w:rsidRDefault="00EF1056" w:rsidP="00EF1056">
            <w:pPr>
              <w:jc w:val="both"/>
              <w:rPr>
                <w:b/>
                <w:lang w:val="sl-SI"/>
              </w:rPr>
            </w:pPr>
          </w:p>
          <w:p w:rsidR="00EF1056" w:rsidRPr="00EF1056" w:rsidRDefault="00EF1056" w:rsidP="00EF1056">
            <w:pPr>
              <w:jc w:val="both"/>
              <w:rPr>
                <w:b/>
                <w:lang w:val="sr-Latn-ME"/>
              </w:rPr>
            </w:pPr>
            <w:r w:rsidRPr="00EF1056">
              <w:rPr>
                <w:b/>
                <w:lang w:val="sl-SI"/>
              </w:rPr>
              <w:t>MAGISTAR INKLUZIVNOG OBRAZOVANJA</w:t>
            </w:r>
          </w:p>
        </w:tc>
      </w:tr>
      <w:tr w:rsidR="00EF1056" w:rsidRPr="00EF1056" w:rsidTr="00975689">
        <w:tc>
          <w:tcPr>
            <w:tcW w:w="959" w:type="dxa"/>
            <w:shd w:val="clear" w:color="auto" w:fill="auto"/>
          </w:tcPr>
          <w:p w:rsidR="00EF1056" w:rsidRPr="00EF1056" w:rsidRDefault="00EF1056" w:rsidP="007F68CB">
            <w:pPr>
              <w:numPr>
                <w:ilvl w:val="1"/>
                <w:numId w:val="70"/>
              </w:numPr>
              <w:jc w:val="both"/>
              <w:rPr>
                <w:lang w:val="sl-SI"/>
              </w:rPr>
            </w:pPr>
          </w:p>
        </w:tc>
        <w:tc>
          <w:tcPr>
            <w:tcW w:w="7897" w:type="dxa"/>
            <w:shd w:val="clear" w:color="auto" w:fill="auto"/>
          </w:tcPr>
          <w:p w:rsidR="00EF1056" w:rsidRPr="00EF1056" w:rsidRDefault="00EF1056" w:rsidP="00EF1056">
            <w:pPr>
              <w:jc w:val="both"/>
              <w:rPr>
                <w:b/>
                <w:lang w:val="sl-SI"/>
              </w:rPr>
            </w:pPr>
            <w:r w:rsidRPr="00EF1056">
              <w:rPr>
                <w:lang w:val="sl-SI"/>
              </w:rPr>
              <w:t>Broj kredita i trajanje studijskog programa</w:t>
            </w:r>
            <w:r w:rsidRPr="00EF1056">
              <w:rPr>
                <w:b/>
                <w:lang w:val="sl-SI"/>
              </w:rPr>
              <w:t>: 2 godine (120 ECTS)</w:t>
            </w:r>
          </w:p>
          <w:p w:rsidR="00EF1056" w:rsidRPr="00EF1056" w:rsidRDefault="00EF1056" w:rsidP="00EF1056">
            <w:pPr>
              <w:jc w:val="both"/>
              <w:rPr>
                <w:b/>
                <w:lang w:val="sl-SI"/>
              </w:rPr>
            </w:pPr>
          </w:p>
        </w:tc>
      </w:tr>
      <w:tr w:rsidR="00EF1056" w:rsidRPr="00EF1056" w:rsidTr="00975689">
        <w:tc>
          <w:tcPr>
            <w:tcW w:w="959" w:type="dxa"/>
            <w:shd w:val="clear" w:color="auto" w:fill="auto"/>
          </w:tcPr>
          <w:p w:rsidR="00EF1056" w:rsidRPr="00EF1056" w:rsidRDefault="00EF1056" w:rsidP="007F68CB">
            <w:pPr>
              <w:numPr>
                <w:ilvl w:val="2"/>
                <w:numId w:val="70"/>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Ukupan broj kredita za studijski program ( navesti koji se model kreditnog sistema koristi); 120 ECTS</w:t>
            </w:r>
          </w:p>
          <w:p w:rsidR="00EF1056" w:rsidRPr="00EF1056" w:rsidRDefault="00EF1056" w:rsidP="00EF1056">
            <w:pPr>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70"/>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Način određivanja kredita po predmetima i godinama studija, s obzirom na aktivnosti u nastavi i učenju, tj.: broj časova predavanja i  vježbi, konsultacije, seminari, projekti, ispiti, stručna praksa, istraživački rad, diplomski rad, magistarski rad, individualni rad studenta itd.;</w:t>
            </w:r>
          </w:p>
          <w:p w:rsidR="00EF1056" w:rsidRPr="00EF1056" w:rsidRDefault="00EF1056" w:rsidP="00EF1056">
            <w:pPr>
              <w:jc w:val="both"/>
              <w:rPr>
                <w:lang w:val="sl-SI"/>
              </w:rPr>
            </w:pP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70"/>
              </w:numPr>
              <w:jc w:val="both"/>
              <w:rPr>
                <w:lang w:val="sl-SI"/>
              </w:rPr>
            </w:pPr>
          </w:p>
        </w:tc>
        <w:tc>
          <w:tcPr>
            <w:tcW w:w="7897" w:type="dxa"/>
            <w:tcBorders>
              <w:bottom w:val="single" w:sz="4" w:space="0" w:color="auto"/>
            </w:tcBorders>
            <w:shd w:val="clear" w:color="auto" w:fill="auto"/>
          </w:tcPr>
          <w:p w:rsidR="00EF1056" w:rsidRPr="00EF1056" w:rsidRDefault="00EF1056" w:rsidP="00EF1056">
            <w:pPr>
              <w:jc w:val="both"/>
              <w:rPr>
                <w:lang w:val="sl-SI"/>
              </w:rPr>
            </w:pPr>
            <w:r w:rsidRPr="00EF1056">
              <w:rPr>
                <w:lang w:val="sl-SI"/>
              </w:rPr>
              <w:t>Dužina trajanja studijskog programa i planirani početak rada.</w:t>
            </w:r>
          </w:p>
          <w:p w:rsidR="00EF1056" w:rsidRPr="00EF1056" w:rsidRDefault="00EF1056" w:rsidP="00EF1056">
            <w:pPr>
              <w:jc w:val="both"/>
              <w:rPr>
                <w:b/>
                <w:i/>
                <w:lang w:val="sl-SI"/>
              </w:rPr>
            </w:pPr>
            <w:r w:rsidRPr="00EF1056">
              <w:rPr>
                <w:lang w:val="sl-SI"/>
              </w:rPr>
              <w:t xml:space="preserve">2 godine; </w:t>
            </w:r>
            <w:r w:rsidRPr="00EF1056">
              <w:rPr>
                <w:b/>
                <w:i/>
                <w:u w:val="single"/>
                <w:lang w:val="sl-SI"/>
              </w:rPr>
              <w:t>2020/21</w:t>
            </w:r>
            <w:r w:rsidRPr="00EF1056">
              <w:rPr>
                <w:b/>
                <w:i/>
                <w:lang w:val="sl-SI"/>
              </w:rPr>
              <w:t xml:space="preserve"> godina.</w:t>
            </w:r>
          </w:p>
          <w:p w:rsidR="00EF1056" w:rsidRPr="00EF1056" w:rsidRDefault="00EF1056" w:rsidP="00EF1056">
            <w:pPr>
              <w:jc w:val="both"/>
              <w:rPr>
                <w:lang w:val="sl-SI"/>
              </w:rPr>
            </w:pPr>
          </w:p>
          <w:p w:rsidR="00EF1056" w:rsidRPr="00EF1056" w:rsidRDefault="00EF1056" w:rsidP="00EF1056">
            <w:pPr>
              <w:jc w:val="both"/>
              <w:rPr>
                <w:lang w:val="sl-SI"/>
              </w:rPr>
            </w:pPr>
          </w:p>
        </w:tc>
      </w:tr>
      <w:tr w:rsidR="00EF1056" w:rsidRPr="00EF1056" w:rsidTr="00975689">
        <w:tc>
          <w:tcPr>
            <w:tcW w:w="8856" w:type="dxa"/>
            <w:gridSpan w:val="2"/>
            <w:shd w:val="pct20" w:color="auto" w:fill="auto"/>
          </w:tcPr>
          <w:p w:rsidR="00EF1056" w:rsidRPr="00EF1056" w:rsidRDefault="00EF1056" w:rsidP="00EF1056">
            <w:pPr>
              <w:jc w:val="both"/>
              <w:rPr>
                <w:lang w:val="sl-SI"/>
              </w:rPr>
            </w:pPr>
          </w:p>
        </w:tc>
      </w:tr>
      <w:tr w:rsidR="00EF1056" w:rsidRPr="00EF1056" w:rsidTr="00975689">
        <w:tc>
          <w:tcPr>
            <w:tcW w:w="959" w:type="dxa"/>
            <w:shd w:val="clear" w:color="auto" w:fill="auto"/>
          </w:tcPr>
          <w:p w:rsidR="00EF1056" w:rsidRPr="00EF1056" w:rsidRDefault="00EF1056" w:rsidP="007F68CB">
            <w:pPr>
              <w:numPr>
                <w:ilvl w:val="1"/>
                <w:numId w:val="70"/>
              </w:numPr>
              <w:jc w:val="both"/>
              <w:rPr>
                <w:b/>
                <w:lang w:val="sl-SI"/>
              </w:rPr>
            </w:pPr>
          </w:p>
        </w:tc>
        <w:tc>
          <w:tcPr>
            <w:tcW w:w="7897" w:type="dxa"/>
            <w:shd w:val="clear" w:color="auto" w:fill="auto"/>
          </w:tcPr>
          <w:p w:rsidR="00EF1056" w:rsidRPr="00EF1056" w:rsidRDefault="00EF1056" w:rsidP="00EF1056">
            <w:pPr>
              <w:jc w:val="both"/>
              <w:rPr>
                <w:b/>
                <w:lang w:val="sl-SI"/>
              </w:rPr>
            </w:pPr>
            <w:r w:rsidRPr="00EF1056">
              <w:rPr>
                <w:lang w:val="sl-SI"/>
              </w:rPr>
              <w:t>Ciljna grupa studijskog programa</w:t>
            </w:r>
            <w:r w:rsidRPr="00EF1056">
              <w:rPr>
                <w:b/>
                <w:lang w:val="sl-SI"/>
              </w:rPr>
              <w:t>:</w:t>
            </w:r>
          </w:p>
          <w:p w:rsidR="00EF1056" w:rsidRPr="00EF1056" w:rsidRDefault="00EF1056" w:rsidP="00EF1056">
            <w:pPr>
              <w:jc w:val="both"/>
              <w:rPr>
                <w:b/>
                <w:bCs/>
                <w:lang w:val="sl-SI"/>
              </w:rPr>
            </w:pPr>
            <w:r w:rsidRPr="00EF1056">
              <w:rPr>
                <w:b/>
                <w:bCs/>
                <w:lang w:val="sl-SI"/>
              </w:rPr>
              <w:t>Ciljnu grupu čine studenti sa završenim osnovnim studijama pedagogije, psihologije, učiteljskog studija, predškolskog vaspitanja i obrazovanja, defektologije. Takođe, pravo na upis imaju i studenti sa svih ostalih studijskih programa prosvjetnog</w:t>
            </w:r>
            <w:r w:rsidRPr="00EF1056">
              <w:rPr>
                <w:b/>
                <w:bCs/>
                <w:lang w:val="sr-Latn-ME"/>
              </w:rPr>
              <w:t xml:space="preserve">-pedagoškog </w:t>
            </w:r>
            <w:r w:rsidRPr="00EF1056">
              <w:rPr>
                <w:b/>
                <w:bCs/>
                <w:lang w:val="sl-SI"/>
              </w:rPr>
              <w:t>usmjerenja sa završenim osnovnim studijama,uz obavezu polaganja slijedećih diferencijalnih ispita: osnove inkluzivnog obrazovanja, pedagoška/razvojna psihologija.</w:t>
            </w:r>
          </w:p>
          <w:p w:rsidR="00EF1056" w:rsidRPr="00EF1056" w:rsidRDefault="00EF1056" w:rsidP="00EF1056">
            <w:pPr>
              <w:jc w:val="both"/>
              <w:rPr>
                <w:b/>
                <w:lang w:val="sl-SI"/>
              </w:rPr>
            </w:pPr>
          </w:p>
        </w:tc>
      </w:tr>
      <w:tr w:rsidR="00EF1056" w:rsidRPr="00EF1056" w:rsidTr="00975689">
        <w:tc>
          <w:tcPr>
            <w:tcW w:w="959" w:type="dxa"/>
            <w:shd w:val="clear" w:color="auto" w:fill="auto"/>
          </w:tcPr>
          <w:p w:rsidR="00EF1056" w:rsidRPr="00EF1056" w:rsidRDefault="00EF1056" w:rsidP="007F68CB">
            <w:pPr>
              <w:numPr>
                <w:ilvl w:val="2"/>
                <w:numId w:val="70"/>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Opis ciljne grupe;</w:t>
            </w:r>
          </w:p>
          <w:p w:rsidR="00EF1056" w:rsidRPr="00EF1056" w:rsidRDefault="00EF1056" w:rsidP="00EF1056">
            <w:pPr>
              <w:jc w:val="both"/>
              <w:rPr>
                <w:lang w:val="sl-SI"/>
              </w:rPr>
            </w:pPr>
            <w:r w:rsidRPr="00EF1056">
              <w:rPr>
                <w:lang w:val="sl-SI"/>
              </w:rPr>
              <w:t>Kandidati sa navedenih studijskih programa, koji su uspješno završili osnovne studije.</w:t>
            </w:r>
          </w:p>
          <w:p w:rsidR="00EF1056" w:rsidRPr="00EF1056" w:rsidRDefault="00EF1056" w:rsidP="00EF1056">
            <w:pPr>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70"/>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Potrebno obrazovanje za upis na studijski program;</w:t>
            </w:r>
          </w:p>
          <w:p w:rsidR="00EF1056" w:rsidRPr="00EF1056" w:rsidRDefault="00EF1056" w:rsidP="00EF1056">
            <w:pPr>
              <w:jc w:val="both"/>
              <w:rPr>
                <w:lang w:val="sl-SI"/>
              </w:rPr>
            </w:pPr>
            <w:r w:rsidRPr="00EF1056">
              <w:rPr>
                <w:b/>
                <w:color w:val="000000"/>
                <w:shd w:val="clear" w:color="auto" w:fill="FFFFFF"/>
                <w:lang w:val="hr-HR" w:eastAsia="hr-HR" w:bidi="hr-HR"/>
              </w:rPr>
              <w:t>Završene osnovne trogodišnje akademske studije na navedenim programima (</w:t>
            </w:r>
            <w:r w:rsidRPr="00EF1056">
              <w:rPr>
                <w:b/>
                <w:bCs/>
                <w:color w:val="000000"/>
                <w:shd w:val="clear" w:color="auto" w:fill="FFFFFF"/>
                <w:lang w:val="sl-SI" w:eastAsia="hr-HR" w:bidi="hr-HR"/>
              </w:rPr>
              <w:t>pedagogije, psihologije, učiteljskog studija, predškolskog vaspitanja i obrazovanja, defektologije. Takođe, pravo na upis imaju i studenti sa svih ostalih studijskih programa prosvjetnog</w:t>
            </w:r>
            <w:r w:rsidRPr="00EF1056">
              <w:rPr>
                <w:b/>
                <w:bCs/>
                <w:color w:val="000000"/>
                <w:shd w:val="clear" w:color="auto" w:fill="FFFFFF"/>
                <w:lang w:val="sr-Latn-ME" w:eastAsia="hr-HR" w:bidi="hr-HR"/>
              </w:rPr>
              <w:t xml:space="preserve">-pedagoškog </w:t>
            </w:r>
            <w:r w:rsidRPr="00EF1056">
              <w:rPr>
                <w:b/>
                <w:bCs/>
                <w:color w:val="000000"/>
                <w:shd w:val="clear" w:color="auto" w:fill="FFFFFF"/>
                <w:lang w:val="sl-SI" w:eastAsia="hr-HR" w:bidi="hr-HR"/>
              </w:rPr>
              <w:t>usmjerenja sa završenim osnovnim studijama,uz obavezu polaganja slijedećih diferencijalnih ispita: osnove inkluzivnog obrazovanja, pedagoška/razvojna psihologija)</w:t>
            </w:r>
            <w:r w:rsidRPr="00EF1056">
              <w:rPr>
                <w:b/>
                <w:color w:val="000000"/>
                <w:shd w:val="clear" w:color="auto" w:fill="FFFFFF"/>
                <w:lang w:val="hr-HR" w:eastAsia="hr-HR" w:bidi="hr-HR"/>
              </w:rPr>
              <w:t>, osim kandidata sa St. Programa za obrazovanje učitelja, budući da ovaj program pripada grupi regulisanih profesija i traje 5 godina.</w:t>
            </w:r>
          </w:p>
          <w:p w:rsidR="00EF1056" w:rsidRPr="00EF1056" w:rsidRDefault="00EF1056" w:rsidP="00EF1056">
            <w:pPr>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70"/>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Nivo potrebnog profesionalnog iskustva;</w:t>
            </w:r>
          </w:p>
          <w:p w:rsidR="00EF1056" w:rsidRPr="00EF1056" w:rsidRDefault="00EF1056" w:rsidP="00EF1056">
            <w:pPr>
              <w:jc w:val="both"/>
              <w:rPr>
                <w:b/>
              </w:rPr>
            </w:pPr>
            <w:r w:rsidRPr="00EF1056">
              <w:rPr>
                <w:b/>
              </w:rPr>
              <w:t xml:space="preserve">Pravo prijave na konkurs za upis na postdiplomske studije imaju kandidati sa završenim osnovnim  studijama, odnosno sa najmanje 180 ECTS kredita i koji su stekli diplomu osnovnih studija iz odgovarajuće oblasti nauka ili umjetnosti (st.1). </w:t>
            </w:r>
          </w:p>
          <w:p w:rsidR="00EF1056" w:rsidRPr="00EF1056" w:rsidRDefault="00EF1056" w:rsidP="00EF1056">
            <w:pPr>
              <w:jc w:val="both"/>
            </w:pPr>
            <w:r w:rsidRPr="00EF1056">
              <w:rPr>
                <w:b/>
              </w:rPr>
              <w:t>Kandidat koji je ispuno uslov iz stava 1 ovog člana ima pravo upisa na postdiplomske programe iz oblasti različitih od osnovnog studijskog programa koji je završio, pod uslovima koje utvrdi Senat Univerziteta, na predlog univerzitetske jedinice koja realizuje postdiplomski studijski program (</w:t>
            </w:r>
            <w:r w:rsidRPr="00EF1056">
              <w:rPr>
                <w:b/>
                <w:lang w:val="sl-SI"/>
              </w:rPr>
              <w:t>Čl. 28 P</w:t>
            </w:r>
            <w:r w:rsidRPr="00EF1056">
              <w:rPr>
                <w:b/>
              </w:rPr>
              <w:t xml:space="preserve">ravila studiranja na postdiplomskim studijama </w:t>
            </w:r>
            <w:r w:rsidRPr="00EF1056">
              <w:rPr>
                <w:b/>
                <w:lang w:val="sl-SI"/>
              </w:rPr>
              <w:t>UCG)</w:t>
            </w:r>
          </w:p>
        </w:tc>
      </w:tr>
      <w:tr w:rsidR="00EF1056" w:rsidRPr="00EF1056" w:rsidTr="00975689">
        <w:tc>
          <w:tcPr>
            <w:tcW w:w="959" w:type="dxa"/>
            <w:shd w:val="clear" w:color="auto" w:fill="auto"/>
          </w:tcPr>
          <w:p w:rsidR="00EF1056" w:rsidRPr="00EF1056" w:rsidRDefault="00EF1056" w:rsidP="007F68CB">
            <w:pPr>
              <w:numPr>
                <w:ilvl w:val="2"/>
                <w:numId w:val="70"/>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 xml:space="preserve">Uslovi, kriterijumi i postupak upisa na prvu godinu studija </w:t>
            </w:r>
          </w:p>
          <w:p w:rsidR="00EF1056" w:rsidRPr="00EF1056" w:rsidRDefault="00EF1056" w:rsidP="00EF1056">
            <w:pPr>
              <w:jc w:val="both"/>
              <w:rPr>
                <w:b/>
              </w:rPr>
            </w:pPr>
            <w:r w:rsidRPr="00EF1056">
              <w:rPr>
                <w:b/>
              </w:rPr>
              <w:t xml:space="preserve">Pravo upisa na multidisciplinarne (kombinovane) postdiplomske (magistarske/master) studijske programe imaju kandidati koji su ispunili uslove na jednom od osnovnih studijskih programa  koji su uključeni u realizaciju multidisciplinarnog postdiplomskog programa. </w:t>
            </w:r>
          </w:p>
          <w:p w:rsidR="00EF1056" w:rsidRPr="00EF1056" w:rsidRDefault="00EF1056" w:rsidP="00EF1056">
            <w:pPr>
              <w:jc w:val="both"/>
              <w:rPr>
                <w:b/>
                <w:lang w:val="sr-Cyrl-CS"/>
              </w:rPr>
            </w:pPr>
            <w:r w:rsidRPr="00EF1056">
              <w:rPr>
                <w:b/>
                <w:i/>
                <w:color w:val="000000"/>
                <w:lang w:val="sl-SI"/>
              </w:rPr>
              <w:t xml:space="preserve">Magistarske/master  studijski programi traju 2 godine. Početak rada studijska </w:t>
            </w:r>
            <w:r w:rsidRPr="00EF1056">
              <w:rPr>
                <w:b/>
                <w:i/>
                <w:color w:val="000000"/>
                <w:u w:val="single"/>
                <w:lang w:val="sl-SI"/>
              </w:rPr>
              <w:t>2020/21</w:t>
            </w:r>
            <w:r w:rsidRPr="00EF1056">
              <w:rPr>
                <w:b/>
                <w:i/>
                <w:color w:val="000000"/>
                <w:lang w:val="sl-SI"/>
              </w:rPr>
              <w:t xml:space="preserve"> godina.</w:t>
            </w:r>
          </w:p>
          <w:p w:rsidR="00EF1056" w:rsidRPr="00EF1056" w:rsidRDefault="00EF1056" w:rsidP="00EF1056">
            <w:pPr>
              <w:jc w:val="both"/>
              <w:rPr>
                <w:lang w:val="sr-Cyrl-CS"/>
              </w:rPr>
            </w:pPr>
          </w:p>
        </w:tc>
      </w:tr>
      <w:tr w:rsidR="00EF1056" w:rsidRPr="00EF1056" w:rsidTr="00975689">
        <w:tc>
          <w:tcPr>
            <w:tcW w:w="959" w:type="dxa"/>
            <w:shd w:val="clear" w:color="auto" w:fill="auto"/>
          </w:tcPr>
          <w:p w:rsidR="00EF1056" w:rsidRPr="00EF1056" w:rsidRDefault="00EF1056" w:rsidP="007F68CB">
            <w:pPr>
              <w:numPr>
                <w:ilvl w:val="2"/>
                <w:numId w:val="70"/>
              </w:numPr>
              <w:jc w:val="both"/>
              <w:rPr>
                <w:lang w:val="sl-SI"/>
              </w:rPr>
            </w:pPr>
          </w:p>
        </w:tc>
        <w:tc>
          <w:tcPr>
            <w:tcW w:w="7897" w:type="dxa"/>
            <w:shd w:val="clear" w:color="auto" w:fill="auto"/>
          </w:tcPr>
          <w:p w:rsidR="00EF1056" w:rsidRPr="00EF1056" w:rsidRDefault="00EF1056" w:rsidP="00EF1056">
            <w:pPr>
              <w:jc w:val="both"/>
              <w:rPr>
                <w:lang w:val="sl-SI"/>
              </w:rPr>
            </w:pPr>
            <w:r w:rsidRPr="00EF1056">
              <w:rPr>
                <w:lang w:val="sl-SI"/>
              </w:rPr>
              <w:t>Planirani broj studenata za upis na prvu godinu;</w:t>
            </w:r>
          </w:p>
          <w:p w:rsidR="00EF1056" w:rsidRPr="00EF1056" w:rsidRDefault="00EF1056" w:rsidP="00EF1056">
            <w:pPr>
              <w:jc w:val="both"/>
              <w:rPr>
                <w:b/>
                <w:lang w:val="sl-SI"/>
              </w:rPr>
            </w:pPr>
            <w:r w:rsidRPr="00EF1056">
              <w:rPr>
                <w:b/>
                <w:lang w:val="sl-SI"/>
              </w:rPr>
              <w:t>20</w:t>
            </w:r>
          </w:p>
        </w:tc>
      </w:tr>
      <w:tr w:rsidR="00EF1056" w:rsidRPr="00EF1056" w:rsidTr="00975689">
        <w:tc>
          <w:tcPr>
            <w:tcW w:w="959" w:type="dxa"/>
            <w:tcBorders>
              <w:bottom w:val="single" w:sz="4" w:space="0" w:color="auto"/>
            </w:tcBorders>
            <w:shd w:val="clear" w:color="auto" w:fill="auto"/>
          </w:tcPr>
          <w:p w:rsidR="00EF1056" w:rsidRPr="00EF1056" w:rsidRDefault="00EF1056" w:rsidP="007F68CB">
            <w:pPr>
              <w:numPr>
                <w:ilvl w:val="2"/>
                <w:numId w:val="70"/>
              </w:numPr>
              <w:jc w:val="both"/>
              <w:rPr>
                <w:lang w:val="sl-SI"/>
              </w:rPr>
            </w:pPr>
          </w:p>
        </w:tc>
        <w:tc>
          <w:tcPr>
            <w:tcW w:w="7897" w:type="dxa"/>
            <w:tcBorders>
              <w:bottom w:val="single" w:sz="4" w:space="0" w:color="auto"/>
            </w:tcBorders>
            <w:shd w:val="clear" w:color="auto" w:fill="auto"/>
          </w:tcPr>
          <w:p w:rsidR="00EF1056" w:rsidRPr="00EF1056" w:rsidRDefault="00EF1056" w:rsidP="00EF1056">
            <w:pPr>
              <w:jc w:val="both"/>
              <w:rPr>
                <w:lang w:val="sl-SI"/>
              </w:rPr>
            </w:pPr>
            <w:r w:rsidRPr="00EF1056">
              <w:rPr>
                <w:lang w:val="sl-SI"/>
              </w:rPr>
              <w:t>Broj diplomiranih studenata na tom studijskom programu, koji se nalaze na biroima rada u Crnoj Gori.</w:t>
            </w:r>
          </w:p>
          <w:p w:rsidR="00EF1056" w:rsidRPr="00EF1056" w:rsidRDefault="003C0DDD" w:rsidP="00EF1056">
            <w:pPr>
              <w:jc w:val="both"/>
              <w:rPr>
                <w:lang w:val="sl-SI"/>
              </w:rPr>
            </w:pPr>
            <w:r w:rsidRPr="00EF1056">
              <w:rPr>
                <w:lang w:val="sl-SI"/>
              </w:rPr>
              <w:t>N</w:t>
            </w:r>
            <w:r w:rsidR="00EF1056" w:rsidRPr="00EF1056">
              <w:rPr>
                <w:lang w:val="sl-SI"/>
              </w:rPr>
              <w:t>ema</w:t>
            </w:r>
          </w:p>
        </w:tc>
      </w:tr>
    </w:tbl>
    <w:p w:rsidR="00EF1056" w:rsidRDefault="00EF1056" w:rsidP="00EF1056">
      <w:pPr>
        <w:tabs>
          <w:tab w:val="left" w:pos="3540"/>
        </w:tabs>
        <w:jc w:val="both"/>
        <w:rPr>
          <w:b/>
          <w:lang w:val="sr-Latn-ME"/>
        </w:rPr>
      </w:pPr>
    </w:p>
    <w:p w:rsidR="00F54B8E" w:rsidRDefault="00F54B8E" w:rsidP="00EF1056">
      <w:pPr>
        <w:tabs>
          <w:tab w:val="left" w:pos="3540"/>
        </w:tabs>
        <w:jc w:val="both"/>
        <w:rPr>
          <w:b/>
          <w:lang w:val="sr-Latn-ME"/>
        </w:rPr>
      </w:pPr>
    </w:p>
    <w:p w:rsidR="00F54B8E" w:rsidRPr="00F54B8E" w:rsidRDefault="00F54B8E" w:rsidP="00EF1056">
      <w:pPr>
        <w:tabs>
          <w:tab w:val="left" w:pos="3540"/>
        </w:tabs>
        <w:jc w:val="both"/>
        <w:rPr>
          <w:b/>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77"/>
      </w:tblGrid>
      <w:tr w:rsidR="00EF1056" w:rsidRPr="00EF1056" w:rsidTr="00F54B8E">
        <w:tc>
          <w:tcPr>
            <w:tcW w:w="959" w:type="dxa"/>
            <w:shd w:val="clear" w:color="auto" w:fill="auto"/>
          </w:tcPr>
          <w:p w:rsidR="00EF1056" w:rsidRPr="00EF1056" w:rsidRDefault="00EF1056" w:rsidP="007F68CB">
            <w:pPr>
              <w:numPr>
                <w:ilvl w:val="0"/>
                <w:numId w:val="70"/>
              </w:numPr>
              <w:jc w:val="both"/>
              <w:rPr>
                <w:b/>
                <w:lang w:val="sl-SI"/>
              </w:rPr>
            </w:pPr>
          </w:p>
        </w:tc>
        <w:tc>
          <w:tcPr>
            <w:tcW w:w="8077" w:type="dxa"/>
            <w:shd w:val="clear" w:color="auto" w:fill="auto"/>
          </w:tcPr>
          <w:p w:rsidR="00EF1056" w:rsidRPr="00EF1056" w:rsidRDefault="00EF1056" w:rsidP="00EF1056">
            <w:pPr>
              <w:jc w:val="both"/>
              <w:rPr>
                <w:b/>
                <w:lang w:val="sl-SI"/>
              </w:rPr>
            </w:pPr>
            <w:r w:rsidRPr="00EF1056">
              <w:rPr>
                <w:b/>
                <w:lang w:val="sl-SI"/>
              </w:rPr>
              <w:t>OPIS STUDIJSKOG PROGRAMA</w:t>
            </w:r>
          </w:p>
        </w:tc>
      </w:tr>
      <w:tr w:rsidR="00EF1056" w:rsidRPr="00EF1056" w:rsidTr="00F54B8E">
        <w:tc>
          <w:tcPr>
            <w:tcW w:w="959" w:type="dxa"/>
            <w:shd w:val="clear" w:color="auto" w:fill="auto"/>
          </w:tcPr>
          <w:p w:rsidR="00EF1056" w:rsidRPr="00EF1056" w:rsidRDefault="00EF1056" w:rsidP="007F68CB">
            <w:pPr>
              <w:numPr>
                <w:ilvl w:val="1"/>
                <w:numId w:val="70"/>
              </w:numPr>
              <w:tabs>
                <w:tab w:val="left" w:pos="720"/>
              </w:tabs>
              <w:jc w:val="both"/>
              <w:rPr>
                <w:b/>
                <w:lang w:val="sl-SI"/>
              </w:rPr>
            </w:pPr>
          </w:p>
        </w:tc>
        <w:tc>
          <w:tcPr>
            <w:tcW w:w="8077" w:type="dxa"/>
            <w:shd w:val="clear" w:color="auto" w:fill="auto"/>
          </w:tcPr>
          <w:p w:rsidR="00EF1056" w:rsidRPr="00EF1056" w:rsidRDefault="00EF1056" w:rsidP="00EF1056">
            <w:pPr>
              <w:tabs>
                <w:tab w:val="left" w:pos="720"/>
              </w:tabs>
              <w:jc w:val="both"/>
              <w:rPr>
                <w:b/>
                <w:lang w:val="sr-Cyrl-CS"/>
              </w:rPr>
            </w:pPr>
            <w:r w:rsidRPr="00EF1056">
              <w:rPr>
                <w:b/>
                <w:lang w:val="sl-SI"/>
              </w:rPr>
              <w:t>Razlozi za obrazovanjem u datoj oblasti:</w:t>
            </w:r>
          </w:p>
          <w:p w:rsidR="00EF1056" w:rsidRPr="00EF1056" w:rsidRDefault="00EF1056" w:rsidP="00EF1056">
            <w:pPr>
              <w:tabs>
                <w:tab w:val="left" w:pos="720"/>
              </w:tabs>
              <w:jc w:val="both"/>
              <w:rPr>
                <w:b/>
                <w:lang w:val="sr-Cyrl-CS"/>
              </w:rPr>
            </w:pPr>
          </w:p>
        </w:tc>
      </w:tr>
      <w:tr w:rsidR="00EF1056" w:rsidRPr="00EF1056" w:rsidTr="00F54B8E">
        <w:tc>
          <w:tcPr>
            <w:tcW w:w="959" w:type="dxa"/>
            <w:shd w:val="clear" w:color="auto" w:fill="auto"/>
          </w:tcPr>
          <w:p w:rsidR="00EF1056" w:rsidRPr="00EF1056" w:rsidRDefault="00EF1056" w:rsidP="007F68CB">
            <w:pPr>
              <w:numPr>
                <w:ilvl w:val="2"/>
                <w:numId w:val="70"/>
              </w:numPr>
              <w:jc w:val="both"/>
              <w:rPr>
                <w:lang w:val="sl-SI"/>
              </w:rPr>
            </w:pPr>
          </w:p>
        </w:tc>
        <w:tc>
          <w:tcPr>
            <w:tcW w:w="8077" w:type="dxa"/>
            <w:shd w:val="clear" w:color="auto" w:fill="auto"/>
          </w:tcPr>
          <w:p w:rsidR="00EF1056" w:rsidRPr="00EF1056" w:rsidRDefault="00EF1056" w:rsidP="00EF1056">
            <w:pPr>
              <w:jc w:val="both"/>
              <w:rPr>
                <w:lang w:val="sl-SI"/>
              </w:rPr>
            </w:pPr>
            <w:r w:rsidRPr="00EF1056">
              <w:rPr>
                <w:lang w:val="sl-SI"/>
              </w:rPr>
              <w:t>Kako se traženi studijski program uklapa u strategiju Sistema visokog obrazovanja  Crne Gore, kao i njegova misija na Ustanovi koja aplicira;</w:t>
            </w:r>
          </w:p>
          <w:p w:rsidR="00EF1056" w:rsidRPr="00EF1056" w:rsidRDefault="00EF1056" w:rsidP="00EF1056">
            <w:pPr>
              <w:jc w:val="both"/>
              <w:rPr>
                <w:lang w:val="sr-Cyrl-CS"/>
              </w:rPr>
            </w:pPr>
          </w:p>
        </w:tc>
      </w:tr>
      <w:tr w:rsidR="00EF1056" w:rsidRPr="00EF1056" w:rsidTr="00F54B8E">
        <w:tc>
          <w:tcPr>
            <w:tcW w:w="959" w:type="dxa"/>
            <w:shd w:val="clear" w:color="auto" w:fill="auto"/>
          </w:tcPr>
          <w:p w:rsidR="00EF1056" w:rsidRPr="00EF1056" w:rsidRDefault="00EF1056" w:rsidP="007F68CB">
            <w:pPr>
              <w:numPr>
                <w:ilvl w:val="2"/>
                <w:numId w:val="70"/>
              </w:numPr>
              <w:jc w:val="both"/>
              <w:rPr>
                <w:lang w:val="sl-SI"/>
              </w:rPr>
            </w:pPr>
          </w:p>
        </w:tc>
        <w:tc>
          <w:tcPr>
            <w:tcW w:w="8077" w:type="dxa"/>
            <w:shd w:val="clear" w:color="auto" w:fill="auto"/>
          </w:tcPr>
          <w:p w:rsidR="00EF1056" w:rsidRPr="00EF1056" w:rsidRDefault="00EF1056" w:rsidP="00EF1056">
            <w:pPr>
              <w:jc w:val="both"/>
              <w:rPr>
                <w:lang w:val="sr-Cyrl-CS"/>
              </w:rPr>
            </w:pPr>
            <w:r w:rsidRPr="00EF1056">
              <w:rPr>
                <w:lang w:val="sl-SI"/>
              </w:rPr>
              <w:t>Objasniti ulogu studijskog programa u odnosu na postojeće studijske programe na Ustanovi;</w:t>
            </w:r>
          </w:p>
          <w:p w:rsidR="00EF1056" w:rsidRPr="00EF1056" w:rsidRDefault="00EF1056" w:rsidP="00EF1056">
            <w:pPr>
              <w:ind w:firstLine="360"/>
              <w:jc w:val="both"/>
              <w:rPr>
                <w:lang w:val="sr-Latn-ME"/>
              </w:rPr>
            </w:pPr>
            <w:r w:rsidRPr="00EF1056">
              <w:rPr>
                <w:lang w:val="sr-Latn-ME"/>
              </w:rPr>
              <w:t>Program omogućava razvoj stručnih kompetencija i saznanja u domenu nove specifične oblasti sudentima sa različitih programa prosvjetnog usmjerenja.</w:t>
            </w:r>
          </w:p>
        </w:tc>
      </w:tr>
      <w:tr w:rsidR="00EF1056" w:rsidRPr="00EF1056" w:rsidTr="00F54B8E">
        <w:tc>
          <w:tcPr>
            <w:tcW w:w="959" w:type="dxa"/>
            <w:shd w:val="clear" w:color="auto" w:fill="auto"/>
          </w:tcPr>
          <w:p w:rsidR="00EF1056" w:rsidRPr="00EF1056" w:rsidRDefault="00EF1056" w:rsidP="007F68CB">
            <w:pPr>
              <w:numPr>
                <w:ilvl w:val="2"/>
                <w:numId w:val="70"/>
              </w:numPr>
              <w:jc w:val="both"/>
              <w:rPr>
                <w:lang w:val="sl-SI"/>
              </w:rPr>
            </w:pPr>
          </w:p>
        </w:tc>
        <w:tc>
          <w:tcPr>
            <w:tcW w:w="8077" w:type="dxa"/>
            <w:shd w:val="clear" w:color="auto" w:fill="auto"/>
          </w:tcPr>
          <w:p w:rsidR="00EF1056" w:rsidRPr="00EF1056" w:rsidRDefault="00EF1056" w:rsidP="00EF1056">
            <w:pPr>
              <w:jc w:val="both"/>
              <w:rPr>
                <w:lang w:val="sl-SI"/>
              </w:rPr>
            </w:pPr>
            <w:r w:rsidRPr="00EF1056">
              <w:rPr>
                <w:lang w:val="sl-SI"/>
              </w:rPr>
              <w:t>Navesti razloge za otvaranje studijskog programa;</w:t>
            </w:r>
          </w:p>
          <w:p w:rsidR="00EF1056" w:rsidRPr="00EF1056" w:rsidRDefault="00EF1056" w:rsidP="00EF1056">
            <w:pPr>
              <w:jc w:val="both"/>
              <w:rPr>
                <w:lang w:val="sl-SI"/>
              </w:rPr>
            </w:pPr>
            <w:r w:rsidRPr="00EF1056">
              <w:rPr>
                <w:lang w:val="sl-SI"/>
              </w:rPr>
              <w:t>Na UCG ne postoji Program stručnog osposobljavanja za rad sa djecom/osobama sa posebnim obrazovnim potrebama, pa je potreba za ovom vrstom podrške obrazovnom sistemu i nastavnoj praksi u crnogorskim predškolskim i školskim institucijama, resursnim centrima, centralnim institucijama koje kreiraju obrazovnu politiku, jasno istaknuta u svim referentnim dokumentima koji aposrofiraju navedenu problematiku, počevši os Strategije inkluzivnog obrazovanja u Crnoj Gori (2014-2018)</w:t>
            </w:r>
          </w:p>
          <w:p w:rsidR="00EF1056" w:rsidRPr="00EF1056" w:rsidRDefault="00EF1056" w:rsidP="00EF1056">
            <w:pPr>
              <w:jc w:val="both"/>
              <w:rPr>
                <w:lang w:val="sr-Cyrl-CS"/>
              </w:rPr>
            </w:pPr>
          </w:p>
        </w:tc>
      </w:tr>
      <w:tr w:rsidR="00EF1056" w:rsidRPr="00EF1056" w:rsidTr="00F54B8E">
        <w:tc>
          <w:tcPr>
            <w:tcW w:w="959" w:type="dxa"/>
            <w:shd w:val="clear" w:color="auto" w:fill="auto"/>
          </w:tcPr>
          <w:p w:rsidR="00EF1056" w:rsidRPr="00EF1056" w:rsidRDefault="00EF1056" w:rsidP="007F68CB">
            <w:pPr>
              <w:numPr>
                <w:ilvl w:val="2"/>
                <w:numId w:val="70"/>
              </w:numPr>
              <w:jc w:val="both"/>
              <w:rPr>
                <w:lang w:val="sl-SI"/>
              </w:rPr>
            </w:pPr>
          </w:p>
        </w:tc>
        <w:tc>
          <w:tcPr>
            <w:tcW w:w="8077" w:type="dxa"/>
            <w:shd w:val="clear" w:color="auto" w:fill="auto"/>
          </w:tcPr>
          <w:p w:rsidR="00EF1056" w:rsidRPr="00EF1056" w:rsidRDefault="00EF1056" w:rsidP="00EF1056">
            <w:pPr>
              <w:jc w:val="both"/>
              <w:rPr>
                <w:lang w:val="sl-SI"/>
              </w:rPr>
            </w:pPr>
            <w:r w:rsidRPr="00EF1056">
              <w:rPr>
                <w:lang w:val="sl-SI"/>
              </w:rPr>
              <w:t xml:space="preserve">Navesti gdje postoje slični ili isti programi na lokalnom, državnom i regionalnom nivou; </w:t>
            </w:r>
          </w:p>
          <w:p w:rsidR="00EF1056" w:rsidRPr="00EF1056" w:rsidRDefault="00EF1056" w:rsidP="00EF1056">
            <w:pPr>
              <w:jc w:val="both"/>
              <w:rPr>
                <w:lang w:val="sl-SI"/>
              </w:rPr>
            </w:pPr>
            <w:r w:rsidRPr="00EF1056">
              <w:rPr>
                <w:lang w:val="sl-SI"/>
              </w:rPr>
              <w:t>Komparaivni modeli su posebno predstavljeni: Univerzitet u Sloveniji (</w:t>
            </w:r>
            <w:r w:rsidRPr="00EF1056">
              <w:rPr>
                <w:b/>
                <w:bCs/>
              </w:rPr>
              <w:t>Inkluzivna pedagogika na Univerzi na Primorskem, Pedagoški fakulteti Koper</w:t>
            </w:r>
            <w:r w:rsidRPr="00EF1056">
              <w:rPr>
                <w:lang w:val="sl-SI"/>
              </w:rPr>
              <w:t>);</w:t>
            </w:r>
          </w:p>
          <w:p w:rsidR="00EF1056" w:rsidRPr="00EF1056" w:rsidRDefault="00EF1056" w:rsidP="00EF1056">
            <w:pPr>
              <w:jc w:val="both"/>
              <w:rPr>
                <w:b/>
                <w:bCs/>
                <w:lang w:val="sr-Latn-ME"/>
              </w:rPr>
            </w:pPr>
            <w:r w:rsidRPr="00EF1056">
              <w:rPr>
                <w:b/>
                <w:bCs/>
                <w:lang w:val="nl-BE"/>
              </w:rPr>
              <w:t xml:space="preserve">Univerzitet u Belgiji: Master programme of Inclusive education  </w:t>
            </w:r>
            <w:r w:rsidRPr="00EF1056">
              <w:rPr>
                <w:b/>
                <w:bCs/>
                <w:lang w:val="sr-Latn-ME"/>
              </w:rPr>
              <w:t>-KU LEUVEN (Belgium)</w:t>
            </w:r>
          </w:p>
          <w:p w:rsidR="00EF1056" w:rsidRPr="00EF1056" w:rsidRDefault="00EF1056" w:rsidP="00EF1056">
            <w:pPr>
              <w:jc w:val="both"/>
              <w:rPr>
                <w:lang w:val="sr-Latn-ME"/>
              </w:rPr>
            </w:pPr>
          </w:p>
        </w:tc>
      </w:tr>
      <w:tr w:rsidR="00EF1056" w:rsidRPr="00EF1056" w:rsidTr="00F54B8E">
        <w:tc>
          <w:tcPr>
            <w:tcW w:w="959" w:type="dxa"/>
            <w:tcBorders>
              <w:bottom w:val="single" w:sz="4" w:space="0" w:color="auto"/>
            </w:tcBorders>
            <w:shd w:val="clear" w:color="auto" w:fill="auto"/>
          </w:tcPr>
          <w:p w:rsidR="00EF1056" w:rsidRPr="00EF1056" w:rsidRDefault="00EF1056" w:rsidP="007F68CB">
            <w:pPr>
              <w:numPr>
                <w:ilvl w:val="2"/>
                <w:numId w:val="70"/>
              </w:numPr>
              <w:jc w:val="both"/>
              <w:rPr>
                <w:lang w:val="sl-SI"/>
              </w:rPr>
            </w:pPr>
          </w:p>
        </w:tc>
        <w:tc>
          <w:tcPr>
            <w:tcW w:w="8077" w:type="dxa"/>
            <w:tcBorders>
              <w:bottom w:val="single" w:sz="4" w:space="0" w:color="auto"/>
            </w:tcBorders>
            <w:shd w:val="clear" w:color="auto" w:fill="auto"/>
          </w:tcPr>
          <w:p w:rsidR="00EF1056" w:rsidRPr="00EF1056" w:rsidRDefault="00EF1056" w:rsidP="00EF1056">
            <w:pPr>
              <w:jc w:val="both"/>
              <w:rPr>
                <w:lang w:val="sr-Cyrl-CS"/>
              </w:rPr>
            </w:pPr>
            <w:r w:rsidRPr="00EF1056">
              <w:rPr>
                <w:lang w:val="sl-SI"/>
              </w:rPr>
              <w:t>Na koji vremenski period se planira postojanje datog studijskog programa.</w:t>
            </w:r>
          </w:p>
          <w:p w:rsidR="00EF1056" w:rsidRPr="00EF1056" w:rsidRDefault="00EF1056" w:rsidP="00EF1056">
            <w:pPr>
              <w:ind w:firstLine="360"/>
              <w:jc w:val="both"/>
              <w:rPr>
                <w:b/>
                <w:lang w:val="sl-SI"/>
              </w:rPr>
            </w:pPr>
            <w:r w:rsidRPr="00EF1056">
              <w:rPr>
                <w:b/>
                <w:lang w:val="sl-SI"/>
              </w:rPr>
              <w:t>Do naredne akreditacije/reakreditacije UCG</w:t>
            </w:r>
          </w:p>
          <w:p w:rsidR="00EF1056" w:rsidRPr="00EF1056" w:rsidRDefault="00EF1056" w:rsidP="00EF1056">
            <w:pPr>
              <w:jc w:val="both"/>
              <w:rPr>
                <w:lang w:val="sr-Cyrl-CS"/>
              </w:rPr>
            </w:pPr>
          </w:p>
        </w:tc>
      </w:tr>
      <w:tr w:rsidR="00EF1056" w:rsidRPr="00EF1056" w:rsidTr="00F54B8E">
        <w:tc>
          <w:tcPr>
            <w:tcW w:w="959" w:type="dxa"/>
            <w:shd w:val="pct20" w:color="auto" w:fill="auto"/>
          </w:tcPr>
          <w:p w:rsidR="00EF1056" w:rsidRPr="00EF1056" w:rsidRDefault="00EF1056" w:rsidP="00EF1056">
            <w:pPr>
              <w:ind w:left="720"/>
              <w:jc w:val="both"/>
              <w:rPr>
                <w:lang w:val="sl-SI"/>
              </w:rPr>
            </w:pPr>
          </w:p>
        </w:tc>
        <w:tc>
          <w:tcPr>
            <w:tcW w:w="8077" w:type="dxa"/>
            <w:shd w:val="pct20" w:color="auto" w:fill="auto"/>
          </w:tcPr>
          <w:p w:rsidR="00EF1056" w:rsidRPr="00EF1056" w:rsidRDefault="00EF1056" w:rsidP="00EF1056">
            <w:pPr>
              <w:jc w:val="both"/>
              <w:rPr>
                <w:lang w:val="sl-SI"/>
              </w:rPr>
            </w:pPr>
          </w:p>
        </w:tc>
      </w:tr>
      <w:tr w:rsidR="00EF1056" w:rsidRPr="00EF1056" w:rsidTr="00F54B8E">
        <w:tc>
          <w:tcPr>
            <w:tcW w:w="959" w:type="dxa"/>
            <w:shd w:val="clear" w:color="auto" w:fill="auto"/>
          </w:tcPr>
          <w:p w:rsidR="00EF1056" w:rsidRPr="00EF1056" w:rsidRDefault="00EF1056" w:rsidP="007F68CB">
            <w:pPr>
              <w:numPr>
                <w:ilvl w:val="1"/>
                <w:numId w:val="70"/>
              </w:numPr>
              <w:tabs>
                <w:tab w:val="left" w:pos="360"/>
              </w:tabs>
              <w:jc w:val="both"/>
              <w:rPr>
                <w:b/>
                <w:lang w:val="sl-SI"/>
              </w:rPr>
            </w:pPr>
          </w:p>
        </w:tc>
        <w:tc>
          <w:tcPr>
            <w:tcW w:w="8077" w:type="dxa"/>
            <w:shd w:val="clear" w:color="auto" w:fill="auto"/>
          </w:tcPr>
          <w:p w:rsidR="00EF1056" w:rsidRPr="00EF1056" w:rsidRDefault="00EF1056" w:rsidP="00EF1056">
            <w:pPr>
              <w:tabs>
                <w:tab w:val="left" w:pos="360"/>
              </w:tabs>
              <w:rPr>
                <w:lang w:val="sr-Cyrl-CS"/>
              </w:rPr>
            </w:pPr>
            <w:r w:rsidRPr="00EF1056">
              <w:rPr>
                <w:lang w:val="sl-SI"/>
              </w:rPr>
              <w:t>Osnovni ciljevi studijskog programa</w:t>
            </w:r>
          </w:p>
          <w:p w:rsidR="00EF1056" w:rsidRPr="00EF1056" w:rsidRDefault="00EF1056" w:rsidP="00EF1056">
            <w:pPr>
              <w:tabs>
                <w:tab w:val="left" w:pos="360"/>
              </w:tabs>
              <w:rPr>
                <w:b/>
                <w:lang w:val="sr-Cyrl-CS"/>
              </w:rPr>
            </w:pPr>
            <w:r w:rsidRPr="00EF1056">
              <w:rPr>
                <w:b/>
              </w:rPr>
              <w:t>obrazovanje široko kvalifikovanog stručnjaka koji će:</w:t>
            </w:r>
            <w:r w:rsidRPr="00EF1056">
              <w:rPr>
                <w:b/>
              </w:rPr>
              <w:br/>
              <w:t>- Prepoznavati razvojne karakteristike i potrebe osoba sa različitim vrstama posebnih potreba,</w:t>
            </w:r>
            <w:r w:rsidRPr="00EF1056">
              <w:rPr>
                <w:b/>
              </w:rPr>
              <w:br/>
              <w:t>- Individualizovati programe pripremljene i organizovane u svrhu prilagođavanja u procesu obrazovanja za osobe sa svim vrstama smetnji/teškoća,</w:t>
            </w:r>
            <w:r w:rsidRPr="00EF1056">
              <w:rPr>
                <w:b/>
              </w:rPr>
              <w:br/>
              <w:t>- Planirati, organizovati i kontinuirano primjenjivati programe dodatne stručne pomoći djeci/učenicima u nastavi,</w:t>
            </w:r>
            <w:r w:rsidRPr="00EF1056">
              <w:rPr>
                <w:b/>
              </w:rPr>
              <w:br/>
              <w:t>- Kreirati obrazovni ambijent, u kojem se uvažava raznolikost učesnika,</w:t>
            </w:r>
            <w:r w:rsidRPr="00EF1056">
              <w:rPr>
                <w:b/>
              </w:rPr>
              <w:br/>
              <w:t xml:space="preserve">i otklanjaju prepreke za realizaciju različitih potreba i potencijala djece/učenika u smislu interdisciplinarnog i sveobuhvatnog tretmana učesnika, </w:t>
            </w:r>
            <w:r w:rsidRPr="00EF1056">
              <w:rPr>
                <w:b/>
              </w:rPr>
              <w:br/>
              <w:t>-razumijeti značaj doživotnog profesionalnog i ličnog razvoja.</w:t>
            </w:r>
            <w:r w:rsidRPr="00EF1056">
              <w:rPr>
                <w:b/>
              </w:rPr>
              <w:br/>
            </w:r>
          </w:p>
        </w:tc>
      </w:tr>
      <w:tr w:rsidR="00EF1056" w:rsidRPr="00EF1056" w:rsidTr="00F54B8E">
        <w:tc>
          <w:tcPr>
            <w:tcW w:w="959" w:type="dxa"/>
            <w:shd w:val="clear" w:color="auto" w:fill="auto"/>
          </w:tcPr>
          <w:p w:rsidR="00EF1056" w:rsidRPr="00EF1056" w:rsidRDefault="00EF1056" w:rsidP="007F68CB">
            <w:pPr>
              <w:numPr>
                <w:ilvl w:val="1"/>
                <w:numId w:val="70"/>
              </w:numPr>
              <w:tabs>
                <w:tab w:val="left" w:pos="360"/>
              </w:tabs>
              <w:jc w:val="both"/>
              <w:rPr>
                <w:b/>
                <w:lang w:val="sl-SI"/>
              </w:rPr>
            </w:pPr>
          </w:p>
        </w:tc>
        <w:tc>
          <w:tcPr>
            <w:tcW w:w="8077" w:type="dxa"/>
            <w:shd w:val="clear" w:color="auto" w:fill="auto"/>
          </w:tcPr>
          <w:p w:rsidR="00EF1056" w:rsidRPr="00EF1056" w:rsidRDefault="00EF1056" w:rsidP="00EF1056">
            <w:pPr>
              <w:tabs>
                <w:tab w:val="left" w:pos="360"/>
              </w:tabs>
              <w:jc w:val="both"/>
              <w:rPr>
                <w:b/>
                <w:lang w:val="sl-SI"/>
              </w:rPr>
            </w:pPr>
            <w:r w:rsidRPr="00EF1056">
              <w:rPr>
                <w:b/>
                <w:lang w:val="sl-SI"/>
              </w:rPr>
              <w:t>Programski sadržaji studijskog programa:</w:t>
            </w:r>
          </w:p>
        </w:tc>
      </w:tr>
      <w:tr w:rsidR="00EF1056" w:rsidRPr="00EF1056" w:rsidTr="00F54B8E">
        <w:tc>
          <w:tcPr>
            <w:tcW w:w="9036" w:type="dxa"/>
            <w:gridSpan w:val="2"/>
            <w:shd w:val="clear" w:color="auto" w:fill="auto"/>
          </w:tcPr>
          <w:p w:rsidR="00EF1056" w:rsidRPr="00EF1056" w:rsidRDefault="00EF1056" w:rsidP="00EF1056">
            <w:pPr>
              <w:tabs>
                <w:tab w:val="left" w:pos="360"/>
              </w:tabs>
              <w:jc w:val="both"/>
              <w:rPr>
                <w:lang w:val="sl-SI"/>
              </w:rPr>
            </w:pPr>
            <w:r w:rsidRPr="00EF1056">
              <w:rPr>
                <w:lang w:val="sl-SI"/>
              </w:rPr>
              <w:t xml:space="preserve">Navesti osnovne programske sadržaje </w:t>
            </w:r>
          </w:p>
          <w:p w:rsidR="00EF1056" w:rsidRPr="00EF1056" w:rsidRDefault="00EF1056" w:rsidP="00EF1056">
            <w:pPr>
              <w:tabs>
                <w:tab w:val="left" w:pos="360"/>
              </w:tabs>
              <w:jc w:val="both"/>
              <w:rPr>
                <w:lang w:val="sr-Latn-CS"/>
              </w:rPr>
            </w:pPr>
          </w:p>
          <w:p w:rsidR="00EF1056" w:rsidRPr="00EF1056" w:rsidRDefault="00EF1056" w:rsidP="00EF1056">
            <w:pPr>
              <w:tabs>
                <w:tab w:val="left" w:pos="360"/>
              </w:tabs>
              <w:jc w:val="both"/>
              <w:rPr>
                <w:lang w:val="sl-SI"/>
              </w:rPr>
            </w:pPr>
            <w:r w:rsidRPr="00EF1056">
              <w:rPr>
                <w:lang w:val="sl-SI"/>
              </w:rPr>
              <w:t xml:space="preserve">MAGISTARSKE / MASTER STUDIJE:  </w:t>
            </w:r>
          </w:p>
          <w:p w:rsidR="00EF1056" w:rsidRPr="00EF1056" w:rsidRDefault="00EF1056" w:rsidP="00EF1056">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10"/>
              <w:gridCol w:w="720"/>
              <w:gridCol w:w="720"/>
              <w:gridCol w:w="720"/>
              <w:gridCol w:w="1530"/>
            </w:tblGrid>
            <w:tr w:rsidR="00EF1056" w:rsidRPr="00EF1056" w:rsidTr="00975689">
              <w:trPr>
                <w:cantSplit/>
                <w:trHeight w:val="1367"/>
              </w:trPr>
              <w:tc>
                <w:tcPr>
                  <w:tcW w:w="4230" w:type="dxa"/>
                  <w:vAlign w:val="center"/>
                </w:tcPr>
                <w:p w:rsidR="00EF1056" w:rsidRPr="00EF1056" w:rsidRDefault="00EF1056" w:rsidP="00EF1056">
                  <w:pPr>
                    <w:tabs>
                      <w:tab w:val="left" w:pos="360"/>
                    </w:tabs>
                    <w:jc w:val="center"/>
                    <w:rPr>
                      <w:sz w:val="20"/>
                      <w:szCs w:val="20"/>
                      <w:lang w:val="sr-Latn-CS"/>
                    </w:rPr>
                  </w:pPr>
                  <w:r w:rsidRPr="00EF1056">
                    <w:rPr>
                      <w:sz w:val="20"/>
                      <w:szCs w:val="20"/>
                      <w:lang w:val="sr-Latn-CS"/>
                    </w:rPr>
                    <w:t>NAZIV    PREDMETA</w:t>
                  </w:r>
                </w:p>
              </w:tc>
              <w:tc>
                <w:tcPr>
                  <w:tcW w:w="810" w:type="dxa"/>
                  <w:textDirection w:val="btLr"/>
                </w:tcPr>
                <w:p w:rsidR="00EF1056" w:rsidRPr="00EF1056" w:rsidRDefault="00EF1056" w:rsidP="00EF1056">
                  <w:pPr>
                    <w:tabs>
                      <w:tab w:val="left" w:pos="360"/>
                    </w:tabs>
                    <w:ind w:left="113" w:right="113"/>
                    <w:jc w:val="both"/>
                    <w:rPr>
                      <w:sz w:val="20"/>
                      <w:szCs w:val="20"/>
                      <w:lang w:val="sr-Latn-CS"/>
                    </w:rPr>
                  </w:pPr>
                  <w:r w:rsidRPr="00EF1056">
                    <w:rPr>
                      <w:sz w:val="20"/>
                      <w:szCs w:val="20"/>
                      <w:lang w:val="sr-Latn-CS"/>
                    </w:rPr>
                    <w:t>OBAVEZNI</w:t>
                  </w:r>
                </w:p>
              </w:tc>
              <w:tc>
                <w:tcPr>
                  <w:tcW w:w="720" w:type="dxa"/>
                  <w:textDirection w:val="btLr"/>
                </w:tcPr>
                <w:p w:rsidR="00EF1056" w:rsidRPr="00EF1056" w:rsidRDefault="00EF1056" w:rsidP="00EF1056">
                  <w:pPr>
                    <w:tabs>
                      <w:tab w:val="left" w:pos="360"/>
                    </w:tabs>
                    <w:ind w:left="113" w:right="113"/>
                    <w:jc w:val="both"/>
                    <w:rPr>
                      <w:sz w:val="20"/>
                      <w:szCs w:val="20"/>
                      <w:lang w:val="sr-Latn-CS"/>
                    </w:rPr>
                  </w:pPr>
                  <w:r w:rsidRPr="00EF1056">
                    <w:rPr>
                      <w:sz w:val="20"/>
                      <w:szCs w:val="20"/>
                      <w:lang w:val="sr-Latn-CS"/>
                    </w:rPr>
                    <w:t xml:space="preserve"> IZBORNI</w:t>
                  </w:r>
                </w:p>
              </w:tc>
              <w:tc>
                <w:tcPr>
                  <w:tcW w:w="720" w:type="dxa"/>
                  <w:textDirection w:val="btLr"/>
                </w:tcPr>
                <w:p w:rsidR="00EF1056" w:rsidRPr="00EF1056" w:rsidRDefault="00EF1056" w:rsidP="00EF1056">
                  <w:pPr>
                    <w:tabs>
                      <w:tab w:val="left" w:pos="360"/>
                    </w:tabs>
                    <w:ind w:left="113" w:right="113"/>
                    <w:jc w:val="both"/>
                    <w:rPr>
                      <w:sz w:val="20"/>
                      <w:szCs w:val="20"/>
                      <w:lang w:val="sr-Latn-CS"/>
                    </w:rPr>
                  </w:pPr>
                  <w:r w:rsidRPr="00EF1056">
                    <w:rPr>
                      <w:sz w:val="20"/>
                      <w:szCs w:val="20"/>
                      <w:lang w:val="sr-Latn-CS"/>
                    </w:rPr>
                    <w:t>SEMESTAR</w:t>
                  </w:r>
                </w:p>
              </w:tc>
              <w:tc>
                <w:tcPr>
                  <w:tcW w:w="720" w:type="dxa"/>
                  <w:textDirection w:val="btLr"/>
                </w:tcPr>
                <w:p w:rsidR="00EF1056" w:rsidRPr="00EF1056" w:rsidRDefault="00EF1056" w:rsidP="00EF1056">
                  <w:pPr>
                    <w:tabs>
                      <w:tab w:val="left" w:pos="360"/>
                    </w:tabs>
                    <w:ind w:left="113" w:right="113"/>
                    <w:jc w:val="both"/>
                    <w:rPr>
                      <w:sz w:val="20"/>
                      <w:szCs w:val="20"/>
                      <w:lang w:val="sr-Latn-CS"/>
                    </w:rPr>
                  </w:pPr>
                  <w:r w:rsidRPr="00EF1056">
                    <w:rPr>
                      <w:sz w:val="20"/>
                      <w:szCs w:val="20"/>
                      <w:lang w:val="sr-Latn-CS"/>
                    </w:rPr>
                    <w:t>ECTS</w:t>
                  </w:r>
                </w:p>
              </w:tc>
              <w:tc>
                <w:tcPr>
                  <w:tcW w:w="1530" w:type="dxa"/>
                  <w:textDirection w:val="btLr"/>
                </w:tcPr>
                <w:p w:rsidR="00EF1056" w:rsidRPr="00EF1056" w:rsidRDefault="00EF1056" w:rsidP="00EF1056">
                  <w:pPr>
                    <w:tabs>
                      <w:tab w:val="left" w:pos="360"/>
                    </w:tabs>
                    <w:ind w:left="113" w:right="113"/>
                    <w:jc w:val="both"/>
                    <w:rPr>
                      <w:sz w:val="20"/>
                      <w:szCs w:val="20"/>
                      <w:lang w:val="sr-Latn-CS"/>
                    </w:rPr>
                  </w:pPr>
                  <w:r w:rsidRPr="00EF1056">
                    <w:rPr>
                      <w:sz w:val="20"/>
                      <w:szCs w:val="20"/>
                      <w:lang w:val="sr-Latn-CS"/>
                    </w:rPr>
                    <w:t>FOND ČASOVA</w:t>
                  </w:r>
                </w:p>
              </w:tc>
            </w:tr>
            <w:tr w:rsidR="00EF1056" w:rsidRPr="00EF1056" w:rsidTr="00975689">
              <w:trPr>
                <w:trHeight w:val="368"/>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lang w:val="pl-PL"/>
                    </w:rPr>
                    <w:t>Pedagoško-psihološka polazišta inkluzivnog obrazovanja</w:t>
                  </w:r>
                </w:p>
              </w:tc>
              <w:tc>
                <w:tcPr>
                  <w:tcW w:w="810" w:type="dxa"/>
                </w:tcPr>
                <w:p w:rsidR="00EF1056" w:rsidRPr="00EF1056" w:rsidRDefault="00EF1056" w:rsidP="00EF1056">
                  <w:pPr>
                    <w:tabs>
                      <w:tab w:val="left" w:pos="360"/>
                    </w:tabs>
                    <w:jc w:val="center"/>
                    <w:rPr>
                      <w:lang w:val="sr-Latn-CS"/>
                    </w:rPr>
                  </w:pPr>
                  <w:r w:rsidRPr="00EF1056">
                    <w:rPr>
                      <w:lang w:val="sr-Latn-CS"/>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40"/>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lang w:val="sr-Latn-ME"/>
                    </w:rPr>
                    <w:t>Holistički pristup rastu i razvoju i razvojnim poremećajma kod djece</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13"/>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lang w:val="hr-HR"/>
                    </w:rPr>
                    <w:t>Metode rada sa djecom sa socio-emocionalnim smetnjama u inkluzivnoj nastavi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395"/>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lang w:val="hr-HR"/>
                    </w:rPr>
                    <w:t xml:space="preserve">Metode rada sa </w:t>
                  </w:r>
                  <w:r w:rsidRPr="00EF1056">
                    <w:rPr>
                      <w:lang w:val="sl-SI"/>
                    </w:rPr>
                    <w:t xml:space="preserve">djecom sa </w:t>
                  </w:r>
                  <w:r w:rsidRPr="00EF1056">
                    <w:rPr>
                      <w:lang w:val="sl-SI"/>
                    </w:rPr>
                    <w:lastRenderedPageBreak/>
                    <w:t>smetnjama u čitanju , pisanju i računanju (disleksija, disgrafija, diskalkulija)</w:t>
                  </w:r>
                </w:p>
              </w:tc>
              <w:tc>
                <w:tcPr>
                  <w:tcW w:w="810" w:type="dxa"/>
                </w:tcPr>
                <w:p w:rsidR="00EF1056" w:rsidRPr="00EF1056" w:rsidRDefault="00EF1056" w:rsidP="00EF1056">
                  <w:pPr>
                    <w:tabs>
                      <w:tab w:val="left" w:pos="360"/>
                    </w:tabs>
                    <w:jc w:val="center"/>
                    <w:rPr>
                      <w:lang w:val="sr-Latn-ME"/>
                    </w:rPr>
                  </w:pPr>
                  <w:r w:rsidRPr="00EF1056">
                    <w:rPr>
                      <w:lang w:val="sr-Latn-ME"/>
                    </w:rPr>
                    <w:lastRenderedPageBreak/>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lang w:val="hr-HR"/>
                    </w:rPr>
                    <w:lastRenderedPageBreak/>
                    <w:t xml:space="preserve">Metode rada sa </w:t>
                  </w:r>
                  <w:r w:rsidRPr="00EF1056">
                    <w:t>djecom sa oštećenjem vida u inkluzivnoj nastavi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t>Školska praksa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w:t>
                  </w:r>
                </w:p>
              </w:tc>
              <w:tc>
                <w:tcPr>
                  <w:tcW w:w="720" w:type="dxa"/>
                </w:tcPr>
                <w:p w:rsidR="00EF1056" w:rsidRPr="00EF1056" w:rsidRDefault="00EF1056" w:rsidP="00EF1056">
                  <w:pPr>
                    <w:tabs>
                      <w:tab w:val="left" w:pos="360"/>
                    </w:tabs>
                    <w:jc w:val="center"/>
                    <w:rPr>
                      <w:lang w:val="sr-Latn-ME"/>
                    </w:rPr>
                  </w:pPr>
                  <w:r w:rsidRPr="00EF1056">
                    <w:rPr>
                      <w:lang w:val="sr-Latn-ME"/>
                    </w:rPr>
                    <w:t>4</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bCs/>
                    </w:rPr>
                    <w:t>Inkluzivni kuriklum u praksi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5</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bCs/>
                      <w:lang w:val="pl-PL"/>
                    </w:rPr>
                    <w:t>Istraživanje u inkluziji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lang w:val="hr-HR"/>
                    </w:rPr>
                    <w:t xml:space="preserve">Metode rada sa </w:t>
                  </w:r>
                  <w:r w:rsidRPr="00EF1056">
                    <w:t>djecom sa oštećenjem sluha i govora u inkluzivnoj nastavi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bCs/>
                    </w:rPr>
                    <w:t>Profesionalna orijentacija u inkluziji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lang w:val="sr-Cyrl-CS"/>
                    </w:rPr>
                  </w:pPr>
                  <w:r w:rsidRPr="00EF1056">
                    <w:rPr>
                      <w:bCs/>
                      <w:lang w:val="sv-FI"/>
                    </w:rPr>
                    <w:t>Bioetički principi u inkluzivnom obrazovanju</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3</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sv-FI"/>
                    </w:rPr>
                  </w:pPr>
                  <w:r w:rsidRPr="00EF1056">
                    <w:rPr>
                      <w:bCs/>
                      <w:iCs/>
                      <w:lang w:val="sr-Latn-CS"/>
                    </w:rPr>
                    <w:t xml:space="preserve">Pedagogija rada sa djecom sa smetnjama i teškoćama u razvoju </w:t>
                  </w:r>
                </w:p>
              </w:tc>
              <w:tc>
                <w:tcPr>
                  <w:tcW w:w="81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contextualSpacing/>
                    <w:rPr>
                      <w:bCs/>
                      <w:lang w:val="sv-FI"/>
                    </w:rPr>
                  </w:pPr>
                  <w:r w:rsidRPr="00EF1056">
                    <w:rPr>
                      <w:bCs/>
                      <w:lang w:val="sv-FI"/>
                    </w:rPr>
                    <w:t xml:space="preserve">Muzikoterapija </w:t>
                  </w:r>
                </w:p>
                <w:p w:rsidR="00EF1056" w:rsidRPr="00EF1056" w:rsidRDefault="00EF1056" w:rsidP="00EF1056">
                  <w:pPr>
                    <w:tabs>
                      <w:tab w:val="left" w:pos="360"/>
                    </w:tabs>
                    <w:ind w:left="720"/>
                    <w:contextualSpacing/>
                    <w:jc w:val="both"/>
                    <w:rPr>
                      <w:bCs/>
                      <w:lang w:val="sv-FI"/>
                    </w:rPr>
                  </w:pPr>
                </w:p>
              </w:tc>
              <w:tc>
                <w:tcPr>
                  <w:tcW w:w="81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sv-FI"/>
                    </w:rPr>
                  </w:pPr>
                  <w:r w:rsidRPr="00EF1056">
                    <w:rPr>
                      <w:bCs/>
                      <w:lang w:val="pl-PL"/>
                    </w:rPr>
                    <w:t>Likovna umjetnost u heterogenim grupama</w:t>
                  </w:r>
                </w:p>
              </w:tc>
              <w:tc>
                <w:tcPr>
                  <w:tcW w:w="81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sv-FI"/>
                    </w:rPr>
                  </w:pPr>
                  <w:r w:rsidRPr="00EF1056">
                    <w:rPr>
                      <w:bCs/>
                      <w:lang w:val="sv-FI"/>
                    </w:rPr>
                    <w:t>Partnerstvo izmedu porodice i sredine u inkluziji</w:t>
                  </w:r>
                </w:p>
              </w:tc>
              <w:tc>
                <w:tcPr>
                  <w:tcW w:w="81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II</w:t>
                  </w:r>
                </w:p>
              </w:tc>
              <w:tc>
                <w:tcPr>
                  <w:tcW w:w="720" w:type="dxa"/>
                </w:tcPr>
                <w:p w:rsidR="00EF1056" w:rsidRPr="00EF1056" w:rsidRDefault="00EF1056" w:rsidP="00EF1056">
                  <w:pPr>
                    <w:tabs>
                      <w:tab w:val="left" w:pos="360"/>
                    </w:tabs>
                    <w:jc w:val="center"/>
                    <w:rPr>
                      <w:lang w:val="sr-Latn-ME"/>
                    </w:rPr>
                  </w:pPr>
                  <w:r w:rsidRPr="00EF1056">
                    <w:rPr>
                      <w:lang w:val="sr-Latn-ME"/>
                    </w:rPr>
                    <w:t>5</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sv-FI"/>
                    </w:rPr>
                  </w:pPr>
                  <w:r w:rsidRPr="00EF1056">
                    <w:rPr>
                      <w:bCs/>
                      <w:lang w:val="hr-HR"/>
                    </w:rPr>
                    <w:t xml:space="preserve">Metode rada sa </w:t>
                  </w:r>
                  <w:r w:rsidRPr="00EF1056">
                    <w:rPr>
                      <w:bCs/>
                      <w:lang w:val="sl-SI"/>
                    </w:rPr>
                    <w:t>djecom sa mentalnim smetnjama u inkluzivnoj nastavi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sv-FI"/>
                    </w:rPr>
                  </w:pPr>
                  <w:r w:rsidRPr="00EF1056">
                    <w:rPr>
                      <w:bCs/>
                      <w:lang w:val="sl-SI"/>
                    </w:rPr>
                    <w:t>Obrazovanje darovitih</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sv-FI"/>
                    </w:rPr>
                  </w:pPr>
                  <w:r w:rsidRPr="00EF1056">
                    <w:rPr>
                      <w:bCs/>
                      <w:lang w:val="hr-HR"/>
                    </w:rPr>
                    <w:t xml:space="preserve">Metode rada sa </w:t>
                  </w:r>
                  <w:r w:rsidRPr="00EF1056">
                    <w:rPr>
                      <w:bCs/>
                      <w:lang w:val="sv-FI"/>
                    </w:rPr>
                    <w:t>djecom sa tjelesnim smetnjama i hroničnim bolestima u inkluzivnoj nastavi</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Cyrl-CS"/>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sv-FI"/>
                    </w:rPr>
                  </w:pPr>
                  <w:r w:rsidRPr="00EF1056">
                    <w:rPr>
                      <w:bCs/>
                    </w:rPr>
                    <w:t>Interkulturalna pedagogija</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rPr>
                  </w:pPr>
                  <w:r w:rsidRPr="00EF1056">
                    <w:rPr>
                      <w:bCs/>
                      <w:lang w:val="en-GB"/>
                    </w:rPr>
                    <w:t>Psihopatologija djece i mladih</w:t>
                  </w:r>
                </w:p>
              </w:tc>
              <w:tc>
                <w:tcPr>
                  <w:tcW w:w="81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rPr>
                  </w:pPr>
                  <w:r w:rsidRPr="00EF1056">
                    <w:rPr>
                      <w:bCs/>
                      <w:lang w:val="pl-PL"/>
                    </w:rPr>
                    <w:t>Primjena računara u inkluzivnoj nastavi</w:t>
                  </w:r>
                </w:p>
              </w:tc>
              <w:tc>
                <w:tcPr>
                  <w:tcW w:w="81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pl-PL"/>
                    </w:rPr>
                  </w:pPr>
                  <w:r w:rsidRPr="00EF1056">
                    <w:rPr>
                      <w:bCs/>
                      <w:lang w:val="pl-PL"/>
                    </w:rPr>
                    <w:t>Psihologija igre</w:t>
                  </w:r>
                </w:p>
              </w:tc>
              <w:tc>
                <w:tcPr>
                  <w:tcW w:w="81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lang w:val="pl-PL"/>
                    </w:rPr>
                  </w:pPr>
                  <w:r w:rsidRPr="00EF1056">
                    <w:rPr>
                      <w:bCs/>
                    </w:rPr>
                    <w:t>Recepcija književnih i filmskih likova sa posebnim potrebama</w:t>
                  </w:r>
                </w:p>
              </w:tc>
              <w:tc>
                <w:tcPr>
                  <w:tcW w:w="81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r w:rsidRPr="00EF1056">
                    <w:rPr>
                      <w:lang w:val="sr-Latn-ME"/>
                    </w:rPr>
                    <w:t>III</w:t>
                  </w:r>
                </w:p>
              </w:tc>
              <w:tc>
                <w:tcPr>
                  <w:tcW w:w="720" w:type="dxa"/>
                </w:tcPr>
                <w:p w:rsidR="00EF1056" w:rsidRPr="00EF1056" w:rsidRDefault="00EF1056" w:rsidP="00EF1056">
                  <w:pPr>
                    <w:tabs>
                      <w:tab w:val="left" w:pos="360"/>
                    </w:tabs>
                    <w:jc w:val="center"/>
                    <w:rPr>
                      <w:lang w:val="sr-Latn-ME"/>
                    </w:rPr>
                  </w:pPr>
                  <w:r w:rsidRPr="00EF1056">
                    <w:rPr>
                      <w:lang w:val="sr-Latn-ME"/>
                    </w:rPr>
                    <w:t>6</w:t>
                  </w:r>
                </w:p>
              </w:tc>
              <w:tc>
                <w:tcPr>
                  <w:tcW w:w="1530" w:type="dxa"/>
                </w:tcPr>
                <w:p w:rsidR="00EF1056" w:rsidRPr="00EF1056" w:rsidRDefault="00EF1056" w:rsidP="00EF1056">
                  <w:pPr>
                    <w:tabs>
                      <w:tab w:val="left" w:pos="360"/>
                    </w:tabs>
                    <w:jc w:val="center"/>
                    <w:rPr>
                      <w:lang w:val="sr-Latn-ME"/>
                    </w:rPr>
                  </w:pPr>
                  <w:r w:rsidRPr="00EF1056">
                    <w:rPr>
                      <w:lang w:val="sr-Latn-ME"/>
                    </w:rPr>
                    <w:t>4</w:t>
                  </w:r>
                </w:p>
              </w:tc>
            </w:tr>
            <w:tr w:rsidR="00EF1056" w:rsidRPr="00EF1056" w:rsidTr="00975689">
              <w:trPr>
                <w:trHeight w:val="467"/>
              </w:trPr>
              <w:tc>
                <w:tcPr>
                  <w:tcW w:w="4230" w:type="dxa"/>
                </w:tcPr>
                <w:p w:rsidR="00EF1056" w:rsidRPr="00EF1056" w:rsidRDefault="00EF1056" w:rsidP="007F68CB">
                  <w:pPr>
                    <w:numPr>
                      <w:ilvl w:val="0"/>
                      <w:numId w:val="67"/>
                    </w:numPr>
                    <w:tabs>
                      <w:tab w:val="left" w:pos="360"/>
                    </w:tabs>
                    <w:contextualSpacing/>
                    <w:jc w:val="both"/>
                    <w:rPr>
                      <w:bCs/>
                    </w:rPr>
                  </w:pPr>
                  <w:r w:rsidRPr="00EF1056">
                    <w:rPr>
                      <w:bCs/>
                    </w:rPr>
                    <w:t>Mgistarski/master rad</w:t>
                  </w:r>
                </w:p>
              </w:tc>
              <w:tc>
                <w:tcPr>
                  <w:tcW w:w="810" w:type="dxa"/>
                </w:tcPr>
                <w:p w:rsidR="00EF1056" w:rsidRPr="00EF1056" w:rsidRDefault="00EF1056" w:rsidP="00EF1056">
                  <w:pPr>
                    <w:tabs>
                      <w:tab w:val="left" w:pos="360"/>
                    </w:tabs>
                    <w:jc w:val="center"/>
                    <w:rPr>
                      <w:lang w:val="sr-Latn-ME"/>
                    </w:rPr>
                  </w:pPr>
                  <w:r w:rsidRPr="00EF1056">
                    <w:rPr>
                      <w:lang w:val="sr-Latn-ME"/>
                    </w:rPr>
                    <w:t>X</w:t>
                  </w:r>
                </w:p>
              </w:tc>
              <w:tc>
                <w:tcPr>
                  <w:tcW w:w="720" w:type="dxa"/>
                </w:tcPr>
                <w:p w:rsidR="00EF1056" w:rsidRPr="00EF1056" w:rsidRDefault="00EF1056" w:rsidP="00EF1056">
                  <w:pPr>
                    <w:tabs>
                      <w:tab w:val="left" w:pos="360"/>
                    </w:tabs>
                    <w:jc w:val="center"/>
                    <w:rPr>
                      <w:lang w:val="sr-Latn-ME"/>
                    </w:rPr>
                  </w:pPr>
                </w:p>
              </w:tc>
              <w:tc>
                <w:tcPr>
                  <w:tcW w:w="720" w:type="dxa"/>
                </w:tcPr>
                <w:p w:rsidR="00EF1056" w:rsidRPr="00EF1056" w:rsidRDefault="00EF1056" w:rsidP="00EF1056">
                  <w:pPr>
                    <w:tabs>
                      <w:tab w:val="left" w:pos="360"/>
                    </w:tabs>
                    <w:jc w:val="center"/>
                    <w:rPr>
                      <w:lang w:val="sr-Latn-ME"/>
                    </w:rPr>
                  </w:pPr>
                  <w:r w:rsidRPr="00EF1056">
                    <w:rPr>
                      <w:lang w:val="sr-Latn-ME"/>
                    </w:rPr>
                    <w:t>IV</w:t>
                  </w:r>
                </w:p>
              </w:tc>
              <w:tc>
                <w:tcPr>
                  <w:tcW w:w="720" w:type="dxa"/>
                </w:tcPr>
                <w:p w:rsidR="00EF1056" w:rsidRPr="00EF1056" w:rsidRDefault="00EF1056" w:rsidP="00EF1056">
                  <w:pPr>
                    <w:tabs>
                      <w:tab w:val="left" w:pos="360"/>
                    </w:tabs>
                    <w:jc w:val="center"/>
                    <w:rPr>
                      <w:lang w:val="sr-Latn-ME"/>
                    </w:rPr>
                  </w:pPr>
                  <w:r w:rsidRPr="00EF1056">
                    <w:rPr>
                      <w:lang w:val="sr-Latn-ME"/>
                    </w:rPr>
                    <w:t>30</w:t>
                  </w:r>
                </w:p>
              </w:tc>
              <w:tc>
                <w:tcPr>
                  <w:tcW w:w="1530" w:type="dxa"/>
                </w:tcPr>
                <w:p w:rsidR="00EF1056" w:rsidRPr="00EF1056" w:rsidRDefault="00EF1056" w:rsidP="00EF1056">
                  <w:pPr>
                    <w:tabs>
                      <w:tab w:val="left" w:pos="360"/>
                    </w:tabs>
                    <w:jc w:val="center"/>
                    <w:rPr>
                      <w:lang w:val="sr-Latn-ME"/>
                    </w:rPr>
                  </w:pPr>
                </w:p>
              </w:tc>
            </w:tr>
          </w:tbl>
          <w:p w:rsidR="00EF1056" w:rsidRPr="00EF1056" w:rsidRDefault="00EF1056" w:rsidP="00EF1056">
            <w:pPr>
              <w:tabs>
                <w:tab w:val="left" w:pos="360"/>
              </w:tabs>
              <w:rPr>
                <w:lang w:val="sr-Latn-CS"/>
              </w:rPr>
            </w:pPr>
          </w:p>
          <w:p w:rsidR="00EF1056" w:rsidRPr="00EF1056" w:rsidRDefault="00EF1056" w:rsidP="00EF1056">
            <w:pPr>
              <w:tabs>
                <w:tab w:val="left" w:pos="360"/>
              </w:tabs>
              <w:jc w:val="both"/>
              <w:rPr>
                <w:lang w:val="sr-Latn-CS"/>
              </w:rPr>
            </w:pPr>
          </w:p>
        </w:tc>
      </w:tr>
      <w:tr w:rsidR="00EF1056" w:rsidRPr="00EF1056" w:rsidTr="00F54B8E">
        <w:tc>
          <w:tcPr>
            <w:tcW w:w="959" w:type="dxa"/>
            <w:shd w:val="clear" w:color="auto" w:fill="auto"/>
          </w:tcPr>
          <w:p w:rsidR="00EF1056" w:rsidRPr="00EF1056" w:rsidRDefault="00EF1056" w:rsidP="007F68CB">
            <w:pPr>
              <w:numPr>
                <w:ilvl w:val="2"/>
                <w:numId w:val="70"/>
              </w:numPr>
              <w:tabs>
                <w:tab w:val="left" w:pos="360"/>
              </w:tabs>
              <w:jc w:val="both"/>
              <w:rPr>
                <w:lang w:val="sl-SI"/>
              </w:rPr>
            </w:pPr>
          </w:p>
        </w:tc>
        <w:tc>
          <w:tcPr>
            <w:tcW w:w="8077" w:type="dxa"/>
            <w:shd w:val="clear" w:color="auto" w:fill="auto"/>
          </w:tcPr>
          <w:p w:rsidR="00EF1056" w:rsidRPr="00EF1056" w:rsidRDefault="00EF1056" w:rsidP="00EF1056">
            <w:pPr>
              <w:tabs>
                <w:tab w:val="left" w:pos="360"/>
              </w:tabs>
              <w:jc w:val="both"/>
              <w:rPr>
                <w:lang w:val="sl-SI"/>
              </w:rPr>
            </w:pPr>
            <w:r w:rsidRPr="00EF1056">
              <w:rPr>
                <w:lang w:val="sl-SI"/>
              </w:rPr>
              <w:t>Kako nastavni plan omogućava dostizanje postavljenih ciljeva;</w:t>
            </w:r>
          </w:p>
          <w:p w:rsidR="00EF1056" w:rsidRPr="00EF1056" w:rsidRDefault="00EF1056" w:rsidP="00EF1056">
            <w:pPr>
              <w:tabs>
                <w:tab w:val="left" w:pos="360"/>
              </w:tabs>
              <w:jc w:val="both"/>
              <w:rPr>
                <w:i/>
                <w:lang w:val="sl-SI"/>
              </w:rPr>
            </w:pPr>
            <w:r w:rsidRPr="00EF1056">
              <w:rPr>
                <w:i/>
                <w:lang w:val="sl-SI"/>
              </w:rPr>
              <w:t>Svi programi (obavezni i izborni) su usklađeni sa vodećim ciljevima predstavljenog magistarskog/master koncepta</w:t>
            </w:r>
          </w:p>
        </w:tc>
      </w:tr>
      <w:tr w:rsidR="00EF1056" w:rsidRPr="00EF1056" w:rsidTr="00F54B8E">
        <w:tc>
          <w:tcPr>
            <w:tcW w:w="959" w:type="dxa"/>
            <w:shd w:val="clear" w:color="auto" w:fill="auto"/>
          </w:tcPr>
          <w:p w:rsidR="00EF1056" w:rsidRPr="00EF1056" w:rsidRDefault="00EF1056" w:rsidP="007F68CB">
            <w:pPr>
              <w:numPr>
                <w:ilvl w:val="2"/>
                <w:numId w:val="70"/>
              </w:numPr>
              <w:tabs>
                <w:tab w:val="left" w:pos="360"/>
              </w:tabs>
              <w:jc w:val="both"/>
              <w:rPr>
                <w:lang w:val="sl-SI"/>
              </w:rPr>
            </w:pPr>
          </w:p>
        </w:tc>
        <w:tc>
          <w:tcPr>
            <w:tcW w:w="8077" w:type="dxa"/>
            <w:shd w:val="clear" w:color="auto" w:fill="auto"/>
          </w:tcPr>
          <w:p w:rsidR="00EF1056" w:rsidRPr="00EF1056" w:rsidRDefault="00EF1056" w:rsidP="00EF1056">
            <w:pPr>
              <w:tabs>
                <w:tab w:val="left" w:pos="360"/>
              </w:tabs>
              <w:jc w:val="both"/>
              <w:rPr>
                <w:lang w:val="sl-SI"/>
              </w:rPr>
            </w:pPr>
            <w:r w:rsidRPr="00EF1056">
              <w:rPr>
                <w:lang w:val="sl-SI"/>
              </w:rPr>
              <w:t>Da li, i u kojem obimu, se nastava na studijskom programu izvodi na stranom jeziku.</w:t>
            </w:r>
          </w:p>
        </w:tc>
      </w:tr>
      <w:tr w:rsidR="00EF1056" w:rsidRPr="00EF1056" w:rsidTr="00F54B8E">
        <w:tc>
          <w:tcPr>
            <w:tcW w:w="959" w:type="dxa"/>
            <w:shd w:val="clear" w:color="auto" w:fill="auto"/>
          </w:tcPr>
          <w:p w:rsidR="00EF1056" w:rsidRPr="00EF1056" w:rsidRDefault="00EF1056" w:rsidP="007F68CB">
            <w:pPr>
              <w:numPr>
                <w:ilvl w:val="1"/>
                <w:numId w:val="70"/>
              </w:numPr>
              <w:tabs>
                <w:tab w:val="left" w:pos="360"/>
              </w:tabs>
              <w:jc w:val="both"/>
              <w:rPr>
                <w:b/>
                <w:bCs/>
                <w:lang w:val="sl-SI"/>
              </w:rPr>
            </w:pPr>
          </w:p>
        </w:tc>
        <w:tc>
          <w:tcPr>
            <w:tcW w:w="8077" w:type="dxa"/>
            <w:shd w:val="clear" w:color="auto" w:fill="auto"/>
          </w:tcPr>
          <w:p w:rsidR="00EF1056" w:rsidRPr="00EF1056" w:rsidRDefault="00EF1056" w:rsidP="00EF1056">
            <w:pPr>
              <w:tabs>
                <w:tab w:val="left" w:pos="360"/>
              </w:tabs>
              <w:jc w:val="both"/>
              <w:rPr>
                <w:bCs/>
                <w:lang w:val="sl-SI"/>
              </w:rPr>
            </w:pPr>
            <w:r w:rsidRPr="00EF1056">
              <w:rPr>
                <w:bCs/>
                <w:lang w:val="sl-SI"/>
              </w:rPr>
              <w:t>Udžbenici, skripte, naučna i stručna literatura potrebna za realizaciju studijskog programa:</w:t>
            </w:r>
          </w:p>
          <w:p w:rsidR="00EF1056" w:rsidRPr="00EF1056" w:rsidRDefault="00EF1056" w:rsidP="00EF1056">
            <w:pPr>
              <w:tabs>
                <w:tab w:val="left" w:pos="360"/>
              </w:tabs>
              <w:jc w:val="both"/>
              <w:rPr>
                <w:b/>
                <w:bCs/>
                <w:lang w:val="sl-SI"/>
              </w:rPr>
            </w:pPr>
            <w:r w:rsidRPr="00EF1056">
              <w:rPr>
                <w:b/>
                <w:bCs/>
                <w:lang w:val="sl-SI"/>
              </w:rPr>
              <w:t>U svakom predmetnom programu/silabusu, nastavnici odgovorni za ovu oblast projektovali su relevantne izvore/literaturu</w:t>
            </w:r>
          </w:p>
        </w:tc>
      </w:tr>
      <w:tr w:rsidR="00EF1056" w:rsidRPr="00EF1056" w:rsidTr="00F54B8E">
        <w:tc>
          <w:tcPr>
            <w:tcW w:w="959" w:type="dxa"/>
            <w:tcBorders>
              <w:bottom w:val="single" w:sz="4" w:space="0" w:color="auto"/>
            </w:tcBorders>
            <w:shd w:val="clear" w:color="auto" w:fill="auto"/>
          </w:tcPr>
          <w:p w:rsidR="00EF1056" w:rsidRPr="00EF1056" w:rsidRDefault="00EF1056" w:rsidP="007F68CB">
            <w:pPr>
              <w:numPr>
                <w:ilvl w:val="2"/>
                <w:numId w:val="70"/>
              </w:numPr>
              <w:tabs>
                <w:tab w:val="left" w:pos="360"/>
                <w:tab w:val="left" w:pos="720"/>
              </w:tabs>
              <w:jc w:val="both"/>
              <w:rPr>
                <w:lang w:val="sl-SI"/>
              </w:rPr>
            </w:pPr>
          </w:p>
        </w:tc>
        <w:tc>
          <w:tcPr>
            <w:tcW w:w="8077" w:type="dxa"/>
            <w:tcBorders>
              <w:bottom w:val="single" w:sz="4" w:space="0" w:color="auto"/>
            </w:tcBorders>
            <w:shd w:val="clear" w:color="auto" w:fill="auto"/>
          </w:tcPr>
          <w:p w:rsidR="00EF1056" w:rsidRPr="00EF1056" w:rsidRDefault="00EF1056" w:rsidP="00EF1056">
            <w:pPr>
              <w:tabs>
                <w:tab w:val="left" w:pos="360"/>
              </w:tabs>
              <w:jc w:val="both"/>
              <w:rPr>
                <w:lang w:val="sl-SI"/>
              </w:rPr>
            </w:pPr>
            <w:r w:rsidRPr="00EF1056">
              <w:rPr>
                <w:lang w:val="sl-SI"/>
              </w:rPr>
              <w:t>U kojoj mjeri navedena literatura omogućava studenatima savlađivanje studijskog programa (u prilogu dostaviti spisak potrebne literature za studijski program).</w:t>
            </w:r>
          </w:p>
          <w:p w:rsidR="00EF1056" w:rsidRPr="00EF1056" w:rsidRDefault="00EF1056" w:rsidP="00EF1056">
            <w:pPr>
              <w:tabs>
                <w:tab w:val="left" w:pos="360"/>
              </w:tabs>
              <w:jc w:val="both"/>
              <w:rPr>
                <w:lang w:val="sl-SI"/>
              </w:rPr>
            </w:pPr>
          </w:p>
        </w:tc>
      </w:tr>
      <w:tr w:rsidR="00EF1056" w:rsidRPr="00EF1056" w:rsidTr="00F54B8E">
        <w:tc>
          <w:tcPr>
            <w:tcW w:w="959" w:type="dxa"/>
            <w:shd w:val="pct20" w:color="auto" w:fill="auto"/>
          </w:tcPr>
          <w:p w:rsidR="00EF1056" w:rsidRPr="00EF1056" w:rsidRDefault="00EF1056" w:rsidP="007F68CB">
            <w:pPr>
              <w:numPr>
                <w:ilvl w:val="1"/>
                <w:numId w:val="70"/>
              </w:numPr>
              <w:tabs>
                <w:tab w:val="left" w:pos="360"/>
                <w:tab w:val="left" w:pos="720"/>
              </w:tabs>
              <w:jc w:val="both"/>
              <w:rPr>
                <w:b/>
                <w:lang w:val="sl-SI"/>
              </w:rPr>
            </w:pPr>
          </w:p>
        </w:tc>
        <w:tc>
          <w:tcPr>
            <w:tcW w:w="8077" w:type="dxa"/>
            <w:shd w:val="pct20" w:color="auto" w:fill="auto"/>
          </w:tcPr>
          <w:p w:rsidR="00EF1056" w:rsidRPr="00EF1056" w:rsidRDefault="00EF1056" w:rsidP="00EF1056">
            <w:pPr>
              <w:tabs>
                <w:tab w:val="left" w:pos="360"/>
                <w:tab w:val="left" w:pos="720"/>
              </w:tabs>
              <w:jc w:val="both"/>
              <w:rPr>
                <w:b/>
                <w:lang w:val="sl-SI"/>
              </w:rPr>
            </w:pPr>
            <w:r w:rsidRPr="00EF1056">
              <w:rPr>
                <w:b/>
                <w:lang w:val="sl-SI"/>
              </w:rPr>
              <w:t>Struktura studijskog programa:</w:t>
            </w:r>
          </w:p>
        </w:tc>
      </w:tr>
      <w:tr w:rsidR="00EF1056" w:rsidRPr="00EF1056" w:rsidTr="00F54B8E">
        <w:tc>
          <w:tcPr>
            <w:tcW w:w="959" w:type="dxa"/>
            <w:tcBorders>
              <w:bottom w:val="single" w:sz="4" w:space="0" w:color="auto"/>
            </w:tcBorders>
            <w:shd w:val="clear" w:color="auto" w:fill="auto"/>
          </w:tcPr>
          <w:p w:rsidR="00EF1056" w:rsidRPr="00EF1056" w:rsidRDefault="00EF1056" w:rsidP="007F68CB">
            <w:pPr>
              <w:numPr>
                <w:ilvl w:val="2"/>
                <w:numId w:val="70"/>
              </w:numPr>
              <w:tabs>
                <w:tab w:val="left" w:pos="360"/>
                <w:tab w:val="left" w:pos="720"/>
                <w:tab w:val="left" w:pos="1620"/>
              </w:tabs>
              <w:jc w:val="both"/>
              <w:rPr>
                <w:lang w:val="sl-SI"/>
              </w:rPr>
            </w:pPr>
          </w:p>
        </w:tc>
        <w:tc>
          <w:tcPr>
            <w:tcW w:w="8077" w:type="dxa"/>
            <w:tcBorders>
              <w:bottom w:val="single" w:sz="4" w:space="0" w:color="auto"/>
            </w:tcBorders>
            <w:shd w:val="clear" w:color="auto" w:fill="auto"/>
          </w:tcPr>
          <w:p w:rsidR="00EF1056" w:rsidRPr="00EF1056" w:rsidRDefault="00EF1056" w:rsidP="00EF1056">
            <w:pPr>
              <w:tabs>
                <w:tab w:val="left" w:pos="360"/>
                <w:tab w:val="left" w:pos="720"/>
                <w:tab w:val="left" w:pos="1620"/>
              </w:tabs>
              <w:jc w:val="both"/>
              <w:rPr>
                <w:lang w:val="sl-SI"/>
              </w:rPr>
            </w:pPr>
            <w:r w:rsidRPr="00EF1056">
              <w:rPr>
                <w:lang w:val="sl-SI"/>
              </w:rPr>
              <w:t>Kakva je struktura programa i koja usmjerenja program sadrži.</w:t>
            </w:r>
          </w:p>
          <w:p w:rsidR="00EF1056" w:rsidRPr="00EF1056" w:rsidRDefault="00EF1056" w:rsidP="00EF1056">
            <w:pPr>
              <w:tabs>
                <w:tab w:val="left" w:pos="360"/>
                <w:tab w:val="left" w:pos="720"/>
                <w:tab w:val="left" w:pos="1620"/>
              </w:tabs>
              <w:jc w:val="both"/>
              <w:rPr>
                <w:b/>
                <w:lang w:val="sl-SI"/>
              </w:rPr>
            </w:pPr>
            <w:r w:rsidRPr="00EF1056">
              <w:rPr>
                <w:b/>
                <w:lang w:val="sl-SI"/>
              </w:rPr>
              <w:t>Program je struktuiran u skladu sa usvojenim kreditnim standardima, sadržajno cjelishodno komponovan od ključnih obaveznih i izbornih predmeta, usmjerenih na specifičnu i kompleksnu problematiku inkluzivnog obrazovanja</w:t>
            </w:r>
          </w:p>
          <w:p w:rsidR="00EF1056" w:rsidRPr="00EF1056" w:rsidRDefault="00EF1056" w:rsidP="00EF1056">
            <w:pPr>
              <w:tabs>
                <w:tab w:val="left" w:pos="360"/>
                <w:tab w:val="left" w:pos="720"/>
                <w:tab w:val="left" w:pos="1620"/>
              </w:tabs>
              <w:jc w:val="both"/>
              <w:rPr>
                <w:lang w:val="sl-SI"/>
              </w:rPr>
            </w:pPr>
          </w:p>
        </w:tc>
      </w:tr>
      <w:tr w:rsidR="00EF1056" w:rsidRPr="00EF1056" w:rsidTr="00F54B8E">
        <w:tc>
          <w:tcPr>
            <w:tcW w:w="959" w:type="dxa"/>
            <w:shd w:val="pct20" w:color="auto" w:fill="auto"/>
          </w:tcPr>
          <w:p w:rsidR="00EF1056" w:rsidRPr="00EF1056" w:rsidRDefault="00EF1056" w:rsidP="007F68CB">
            <w:pPr>
              <w:numPr>
                <w:ilvl w:val="1"/>
                <w:numId w:val="70"/>
              </w:numPr>
              <w:tabs>
                <w:tab w:val="left" w:pos="360"/>
                <w:tab w:val="left" w:pos="720"/>
              </w:tabs>
              <w:jc w:val="both"/>
              <w:rPr>
                <w:b/>
                <w:lang w:val="sl-SI"/>
              </w:rPr>
            </w:pPr>
          </w:p>
        </w:tc>
        <w:tc>
          <w:tcPr>
            <w:tcW w:w="8077" w:type="dxa"/>
            <w:shd w:val="pct20" w:color="auto" w:fill="auto"/>
          </w:tcPr>
          <w:p w:rsidR="00EF1056" w:rsidRPr="00EF1056" w:rsidRDefault="00EF1056" w:rsidP="00EF1056">
            <w:pPr>
              <w:tabs>
                <w:tab w:val="left" w:pos="360"/>
                <w:tab w:val="left" w:pos="720"/>
              </w:tabs>
              <w:jc w:val="both"/>
              <w:rPr>
                <w:b/>
                <w:lang w:val="sl-SI"/>
              </w:rPr>
            </w:pPr>
            <w:r w:rsidRPr="00EF1056">
              <w:rPr>
                <w:b/>
                <w:lang w:val="sl-SI"/>
              </w:rPr>
              <w:t>Mogućnost transfera kredita:</w:t>
            </w:r>
          </w:p>
        </w:tc>
      </w:tr>
      <w:tr w:rsidR="00EF1056" w:rsidRPr="00EF1056" w:rsidTr="00F54B8E">
        <w:tc>
          <w:tcPr>
            <w:tcW w:w="959" w:type="dxa"/>
            <w:tcBorders>
              <w:bottom w:val="single" w:sz="4" w:space="0" w:color="auto"/>
            </w:tcBorders>
            <w:shd w:val="clear" w:color="auto" w:fill="auto"/>
          </w:tcPr>
          <w:p w:rsidR="00EF1056" w:rsidRPr="00EF1056" w:rsidRDefault="00EF1056" w:rsidP="007F68CB">
            <w:pPr>
              <w:numPr>
                <w:ilvl w:val="2"/>
                <w:numId w:val="70"/>
              </w:numPr>
              <w:tabs>
                <w:tab w:val="left" w:pos="360"/>
                <w:tab w:val="left" w:pos="720"/>
              </w:tabs>
              <w:jc w:val="both"/>
              <w:rPr>
                <w:lang w:val="sl-SI"/>
              </w:rPr>
            </w:pPr>
          </w:p>
        </w:tc>
        <w:tc>
          <w:tcPr>
            <w:tcW w:w="8077" w:type="dxa"/>
            <w:tcBorders>
              <w:bottom w:val="single" w:sz="4" w:space="0" w:color="auto"/>
            </w:tcBorders>
            <w:shd w:val="clear" w:color="auto" w:fill="auto"/>
          </w:tcPr>
          <w:p w:rsidR="00EF1056" w:rsidRPr="00EF1056" w:rsidRDefault="00EF1056" w:rsidP="00EF1056">
            <w:pPr>
              <w:tabs>
                <w:tab w:val="left" w:pos="360"/>
                <w:tab w:val="left" w:pos="720"/>
              </w:tabs>
              <w:jc w:val="both"/>
              <w:rPr>
                <w:lang w:val="sl-SI"/>
              </w:rPr>
            </w:pPr>
            <w:r w:rsidRPr="00EF1056">
              <w:rPr>
                <w:lang w:val="sl-SI"/>
              </w:rPr>
              <w:t>Sa kojih studijskih programa i u kojem stepenu prethodno stečeni krediti, odnosno položeni ispiti, mogu biti priznati na tom studijskom programu.</w:t>
            </w:r>
          </w:p>
          <w:p w:rsidR="00EF1056" w:rsidRPr="00EF1056" w:rsidRDefault="00EF1056" w:rsidP="00EF1056">
            <w:pPr>
              <w:tabs>
                <w:tab w:val="left" w:pos="360"/>
                <w:tab w:val="left" w:pos="720"/>
              </w:tabs>
              <w:jc w:val="both"/>
            </w:pPr>
            <w:r w:rsidRPr="00EF1056">
              <w:rPr>
                <w:b/>
                <w:lang w:val="sl-SI"/>
              </w:rPr>
              <w:t>Navedene osnovne studije, koje direktno prethode ovom magistarskom/master programu, a za druge prosvjetne modele predviđeno je polaganje diferencijalnog ispita.</w:t>
            </w:r>
          </w:p>
        </w:tc>
      </w:tr>
      <w:tr w:rsidR="00EF1056" w:rsidRPr="00EF1056" w:rsidTr="00F54B8E">
        <w:tc>
          <w:tcPr>
            <w:tcW w:w="959" w:type="dxa"/>
            <w:shd w:val="pct20" w:color="auto" w:fill="auto"/>
          </w:tcPr>
          <w:p w:rsidR="00EF1056" w:rsidRPr="00EF1056" w:rsidRDefault="00EF1056" w:rsidP="007F68CB">
            <w:pPr>
              <w:numPr>
                <w:ilvl w:val="1"/>
                <w:numId w:val="70"/>
              </w:numPr>
              <w:tabs>
                <w:tab w:val="left" w:pos="360"/>
                <w:tab w:val="left" w:pos="720"/>
              </w:tabs>
              <w:jc w:val="both"/>
              <w:rPr>
                <w:b/>
                <w:lang w:val="sl-SI"/>
              </w:rPr>
            </w:pPr>
          </w:p>
        </w:tc>
        <w:tc>
          <w:tcPr>
            <w:tcW w:w="8077" w:type="dxa"/>
            <w:shd w:val="pct20" w:color="auto" w:fill="auto"/>
          </w:tcPr>
          <w:p w:rsidR="00EF1056" w:rsidRPr="00EF1056" w:rsidRDefault="00EF1056" w:rsidP="00EF1056">
            <w:pPr>
              <w:tabs>
                <w:tab w:val="left" w:pos="360"/>
                <w:tab w:val="left" w:pos="720"/>
              </w:tabs>
              <w:jc w:val="both"/>
              <w:rPr>
                <w:b/>
                <w:lang w:val="sl-SI"/>
              </w:rPr>
            </w:pPr>
            <w:r w:rsidRPr="00EF1056">
              <w:rPr>
                <w:b/>
                <w:lang w:val="sl-SI"/>
              </w:rPr>
              <w:t>Izvođenje nastave</w:t>
            </w:r>
          </w:p>
        </w:tc>
      </w:tr>
      <w:tr w:rsidR="00EF1056" w:rsidRPr="00EF1056" w:rsidTr="00F54B8E">
        <w:tc>
          <w:tcPr>
            <w:tcW w:w="959" w:type="dxa"/>
            <w:tcBorders>
              <w:bottom w:val="single" w:sz="4" w:space="0" w:color="auto"/>
            </w:tcBorders>
            <w:shd w:val="clear" w:color="auto" w:fill="auto"/>
          </w:tcPr>
          <w:p w:rsidR="00EF1056" w:rsidRPr="00EF1056" w:rsidRDefault="00EF1056" w:rsidP="007F68CB">
            <w:pPr>
              <w:numPr>
                <w:ilvl w:val="2"/>
                <w:numId w:val="70"/>
              </w:numPr>
              <w:tabs>
                <w:tab w:val="left" w:pos="360"/>
                <w:tab w:val="left" w:pos="720"/>
              </w:tabs>
              <w:jc w:val="both"/>
              <w:rPr>
                <w:lang w:val="sl-SI"/>
              </w:rPr>
            </w:pPr>
          </w:p>
        </w:tc>
        <w:tc>
          <w:tcPr>
            <w:tcW w:w="8077" w:type="dxa"/>
            <w:tcBorders>
              <w:bottom w:val="single" w:sz="4" w:space="0" w:color="auto"/>
            </w:tcBorders>
            <w:shd w:val="clear" w:color="auto" w:fill="auto"/>
          </w:tcPr>
          <w:p w:rsidR="00EF1056" w:rsidRPr="00EF1056" w:rsidRDefault="00EF1056" w:rsidP="00EF1056">
            <w:pPr>
              <w:tabs>
                <w:tab w:val="left" w:pos="360"/>
                <w:tab w:val="left" w:pos="720"/>
              </w:tabs>
              <w:jc w:val="both"/>
              <w:rPr>
                <w:lang w:val="sl-SI"/>
              </w:rPr>
            </w:pPr>
            <w:r w:rsidRPr="00EF1056">
              <w:rPr>
                <w:lang w:val="sl-SI"/>
              </w:rPr>
              <w:t>Koje nastavne metode i koji sistem rukovođenja se planira na studijskom programu.</w:t>
            </w:r>
          </w:p>
          <w:p w:rsidR="00EF1056" w:rsidRPr="00EF1056" w:rsidRDefault="00EF1056" w:rsidP="00EF1056">
            <w:pPr>
              <w:widowControl w:val="0"/>
              <w:jc w:val="both"/>
              <w:rPr>
                <w:b/>
                <w:lang w:val="sl-SI"/>
              </w:rPr>
            </w:pPr>
            <w:r w:rsidRPr="00EF1056">
              <w:rPr>
                <w:b/>
                <w:lang w:val="sl-SI"/>
              </w:rPr>
              <w:t>Nastava će biti organizovana uz primjenu savremenih didaktičko-metodičkih postupaka i metodskih strategija: predavanja i drugi oblici nastave, po potrebi učenje na daljinu, u skladu sa obra</w:t>
            </w:r>
            <w:r w:rsidRPr="00EF1056">
              <w:rPr>
                <w:b/>
                <w:lang w:val="sl-SI"/>
              </w:rPr>
              <w:softHyphen/>
              <w:t xml:space="preserve">zovnim programom za postizanje ishoda učenja. </w:t>
            </w:r>
          </w:p>
          <w:p w:rsidR="00EF1056" w:rsidRPr="00EF1056" w:rsidRDefault="00EF1056" w:rsidP="00EF1056">
            <w:pPr>
              <w:widowControl w:val="0"/>
              <w:jc w:val="both"/>
              <w:rPr>
                <w:b/>
                <w:lang w:val="sl-SI"/>
              </w:rPr>
            </w:pPr>
            <w:r w:rsidRPr="00EF1056">
              <w:rPr>
                <w:b/>
                <w:lang w:val="sl-SI"/>
              </w:rPr>
              <w:t>Praktična znanja, vještine i kompetencije mogu se sticati kroz organizovanu praksu, koja će se izvoditi u predškolskim i školskim ustanovama, kao i resursnim centrima. Način i vrijeme organizovanja svih oblika nastave ustanova uređuje opštim aktom.</w:t>
            </w:r>
          </w:p>
          <w:p w:rsidR="00EF1056" w:rsidRPr="00EF1056" w:rsidRDefault="00EF1056" w:rsidP="00EF1056">
            <w:pPr>
              <w:tabs>
                <w:tab w:val="left" w:pos="360"/>
                <w:tab w:val="left" w:pos="720"/>
              </w:tabs>
              <w:jc w:val="both"/>
              <w:rPr>
                <w:lang w:val="sl-SI"/>
              </w:rPr>
            </w:pPr>
          </w:p>
        </w:tc>
      </w:tr>
      <w:tr w:rsidR="00EF1056" w:rsidRPr="00EF1056" w:rsidTr="00F54B8E">
        <w:tc>
          <w:tcPr>
            <w:tcW w:w="959" w:type="dxa"/>
            <w:shd w:val="pct20" w:color="auto" w:fill="auto"/>
          </w:tcPr>
          <w:p w:rsidR="00EF1056" w:rsidRPr="00EF1056" w:rsidRDefault="00EF1056" w:rsidP="007F68CB">
            <w:pPr>
              <w:numPr>
                <w:ilvl w:val="1"/>
                <w:numId w:val="70"/>
              </w:numPr>
              <w:tabs>
                <w:tab w:val="left" w:pos="360"/>
                <w:tab w:val="left" w:pos="720"/>
              </w:tabs>
              <w:jc w:val="both"/>
              <w:rPr>
                <w:b/>
                <w:lang w:val="sl-SI"/>
              </w:rPr>
            </w:pPr>
          </w:p>
        </w:tc>
        <w:tc>
          <w:tcPr>
            <w:tcW w:w="8077" w:type="dxa"/>
            <w:shd w:val="pct20" w:color="auto" w:fill="auto"/>
          </w:tcPr>
          <w:p w:rsidR="00EF1056" w:rsidRPr="00EF1056" w:rsidRDefault="00EF1056" w:rsidP="00EF1056">
            <w:pPr>
              <w:tabs>
                <w:tab w:val="left" w:pos="360"/>
                <w:tab w:val="left" w:pos="720"/>
              </w:tabs>
              <w:jc w:val="both"/>
              <w:rPr>
                <w:b/>
                <w:lang w:val="sl-SI"/>
              </w:rPr>
            </w:pPr>
            <w:r w:rsidRPr="00EF1056">
              <w:rPr>
                <w:b/>
                <w:lang w:val="sl-SI"/>
              </w:rPr>
              <w:t>Vrsta evaluacije na kraju studijskog programa:</w:t>
            </w:r>
          </w:p>
        </w:tc>
      </w:tr>
      <w:tr w:rsidR="00EF1056" w:rsidRPr="00EF1056" w:rsidTr="00F54B8E">
        <w:tc>
          <w:tcPr>
            <w:tcW w:w="959" w:type="dxa"/>
            <w:shd w:val="clear" w:color="auto" w:fill="auto"/>
          </w:tcPr>
          <w:p w:rsidR="00EF1056" w:rsidRPr="00EF1056" w:rsidRDefault="00EF1056" w:rsidP="007F68CB">
            <w:pPr>
              <w:numPr>
                <w:ilvl w:val="2"/>
                <w:numId w:val="70"/>
              </w:numPr>
              <w:tabs>
                <w:tab w:val="left" w:pos="720"/>
                <w:tab w:val="left" w:pos="900"/>
              </w:tabs>
              <w:jc w:val="both"/>
              <w:rPr>
                <w:lang w:val="sl-SI"/>
              </w:rPr>
            </w:pPr>
          </w:p>
        </w:tc>
        <w:tc>
          <w:tcPr>
            <w:tcW w:w="8077" w:type="dxa"/>
            <w:shd w:val="clear" w:color="auto" w:fill="auto"/>
          </w:tcPr>
          <w:p w:rsidR="00EF1056" w:rsidRPr="00EF1056" w:rsidRDefault="00EF1056" w:rsidP="00EF1056">
            <w:pPr>
              <w:tabs>
                <w:tab w:val="left" w:pos="720"/>
                <w:tab w:val="left" w:pos="900"/>
              </w:tabs>
              <w:jc w:val="both"/>
              <w:rPr>
                <w:lang w:val="sl-SI"/>
              </w:rPr>
            </w:pPr>
            <w:r w:rsidRPr="00EF1056">
              <w:rPr>
                <w:lang w:val="sl-SI"/>
              </w:rPr>
              <w:t>Na koji način se kompletira i realizuje studijski program (diplomski rad, završni ispit, stručna praksa i sl.);</w:t>
            </w:r>
          </w:p>
          <w:p w:rsidR="00EF1056" w:rsidRPr="00EF1056" w:rsidRDefault="00EF1056" w:rsidP="00EF1056">
            <w:pPr>
              <w:widowControl w:val="0"/>
              <w:shd w:val="clear" w:color="auto" w:fill="FFFFFF"/>
              <w:jc w:val="both"/>
              <w:rPr>
                <w:b/>
                <w:lang w:val="sl-SI"/>
              </w:rPr>
            </w:pPr>
            <w:r w:rsidRPr="00EF1056">
              <w:rPr>
                <w:b/>
                <w:lang w:val="sl-SI"/>
              </w:rPr>
              <w:t xml:space="preserve">St. Program se realizuje kroz proces različitih, kompatibilno organizovanih, obaveznih aktivnosti: </w:t>
            </w:r>
          </w:p>
          <w:p w:rsidR="00EF1056" w:rsidRPr="00EF1056" w:rsidRDefault="00EF1056" w:rsidP="00EF1056">
            <w:pPr>
              <w:widowControl w:val="0"/>
              <w:shd w:val="clear" w:color="auto" w:fill="FFFFFF"/>
              <w:jc w:val="both"/>
              <w:rPr>
                <w:b/>
                <w:lang w:val="sl-SI"/>
              </w:rPr>
            </w:pPr>
            <w:r w:rsidRPr="00EF1056">
              <w:rPr>
                <w:b/>
                <w:lang w:val="sl-SI"/>
              </w:rPr>
              <w:t>1. nastava (predavanja, vježbe, praktikumi, seminari, praktična nastava, terenska nastava i drugo);</w:t>
            </w:r>
          </w:p>
          <w:p w:rsidR="00EF1056" w:rsidRPr="00EF1056" w:rsidRDefault="00EF1056" w:rsidP="00EF1056">
            <w:pPr>
              <w:widowControl w:val="0"/>
              <w:shd w:val="clear" w:color="auto" w:fill="FFFFFF"/>
              <w:jc w:val="both"/>
              <w:rPr>
                <w:b/>
                <w:lang w:val="sl-SI"/>
              </w:rPr>
            </w:pPr>
            <w:r w:rsidRPr="00EF1056">
              <w:rPr>
                <w:b/>
                <w:lang w:val="sl-SI"/>
              </w:rPr>
              <w:lastRenderedPageBreak/>
              <w:t>2. samostalni radovi;</w:t>
            </w:r>
          </w:p>
          <w:p w:rsidR="00EF1056" w:rsidRPr="00EF1056" w:rsidRDefault="00EF1056" w:rsidP="00EF1056">
            <w:pPr>
              <w:widowControl w:val="0"/>
              <w:shd w:val="clear" w:color="auto" w:fill="FFFFFF"/>
              <w:jc w:val="both"/>
              <w:rPr>
                <w:b/>
                <w:lang w:val="sl-SI"/>
              </w:rPr>
            </w:pPr>
            <w:r w:rsidRPr="00EF1056">
              <w:rPr>
                <w:b/>
                <w:lang w:val="sl-SI"/>
              </w:rPr>
              <w:t>3. kolokvijumi;</w:t>
            </w:r>
          </w:p>
          <w:p w:rsidR="00EF1056" w:rsidRPr="00EF1056" w:rsidRDefault="00EF1056" w:rsidP="00EF1056">
            <w:pPr>
              <w:widowControl w:val="0"/>
              <w:shd w:val="clear" w:color="auto" w:fill="FFFFFF"/>
              <w:jc w:val="both"/>
              <w:rPr>
                <w:b/>
                <w:lang w:val="sl-SI"/>
              </w:rPr>
            </w:pPr>
            <w:r w:rsidRPr="00EF1056">
              <w:rPr>
                <w:b/>
                <w:lang w:val="sl-SI"/>
              </w:rPr>
              <w:t>4. ispiti;</w:t>
            </w:r>
          </w:p>
          <w:p w:rsidR="00EF1056" w:rsidRPr="00EF1056" w:rsidRDefault="00EF1056" w:rsidP="00EF1056">
            <w:pPr>
              <w:widowControl w:val="0"/>
              <w:shd w:val="clear" w:color="auto" w:fill="FFFFFF"/>
              <w:jc w:val="both"/>
              <w:rPr>
                <w:b/>
                <w:lang w:val="sl-SI"/>
              </w:rPr>
            </w:pPr>
            <w:r w:rsidRPr="00EF1056">
              <w:rPr>
                <w:b/>
                <w:lang w:val="sl-SI"/>
              </w:rPr>
              <w:t>5. izrada završnih radova;</w:t>
            </w:r>
          </w:p>
          <w:p w:rsidR="00EF1056" w:rsidRPr="00EF1056" w:rsidRDefault="00EF1056" w:rsidP="00EF1056">
            <w:pPr>
              <w:widowControl w:val="0"/>
              <w:shd w:val="clear" w:color="auto" w:fill="FFFFFF"/>
              <w:jc w:val="both"/>
              <w:rPr>
                <w:b/>
                <w:lang w:val="sl-SI"/>
              </w:rPr>
            </w:pPr>
            <w:r w:rsidRPr="00EF1056">
              <w:rPr>
                <w:b/>
                <w:lang w:val="sl-SI"/>
              </w:rPr>
              <w:t>6. stručna praksa,</w:t>
            </w:r>
          </w:p>
          <w:p w:rsidR="00EF1056" w:rsidRPr="00EF1056" w:rsidRDefault="00EF1056" w:rsidP="00EF1056">
            <w:pPr>
              <w:widowControl w:val="0"/>
              <w:shd w:val="clear" w:color="auto" w:fill="FFFFFF"/>
              <w:jc w:val="both"/>
              <w:rPr>
                <w:b/>
                <w:lang w:val="sl-SI"/>
              </w:rPr>
            </w:pPr>
            <w:r w:rsidRPr="00EF1056">
              <w:rPr>
                <w:b/>
                <w:lang w:val="sl-SI"/>
              </w:rPr>
              <w:t>7. izrada magistarskog/master rada.</w:t>
            </w:r>
          </w:p>
          <w:p w:rsidR="00EF1056" w:rsidRPr="00EF1056" w:rsidRDefault="00EF1056" w:rsidP="00EF1056">
            <w:pPr>
              <w:tabs>
                <w:tab w:val="left" w:pos="720"/>
                <w:tab w:val="left" w:pos="900"/>
              </w:tabs>
              <w:jc w:val="both"/>
              <w:rPr>
                <w:lang w:val="sl-SI"/>
              </w:rPr>
            </w:pPr>
          </w:p>
          <w:p w:rsidR="00EF1056" w:rsidRPr="00EF1056" w:rsidRDefault="00EF1056" w:rsidP="00EF1056">
            <w:pPr>
              <w:tabs>
                <w:tab w:val="left" w:pos="720"/>
                <w:tab w:val="left" w:pos="900"/>
              </w:tabs>
              <w:jc w:val="both"/>
              <w:rPr>
                <w:lang w:val="sl-SI"/>
              </w:rPr>
            </w:pPr>
          </w:p>
        </w:tc>
      </w:tr>
      <w:tr w:rsidR="00EF1056" w:rsidRPr="00EF1056" w:rsidTr="00F54B8E">
        <w:tc>
          <w:tcPr>
            <w:tcW w:w="959" w:type="dxa"/>
            <w:shd w:val="clear" w:color="auto" w:fill="auto"/>
          </w:tcPr>
          <w:p w:rsidR="00EF1056" w:rsidRPr="00EF1056" w:rsidRDefault="00EF1056" w:rsidP="007F68CB">
            <w:pPr>
              <w:numPr>
                <w:ilvl w:val="2"/>
                <w:numId w:val="70"/>
              </w:numPr>
              <w:tabs>
                <w:tab w:val="left" w:pos="720"/>
                <w:tab w:val="left" w:pos="900"/>
              </w:tabs>
              <w:jc w:val="both"/>
              <w:rPr>
                <w:lang w:val="sl-SI"/>
              </w:rPr>
            </w:pPr>
          </w:p>
        </w:tc>
        <w:tc>
          <w:tcPr>
            <w:tcW w:w="8077" w:type="dxa"/>
            <w:shd w:val="clear" w:color="auto" w:fill="auto"/>
          </w:tcPr>
          <w:p w:rsidR="00EF1056" w:rsidRPr="00EF1056" w:rsidRDefault="00EF1056" w:rsidP="00EF1056">
            <w:pPr>
              <w:tabs>
                <w:tab w:val="left" w:pos="720"/>
                <w:tab w:val="left" w:pos="900"/>
              </w:tabs>
              <w:jc w:val="both"/>
              <w:rPr>
                <w:lang w:val="sl-SI"/>
              </w:rPr>
            </w:pPr>
            <w:r w:rsidRPr="00EF1056">
              <w:rPr>
                <w:lang w:val="sl-SI"/>
              </w:rPr>
              <w:t>Na koji način studenti procjenjuju kvalitet studijskog programa i njihovih realizatora.</w:t>
            </w:r>
          </w:p>
          <w:p w:rsidR="00EF1056" w:rsidRPr="00EF1056" w:rsidRDefault="00EF1056" w:rsidP="00EF1056">
            <w:pPr>
              <w:tabs>
                <w:tab w:val="left" w:pos="720"/>
                <w:tab w:val="left" w:pos="900"/>
              </w:tabs>
              <w:jc w:val="both"/>
              <w:rPr>
                <w:b/>
                <w:lang w:val="sl-SI"/>
              </w:rPr>
            </w:pPr>
            <w:r w:rsidRPr="00EF1056">
              <w:rPr>
                <w:b/>
                <w:lang w:val="sl-SI"/>
              </w:rPr>
              <w:t xml:space="preserve">Studenti procjenjuju kvalitet Studijskog programa i njihovih realizatora putem studentske ankete koja se sprovodi dva puta godišnje. </w:t>
            </w:r>
          </w:p>
          <w:p w:rsidR="00EF1056" w:rsidRPr="00EF1056" w:rsidRDefault="00EF1056" w:rsidP="00EF1056">
            <w:pPr>
              <w:tabs>
                <w:tab w:val="left" w:pos="720"/>
                <w:tab w:val="left" w:pos="900"/>
              </w:tabs>
              <w:jc w:val="both"/>
              <w:rPr>
                <w:b/>
                <w:lang w:val="sl-SI"/>
              </w:rPr>
            </w:pPr>
            <w:r w:rsidRPr="00EF1056">
              <w:rPr>
                <w:b/>
                <w:lang w:val="sl-SI"/>
              </w:rPr>
              <w:t>Stalna komunikacija sa nastavnicima i prilike da utiču na kvalitativno podešavanje nastavnog procesa, studentima treba da omogući kontinuirani i direktni doprinos efikasnosti nastave u okviru ovog Programa</w:t>
            </w:r>
          </w:p>
        </w:tc>
      </w:tr>
      <w:tr w:rsidR="00EF1056" w:rsidRPr="00EF1056" w:rsidTr="00F54B8E">
        <w:tc>
          <w:tcPr>
            <w:tcW w:w="959" w:type="dxa"/>
            <w:shd w:val="clear" w:color="auto" w:fill="auto"/>
          </w:tcPr>
          <w:p w:rsidR="00EF1056" w:rsidRPr="00EF1056" w:rsidRDefault="00EF1056" w:rsidP="007F68CB">
            <w:pPr>
              <w:numPr>
                <w:ilvl w:val="1"/>
                <w:numId w:val="70"/>
              </w:numPr>
              <w:tabs>
                <w:tab w:val="left" w:pos="720"/>
                <w:tab w:val="left" w:pos="900"/>
              </w:tabs>
              <w:jc w:val="both"/>
              <w:rPr>
                <w:b/>
                <w:lang w:val="sl-SI"/>
              </w:rPr>
            </w:pPr>
          </w:p>
        </w:tc>
        <w:tc>
          <w:tcPr>
            <w:tcW w:w="8077" w:type="dxa"/>
            <w:shd w:val="clear" w:color="auto" w:fill="auto"/>
          </w:tcPr>
          <w:p w:rsidR="00EF1056" w:rsidRPr="00EF1056" w:rsidRDefault="00EF1056" w:rsidP="00EF1056">
            <w:pPr>
              <w:tabs>
                <w:tab w:val="left" w:pos="720"/>
                <w:tab w:val="left" w:pos="900"/>
              </w:tabs>
              <w:jc w:val="both"/>
              <w:rPr>
                <w:lang w:val="sl-SI"/>
              </w:rPr>
            </w:pPr>
            <w:r w:rsidRPr="00EF1056">
              <w:rPr>
                <w:lang w:val="sl-SI"/>
              </w:rPr>
              <w:t xml:space="preserve">Razvoj studijskog programa i kvalitet:  </w:t>
            </w:r>
          </w:p>
          <w:p w:rsidR="00EF1056" w:rsidRPr="00EF1056" w:rsidRDefault="00EF1056" w:rsidP="00EF1056">
            <w:pPr>
              <w:tabs>
                <w:tab w:val="left" w:pos="720"/>
                <w:tab w:val="left" w:pos="900"/>
              </w:tabs>
              <w:jc w:val="both"/>
              <w:rPr>
                <w:b/>
                <w:lang w:val="sl-SI"/>
              </w:rPr>
            </w:pPr>
            <w:r w:rsidRPr="00EF1056">
              <w:rPr>
                <w:b/>
              </w:rPr>
              <w:t>S.program je usklađen sa načelima, mjerilima i kriterijumima rada i vrednovanja UCG, uz uvažavanje posebnosti i kompleksnosti problematike inkluzivnog obrazovanja.</w:t>
            </w:r>
          </w:p>
          <w:p w:rsidR="00EF1056" w:rsidRPr="00EF1056" w:rsidRDefault="00EF1056" w:rsidP="00EF1056">
            <w:pPr>
              <w:tabs>
                <w:tab w:val="left" w:pos="720"/>
                <w:tab w:val="left" w:pos="900"/>
              </w:tabs>
              <w:jc w:val="both"/>
              <w:rPr>
                <w:b/>
                <w:color w:val="FF0000"/>
                <w:lang w:val="sl-SI"/>
              </w:rPr>
            </w:pPr>
          </w:p>
        </w:tc>
      </w:tr>
      <w:tr w:rsidR="00EF1056" w:rsidRPr="00EF1056" w:rsidTr="00F54B8E">
        <w:tc>
          <w:tcPr>
            <w:tcW w:w="959" w:type="dxa"/>
            <w:shd w:val="pct20" w:color="auto" w:fill="auto"/>
          </w:tcPr>
          <w:p w:rsidR="00EF1056" w:rsidRPr="00EF1056" w:rsidRDefault="00EF1056" w:rsidP="007F68CB">
            <w:pPr>
              <w:numPr>
                <w:ilvl w:val="1"/>
                <w:numId w:val="70"/>
              </w:numPr>
              <w:tabs>
                <w:tab w:val="left" w:pos="720"/>
                <w:tab w:val="left" w:pos="900"/>
              </w:tabs>
              <w:jc w:val="both"/>
              <w:rPr>
                <w:b/>
                <w:lang w:val="sl-SI"/>
              </w:rPr>
            </w:pPr>
          </w:p>
        </w:tc>
        <w:tc>
          <w:tcPr>
            <w:tcW w:w="8077" w:type="dxa"/>
            <w:shd w:val="pct20" w:color="auto" w:fill="auto"/>
          </w:tcPr>
          <w:p w:rsidR="00EF1056" w:rsidRPr="00EF1056" w:rsidRDefault="00EF1056" w:rsidP="00EF1056">
            <w:pPr>
              <w:tabs>
                <w:tab w:val="left" w:pos="720"/>
                <w:tab w:val="left" w:pos="900"/>
              </w:tabs>
              <w:jc w:val="both"/>
              <w:rPr>
                <w:b/>
                <w:lang w:val="sl-SI"/>
              </w:rPr>
            </w:pPr>
            <w:r w:rsidRPr="00EF1056">
              <w:rPr>
                <w:b/>
                <w:lang w:val="sl-SI"/>
              </w:rPr>
              <w:t xml:space="preserve">Eksterna evaluacija:  </w:t>
            </w:r>
          </w:p>
        </w:tc>
      </w:tr>
      <w:tr w:rsidR="00EF1056" w:rsidRPr="00EF1056" w:rsidTr="00F54B8E">
        <w:tc>
          <w:tcPr>
            <w:tcW w:w="959" w:type="dxa"/>
            <w:shd w:val="clear" w:color="auto" w:fill="auto"/>
          </w:tcPr>
          <w:p w:rsidR="00EF1056" w:rsidRPr="00EF1056" w:rsidRDefault="00EF1056" w:rsidP="007F68CB">
            <w:pPr>
              <w:numPr>
                <w:ilvl w:val="2"/>
                <w:numId w:val="70"/>
              </w:numPr>
              <w:tabs>
                <w:tab w:val="left" w:pos="720"/>
                <w:tab w:val="left" w:pos="900"/>
              </w:tabs>
              <w:jc w:val="both"/>
              <w:rPr>
                <w:lang w:val="sl-SI"/>
              </w:rPr>
            </w:pPr>
          </w:p>
        </w:tc>
        <w:tc>
          <w:tcPr>
            <w:tcW w:w="8077" w:type="dxa"/>
            <w:shd w:val="clear" w:color="auto" w:fill="auto"/>
          </w:tcPr>
          <w:p w:rsidR="00EF1056" w:rsidRPr="00EF1056" w:rsidRDefault="00EF1056" w:rsidP="00EF1056">
            <w:pPr>
              <w:tabs>
                <w:tab w:val="left" w:pos="720"/>
                <w:tab w:val="left" w:pos="900"/>
              </w:tabs>
              <w:jc w:val="both"/>
              <w:rPr>
                <w:lang w:val="sl-SI"/>
              </w:rPr>
            </w:pPr>
            <w:r w:rsidRPr="00EF1056">
              <w:rPr>
                <w:lang w:val="sl-SI"/>
              </w:rPr>
              <w:t>Da li je studijski program bio prethodno akreditovan od strane Savjeta za visoko obrazovanje, ili neke druge institucije (ako jeste priložiti certifikat o akreditaciji).</w:t>
            </w:r>
          </w:p>
          <w:p w:rsidR="00EF1056" w:rsidRPr="00EF1056" w:rsidRDefault="00EF1056" w:rsidP="007F68CB">
            <w:pPr>
              <w:numPr>
                <w:ilvl w:val="2"/>
                <w:numId w:val="60"/>
              </w:numPr>
              <w:tabs>
                <w:tab w:val="left" w:pos="720"/>
                <w:tab w:val="left" w:pos="900"/>
              </w:tabs>
              <w:jc w:val="both"/>
              <w:rPr>
                <w:b/>
                <w:lang w:val="sl-SI"/>
              </w:rPr>
            </w:pPr>
            <w:r w:rsidRPr="00EF1056">
              <w:rPr>
                <w:lang w:val="sl-SI"/>
              </w:rPr>
              <w:t>Da li je studijski program bio prethodno akreditovan od strane Savjeta za visoko obrazovanje, ili neke druge institucije (ako jeste priložiti certifikat o akreditaciji).</w:t>
            </w:r>
          </w:p>
          <w:p w:rsidR="00EF1056" w:rsidRPr="00EF1056" w:rsidRDefault="00EF1056" w:rsidP="00EF1056">
            <w:pPr>
              <w:ind w:firstLine="360"/>
              <w:jc w:val="center"/>
              <w:rPr>
                <w:b/>
                <w:i/>
                <w:color w:val="FF0000"/>
                <w:lang w:val="sl-SI"/>
              </w:rPr>
            </w:pPr>
          </w:p>
          <w:p w:rsidR="00EF1056" w:rsidRPr="00EF1056" w:rsidRDefault="00EF1056" w:rsidP="00EF1056">
            <w:pPr>
              <w:ind w:firstLine="360"/>
              <w:rPr>
                <w:b/>
                <w:lang w:val="sr-Latn-ME"/>
              </w:rPr>
            </w:pPr>
            <w:r w:rsidRPr="00EF1056">
              <w:rPr>
                <w:b/>
                <w:lang w:val="sl-SI"/>
              </w:rPr>
              <w:t>Magistarski program Inkluzivnog obrazovanja, akreditovan je 14. 07. 2013. godine, od strane Savjeta za visoko obrazovanje, kao jednogodišnji model (60 ECTS).</w:t>
            </w:r>
          </w:p>
          <w:p w:rsidR="00EF1056" w:rsidRPr="00EF1056" w:rsidRDefault="00EF1056" w:rsidP="00EF1056">
            <w:pPr>
              <w:tabs>
                <w:tab w:val="left" w:pos="720"/>
                <w:tab w:val="left" w:pos="900"/>
              </w:tabs>
              <w:jc w:val="both"/>
              <w:rPr>
                <w:b/>
                <w:lang w:val="sl-SI"/>
              </w:rPr>
            </w:pPr>
          </w:p>
        </w:tc>
      </w:tr>
    </w:tbl>
    <w:p w:rsidR="00EF1056" w:rsidRPr="00EF1056" w:rsidRDefault="00EF1056" w:rsidP="00EF1056">
      <w:pPr>
        <w:tabs>
          <w:tab w:val="left" w:pos="720"/>
          <w:tab w:val="left" w:pos="900"/>
        </w:tabs>
        <w:jc w:val="both"/>
        <w:rPr>
          <w:lang w:val="sl-SI"/>
        </w:rPr>
      </w:pPr>
      <w:r w:rsidRPr="00EF1056">
        <w:rPr>
          <w:lang w:val="sl-SI"/>
        </w:rPr>
        <w:t xml:space="preserve">      </w:t>
      </w:r>
    </w:p>
    <w:p w:rsidR="00EF1056" w:rsidRPr="00EF1056" w:rsidRDefault="00EF1056" w:rsidP="00EF1056">
      <w:pPr>
        <w:tabs>
          <w:tab w:val="left" w:pos="720"/>
          <w:tab w:val="left" w:pos="900"/>
        </w:tabs>
        <w:jc w:val="both"/>
        <w:rPr>
          <w:lang w:val="sl-SI"/>
        </w:rPr>
      </w:pPr>
      <w:r w:rsidRPr="00EF1056">
        <w:rPr>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EF1056" w:rsidRPr="00EF1056" w:rsidTr="00975689">
        <w:tc>
          <w:tcPr>
            <w:tcW w:w="959" w:type="dxa"/>
            <w:shd w:val="clear" w:color="auto" w:fill="auto"/>
          </w:tcPr>
          <w:p w:rsidR="00EF1056" w:rsidRPr="00EF1056" w:rsidRDefault="00EF1056" w:rsidP="007F68CB">
            <w:pPr>
              <w:numPr>
                <w:ilvl w:val="0"/>
                <w:numId w:val="70"/>
              </w:numPr>
              <w:tabs>
                <w:tab w:val="left" w:pos="720"/>
                <w:tab w:val="left" w:pos="900"/>
              </w:tabs>
              <w:jc w:val="both"/>
              <w:rPr>
                <w:b/>
                <w:lang w:val="sl-SI"/>
              </w:rPr>
            </w:pPr>
          </w:p>
        </w:tc>
        <w:tc>
          <w:tcPr>
            <w:tcW w:w="7897" w:type="dxa"/>
            <w:shd w:val="clear" w:color="auto" w:fill="auto"/>
          </w:tcPr>
          <w:p w:rsidR="00EF1056" w:rsidRPr="00EF1056" w:rsidRDefault="00EF1056" w:rsidP="00EF1056">
            <w:pPr>
              <w:tabs>
                <w:tab w:val="left" w:pos="720"/>
                <w:tab w:val="left" w:pos="900"/>
              </w:tabs>
              <w:jc w:val="both"/>
              <w:rPr>
                <w:lang w:val="sl-SI"/>
              </w:rPr>
            </w:pPr>
            <w:r w:rsidRPr="00EF1056">
              <w:rPr>
                <w:b/>
                <w:lang w:val="sl-SI"/>
              </w:rPr>
              <w:t>REALIZACIJA STUDIJSKOG PROGRAMA</w:t>
            </w:r>
          </w:p>
        </w:tc>
      </w:tr>
      <w:tr w:rsidR="00EF1056" w:rsidRPr="00EF1056" w:rsidTr="00975689">
        <w:tc>
          <w:tcPr>
            <w:tcW w:w="959" w:type="dxa"/>
            <w:shd w:val="clear" w:color="auto" w:fill="auto"/>
          </w:tcPr>
          <w:p w:rsidR="00EF1056" w:rsidRPr="00EF1056" w:rsidRDefault="00EF1056" w:rsidP="007F68CB">
            <w:pPr>
              <w:numPr>
                <w:ilvl w:val="1"/>
                <w:numId w:val="70"/>
              </w:numPr>
              <w:tabs>
                <w:tab w:val="left" w:pos="720"/>
                <w:tab w:val="left" w:pos="900"/>
              </w:tabs>
              <w:jc w:val="both"/>
              <w:rPr>
                <w:b/>
                <w:lang w:val="sl-SI"/>
              </w:rPr>
            </w:pPr>
          </w:p>
        </w:tc>
        <w:tc>
          <w:tcPr>
            <w:tcW w:w="7897" w:type="dxa"/>
            <w:shd w:val="clear" w:color="auto" w:fill="auto"/>
          </w:tcPr>
          <w:p w:rsidR="00EF1056" w:rsidRPr="00EF1056" w:rsidRDefault="00EF1056" w:rsidP="00EF1056">
            <w:pPr>
              <w:tabs>
                <w:tab w:val="left" w:pos="720"/>
                <w:tab w:val="left" w:pos="900"/>
              </w:tabs>
              <w:jc w:val="both"/>
              <w:rPr>
                <w:b/>
                <w:lang w:val="sl-SI"/>
              </w:rPr>
            </w:pPr>
            <w:r w:rsidRPr="00EF1056">
              <w:rPr>
                <w:b/>
                <w:lang w:val="sl-SI"/>
              </w:rPr>
              <w:t>Nastavno osoblje:</w:t>
            </w:r>
          </w:p>
        </w:tc>
      </w:tr>
      <w:tr w:rsidR="00EF1056" w:rsidRPr="00EF1056" w:rsidTr="00975689">
        <w:tc>
          <w:tcPr>
            <w:tcW w:w="959" w:type="dxa"/>
            <w:shd w:val="clear" w:color="auto" w:fill="auto"/>
          </w:tcPr>
          <w:p w:rsidR="00EF1056" w:rsidRPr="00EF1056" w:rsidRDefault="00EF1056" w:rsidP="007F68CB">
            <w:pPr>
              <w:numPr>
                <w:ilvl w:val="2"/>
                <w:numId w:val="70"/>
              </w:numPr>
              <w:tabs>
                <w:tab w:val="left" w:pos="900"/>
                <w:tab w:val="left" w:pos="1800"/>
              </w:tabs>
              <w:jc w:val="both"/>
              <w:rPr>
                <w:lang w:val="sl-SI"/>
              </w:rPr>
            </w:pPr>
          </w:p>
        </w:tc>
        <w:tc>
          <w:tcPr>
            <w:tcW w:w="7897" w:type="dxa"/>
            <w:shd w:val="clear" w:color="auto" w:fill="auto"/>
          </w:tcPr>
          <w:p w:rsidR="00EF1056" w:rsidRPr="00EF1056" w:rsidRDefault="00EF1056" w:rsidP="00EF1056">
            <w:pPr>
              <w:tabs>
                <w:tab w:val="left" w:pos="900"/>
                <w:tab w:val="left" w:pos="1800"/>
              </w:tabs>
              <w:jc w:val="both"/>
              <w:rPr>
                <w:lang w:val="sl-SI"/>
              </w:rPr>
            </w:pPr>
            <w:r w:rsidRPr="00EF1056">
              <w:rPr>
                <w:lang w:val="sl-SI"/>
              </w:rPr>
              <w:t>Osoba odgovorna za implementaciju studijskog programa (ime, zvanje, dužnost i uloga u realizaciji programa);</w:t>
            </w:r>
          </w:p>
          <w:p w:rsidR="00EF1056" w:rsidRPr="00EF1056" w:rsidRDefault="00EF1056" w:rsidP="00EF1056">
            <w:pPr>
              <w:tabs>
                <w:tab w:val="left" w:pos="900"/>
                <w:tab w:val="left" w:pos="1800"/>
              </w:tabs>
              <w:jc w:val="both"/>
            </w:pPr>
          </w:p>
        </w:tc>
      </w:tr>
      <w:tr w:rsidR="00EF1056" w:rsidRPr="00EF1056" w:rsidTr="00975689">
        <w:tc>
          <w:tcPr>
            <w:tcW w:w="959" w:type="dxa"/>
            <w:shd w:val="clear" w:color="auto" w:fill="auto"/>
          </w:tcPr>
          <w:p w:rsidR="00EF1056" w:rsidRPr="00EF1056" w:rsidRDefault="00EF1056" w:rsidP="007F68CB">
            <w:pPr>
              <w:numPr>
                <w:ilvl w:val="2"/>
                <w:numId w:val="70"/>
              </w:numPr>
              <w:tabs>
                <w:tab w:val="left" w:pos="900"/>
                <w:tab w:val="left" w:pos="1800"/>
              </w:tabs>
              <w:jc w:val="both"/>
              <w:rPr>
                <w:lang w:val="sl-SI"/>
              </w:rPr>
            </w:pPr>
          </w:p>
        </w:tc>
        <w:tc>
          <w:tcPr>
            <w:tcW w:w="7897" w:type="dxa"/>
            <w:shd w:val="clear" w:color="auto" w:fill="auto"/>
          </w:tcPr>
          <w:p w:rsidR="00EF1056" w:rsidRPr="00EF1056" w:rsidRDefault="00EF1056" w:rsidP="00EF1056">
            <w:pPr>
              <w:tabs>
                <w:tab w:val="left" w:pos="900"/>
                <w:tab w:val="left" w:pos="1800"/>
              </w:tabs>
              <w:jc w:val="both"/>
              <w:rPr>
                <w:lang w:val="sl-SI"/>
              </w:rPr>
            </w:pPr>
            <w:r w:rsidRPr="00EF1056">
              <w:rPr>
                <w:lang w:val="sl-SI"/>
              </w:rPr>
              <w:t>Imena i zvanja profesora angažovanih na realizaciji studijskog programa;</w:t>
            </w:r>
          </w:p>
          <w:tbl>
            <w:tblPr>
              <w:tblStyle w:val="TableGrid6"/>
              <w:tblW w:w="0" w:type="auto"/>
              <w:tblLook w:val="04A0" w:firstRow="1" w:lastRow="0" w:firstColumn="1" w:lastColumn="0" w:noHBand="0" w:noVBand="1"/>
            </w:tblPr>
            <w:tblGrid>
              <w:gridCol w:w="598"/>
              <w:gridCol w:w="3267"/>
              <w:gridCol w:w="1357"/>
              <w:gridCol w:w="1397"/>
              <w:gridCol w:w="1052"/>
            </w:tblGrid>
            <w:tr w:rsidR="00EF1056" w:rsidRPr="00EF1056" w:rsidTr="00975689">
              <w:trPr>
                <w:cantSplit/>
                <w:trHeight w:val="458"/>
              </w:trPr>
              <w:tc>
                <w:tcPr>
                  <w:tcW w:w="598" w:type="dxa"/>
                </w:tcPr>
                <w:p w:rsidR="00EF1056" w:rsidRPr="00EF1056" w:rsidRDefault="00EF1056" w:rsidP="00EF1056">
                  <w:pPr>
                    <w:tabs>
                      <w:tab w:val="left" w:pos="900"/>
                      <w:tab w:val="left" w:pos="1800"/>
                    </w:tabs>
                    <w:jc w:val="both"/>
                    <w:rPr>
                      <w:lang w:val="sl-SI"/>
                    </w:rPr>
                  </w:pPr>
                  <w:r w:rsidRPr="00EF1056">
                    <w:rPr>
                      <w:lang w:val="sl-SI"/>
                    </w:rPr>
                    <w:t>BR.</w:t>
                  </w:r>
                </w:p>
              </w:tc>
              <w:tc>
                <w:tcPr>
                  <w:tcW w:w="3267" w:type="dxa"/>
                </w:tcPr>
                <w:p w:rsidR="00EF1056" w:rsidRPr="00EF1056" w:rsidRDefault="00EF1056" w:rsidP="00EF1056">
                  <w:pPr>
                    <w:tabs>
                      <w:tab w:val="left" w:pos="900"/>
                      <w:tab w:val="left" w:pos="1800"/>
                    </w:tabs>
                    <w:jc w:val="both"/>
                    <w:rPr>
                      <w:lang w:val="sl-SI"/>
                    </w:rPr>
                  </w:pPr>
                  <w:r w:rsidRPr="00EF1056">
                    <w:rPr>
                      <w:lang w:val="sl-SI"/>
                    </w:rPr>
                    <w:t xml:space="preserve">IME I PREZIME </w:t>
                  </w:r>
                </w:p>
              </w:tc>
              <w:tc>
                <w:tcPr>
                  <w:tcW w:w="1357" w:type="dxa"/>
                </w:tcPr>
                <w:p w:rsidR="00EF1056" w:rsidRPr="00EF1056" w:rsidRDefault="00EF1056" w:rsidP="00EF1056">
                  <w:pPr>
                    <w:tabs>
                      <w:tab w:val="left" w:pos="900"/>
                      <w:tab w:val="left" w:pos="1800"/>
                    </w:tabs>
                    <w:jc w:val="both"/>
                    <w:rPr>
                      <w:lang w:val="sl-SI"/>
                    </w:rPr>
                  </w:pPr>
                  <w:r w:rsidRPr="00EF1056">
                    <w:rPr>
                      <w:lang w:val="sl-SI"/>
                    </w:rPr>
                    <w:t>RED.PROF</w:t>
                  </w:r>
                </w:p>
              </w:tc>
              <w:tc>
                <w:tcPr>
                  <w:tcW w:w="1397" w:type="dxa"/>
                </w:tcPr>
                <w:p w:rsidR="00EF1056" w:rsidRPr="00EF1056" w:rsidRDefault="00EF1056" w:rsidP="00EF1056">
                  <w:pPr>
                    <w:tabs>
                      <w:tab w:val="left" w:pos="900"/>
                      <w:tab w:val="left" w:pos="1800"/>
                    </w:tabs>
                    <w:jc w:val="both"/>
                    <w:rPr>
                      <w:lang w:val="sl-SI"/>
                    </w:rPr>
                  </w:pPr>
                  <w:r w:rsidRPr="00EF1056">
                    <w:rPr>
                      <w:lang w:val="sl-SI"/>
                    </w:rPr>
                    <w:t>VAN.PROF</w:t>
                  </w:r>
                </w:p>
              </w:tc>
              <w:tc>
                <w:tcPr>
                  <w:tcW w:w="1052" w:type="dxa"/>
                </w:tcPr>
                <w:p w:rsidR="00EF1056" w:rsidRPr="00EF1056" w:rsidRDefault="00EF1056" w:rsidP="00EF1056">
                  <w:pPr>
                    <w:tabs>
                      <w:tab w:val="left" w:pos="900"/>
                      <w:tab w:val="left" w:pos="1800"/>
                    </w:tabs>
                    <w:jc w:val="both"/>
                    <w:rPr>
                      <w:lang w:val="sl-SI"/>
                    </w:rPr>
                  </w:pPr>
                  <w:r w:rsidRPr="00EF1056">
                    <w:rPr>
                      <w:lang w:val="sl-SI"/>
                    </w:rPr>
                    <w:t>DOC.</w:t>
                  </w: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1.</w:t>
                  </w:r>
                </w:p>
              </w:tc>
              <w:tc>
                <w:tcPr>
                  <w:tcW w:w="3267" w:type="dxa"/>
                </w:tcPr>
                <w:p w:rsidR="00EF1056" w:rsidRPr="00EF1056" w:rsidRDefault="00EF1056" w:rsidP="00EF1056">
                  <w:pPr>
                    <w:tabs>
                      <w:tab w:val="left" w:pos="900"/>
                      <w:tab w:val="left" w:pos="1800"/>
                    </w:tabs>
                    <w:jc w:val="both"/>
                    <w:rPr>
                      <w:lang w:val="sl-SI"/>
                    </w:rPr>
                  </w:pPr>
                  <w:r w:rsidRPr="00EF1056">
                    <w:t>Nikola Mijanović</w:t>
                  </w:r>
                </w:p>
              </w:tc>
              <w:tc>
                <w:tcPr>
                  <w:tcW w:w="1357" w:type="dxa"/>
                </w:tcPr>
                <w:p w:rsidR="00EF1056" w:rsidRPr="00EF1056" w:rsidRDefault="00EF1056" w:rsidP="00EF1056">
                  <w:pPr>
                    <w:tabs>
                      <w:tab w:val="left" w:pos="900"/>
                      <w:tab w:val="left" w:pos="1800"/>
                    </w:tabs>
                    <w:jc w:val="center"/>
                    <w:rPr>
                      <w:lang w:val="sl-SI"/>
                    </w:rPr>
                  </w:pPr>
                  <w:r w:rsidRPr="00EF1056">
                    <w:rPr>
                      <w:lang w:val="sl-SI"/>
                    </w:rPr>
                    <w:t>x</w:t>
                  </w: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2.</w:t>
                  </w:r>
                </w:p>
              </w:tc>
              <w:tc>
                <w:tcPr>
                  <w:tcW w:w="3267" w:type="dxa"/>
                </w:tcPr>
                <w:p w:rsidR="00EF1056" w:rsidRPr="00EF1056" w:rsidRDefault="00EF1056" w:rsidP="00EF1056">
                  <w:pPr>
                    <w:tabs>
                      <w:tab w:val="left" w:pos="900"/>
                      <w:tab w:val="left" w:pos="1800"/>
                    </w:tabs>
                    <w:jc w:val="both"/>
                    <w:rPr>
                      <w:lang w:val="sl-SI"/>
                    </w:rPr>
                  </w:pPr>
                  <w:r w:rsidRPr="00EF1056">
                    <w:t>Saša Milić</w:t>
                  </w:r>
                </w:p>
              </w:tc>
              <w:tc>
                <w:tcPr>
                  <w:tcW w:w="1357" w:type="dxa"/>
                </w:tcPr>
                <w:p w:rsidR="00EF1056" w:rsidRPr="00EF1056" w:rsidRDefault="00EF1056" w:rsidP="00EF1056">
                  <w:pPr>
                    <w:tabs>
                      <w:tab w:val="left" w:pos="900"/>
                      <w:tab w:val="left" w:pos="1800"/>
                    </w:tabs>
                    <w:jc w:val="center"/>
                    <w:rPr>
                      <w:lang w:val="sl-SI"/>
                    </w:rPr>
                  </w:pPr>
                  <w:r w:rsidRPr="00EF1056">
                    <w:rPr>
                      <w:lang w:val="sl-SI"/>
                    </w:rPr>
                    <w:t>x</w:t>
                  </w: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EF1056">
                  <w:pPr>
                    <w:tabs>
                      <w:tab w:val="left" w:pos="900"/>
                      <w:tab w:val="left" w:pos="1800"/>
                    </w:tabs>
                    <w:jc w:val="both"/>
                    <w:rPr>
                      <w:lang w:val="sl-SI"/>
                    </w:rPr>
                  </w:pPr>
                  <w:r w:rsidRPr="00EF1056">
                    <w:rPr>
                      <w:lang w:val="sl-SI"/>
                    </w:rPr>
                    <w:t>3.</w:t>
                  </w:r>
                </w:p>
              </w:tc>
              <w:tc>
                <w:tcPr>
                  <w:tcW w:w="3267" w:type="dxa"/>
                </w:tcPr>
                <w:p w:rsidR="00EF1056" w:rsidRPr="00EF1056" w:rsidRDefault="00EF1056" w:rsidP="00EF1056">
                  <w:pPr>
                    <w:tabs>
                      <w:tab w:val="left" w:pos="900"/>
                      <w:tab w:val="left" w:pos="1800"/>
                    </w:tabs>
                    <w:jc w:val="both"/>
                    <w:rPr>
                      <w:lang w:val="sl-SI"/>
                    </w:rPr>
                  </w:pPr>
                  <w:r w:rsidRPr="00EF1056">
                    <w:t>Vesna Vučinić</w:t>
                  </w:r>
                </w:p>
              </w:tc>
              <w:tc>
                <w:tcPr>
                  <w:tcW w:w="1357" w:type="dxa"/>
                </w:tcPr>
                <w:p w:rsidR="00EF1056" w:rsidRPr="00EF1056" w:rsidRDefault="00EF1056" w:rsidP="00EF1056">
                  <w:pPr>
                    <w:tabs>
                      <w:tab w:val="left" w:pos="900"/>
                      <w:tab w:val="left" w:pos="1800"/>
                    </w:tabs>
                    <w:jc w:val="center"/>
                    <w:rPr>
                      <w:lang w:val="sl-SI"/>
                    </w:rPr>
                  </w:pPr>
                  <w:r w:rsidRPr="00EF1056">
                    <w:rPr>
                      <w:lang w:val="sl-SI"/>
                    </w:rPr>
                    <w:t>x</w:t>
                  </w: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pl-PL"/>
                    </w:rPr>
                    <w:t>Tatjana Novović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52"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t>Čedo Veljić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52"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sl-SI"/>
                    </w:rPr>
                    <w:t>Veselin Mićanović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52"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sl-SI"/>
                    </w:rPr>
                    <w:t>Katarina Todorović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52"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sr-Latn-CS"/>
                    </w:rPr>
                    <w:t>Ivona Milačić Vidojević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r w:rsidRPr="00EF1056">
                    <w:rPr>
                      <w:lang w:val="sl-SI"/>
                    </w:rPr>
                    <w:t>x</w:t>
                  </w:r>
                </w:p>
              </w:tc>
              <w:tc>
                <w:tcPr>
                  <w:tcW w:w="1052" w:type="dxa"/>
                </w:tcPr>
                <w:p w:rsidR="00EF1056" w:rsidRPr="00EF1056" w:rsidRDefault="00EF1056" w:rsidP="00EF1056">
                  <w:pPr>
                    <w:tabs>
                      <w:tab w:val="left" w:pos="900"/>
                      <w:tab w:val="left" w:pos="1800"/>
                    </w:tabs>
                    <w:jc w:val="center"/>
                    <w:rPr>
                      <w:lang w:val="sl-SI"/>
                    </w:rPr>
                  </w:pP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sl-SI"/>
                    </w:rPr>
                    <w:t>Nada Šakotić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sl-SI"/>
                    </w:rPr>
                    <w:t>Olivera Miljanović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sl-SI"/>
                    </w:rPr>
                    <w:t>Biljana Maslovarić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sl-SI"/>
                    </w:rPr>
                    <w:t>Dijana Vučković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EF1056" w:rsidP="007F68CB">
                  <w:pPr>
                    <w:numPr>
                      <w:ilvl w:val="0"/>
                      <w:numId w:val="70"/>
                    </w:numPr>
                    <w:tabs>
                      <w:tab w:val="left" w:pos="900"/>
                      <w:tab w:val="left" w:pos="1800"/>
                    </w:tabs>
                    <w:jc w:val="both"/>
                    <w:rPr>
                      <w:lang w:val="sl-SI"/>
                    </w:rPr>
                  </w:pPr>
                </w:p>
              </w:tc>
              <w:tc>
                <w:tcPr>
                  <w:tcW w:w="3267" w:type="dxa"/>
                </w:tcPr>
                <w:p w:rsidR="00EF1056" w:rsidRPr="00EF1056" w:rsidRDefault="00EF1056" w:rsidP="00EF1056">
                  <w:pPr>
                    <w:tabs>
                      <w:tab w:val="left" w:pos="900"/>
                      <w:tab w:val="left" w:pos="1800"/>
                    </w:tabs>
                    <w:jc w:val="both"/>
                    <w:rPr>
                      <w:lang w:val="sl-SI"/>
                    </w:rPr>
                  </w:pPr>
                  <w:r w:rsidRPr="00EF1056">
                    <w:rPr>
                      <w:lang w:val="sl-SI"/>
                    </w:rPr>
                    <w:t>Božidar Popović</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r w:rsidRPr="00EF1056">
                    <w:rPr>
                      <w:lang w:val="sl-SI"/>
                    </w:rPr>
                    <w:t>x</w:t>
                  </w:r>
                </w:p>
              </w:tc>
            </w:tr>
            <w:tr w:rsidR="00EF1056" w:rsidRPr="00EF1056" w:rsidTr="00975689">
              <w:tc>
                <w:tcPr>
                  <w:tcW w:w="598" w:type="dxa"/>
                </w:tcPr>
                <w:p w:rsidR="00EF1056" w:rsidRPr="00EF1056" w:rsidRDefault="003C0DDD" w:rsidP="003C0DDD">
                  <w:pPr>
                    <w:tabs>
                      <w:tab w:val="left" w:pos="900"/>
                      <w:tab w:val="left" w:pos="1800"/>
                    </w:tabs>
                    <w:jc w:val="both"/>
                    <w:rPr>
                      <w:lang w:val="sl-SI"/>
                    </w:rPr>
                  </w:pPr>
                  <w:r>
                    <w:rPr>
                      <w:lang w:val="sl-SI"/>
                    </w:rPr>
                    <w:t>14</w:t>
                  </w:r>
                </w:p>
              </w:tc>
              <w:tc>
                <w:tcPr>
                  <w:tcW w:w="3267" w:type="dxa"/>
                </w:tcPr>
                <w:p w:rsidR="00EF1056" w:rsidRPr="00EF1056" w:rsidRDefault="00EF1056" w:rsidP="00EF1056">
                  <w:pPr>
                    <w:tabs>
                      <w:tab w:val="left" w:pos="900"/>
                      <w:tab w:val="left" w:pos="1800"/>
                    </w:tabs>
                    <w:jc w:val="both"/>
                    <w:rPr>
                      <w:lang w:val="sl-SI"/>
                    </w:rPr>
                  </w:pPr>
                  <w:r w:rsidRPr="00EF1056">
                    <w:rPr>
                      <w:lang w:val="sl-SI"/>
                    </w:rPr>
                    <w:t>Ana Miljkovac</w:t>
                  </w:r>
                </w:p>
              </w:tc>
              <w:tc>
                <w:tcPr>
                  <w:tcW w:w="1357" w:type="dxa"/>
                </w:tcPr>
                <w:p w:rsidR="00EF1056" w:rsidRPr="00EF1056" w:rsidRDefault="00EF1056" w:rsidP="00EF1056">
                  <w:pPr>
                    <w:tabs>
                      <w:tab w:val="left" w:pos="900"/>
                      <w:tab w:val="left" w:pos="1800"/>
                    </w:tabs>
                    <w:jc w:val="center"/>
                    <w:rPr>
                      <w:lang w:val="sl-SI"/>
                    </w:rPr>
                  </w:pPr>
                </w:p>
              </w:tc>
              <w:tc>
                <w:tcPr>
                  <w:tcW w:w="1397" w:type="dxa"/>
                </w:tcPr>
                <w:p w:rsidR="00EF1056" w:rsidRPr="00EF1056" w:rsidRDefault="00EF1056" w:rsidP="00EF1056">
                  <w:pPr>
                    <w:tabs>
                      <w:tab w:val="left" w:pos="900"/>
                      <w:tab w:val="left" w:pos="1800"/>
                    </w:tabs>
                    <w:jc w:val="center"/>
                    <w:rPr>
                      <w:lang w:val="sl-SI"/>
                    </w:rPr>
                  </w:pPr>
                </w:p>
              </w:tc>
              <w:tc>
                <w:tcPr>
                  <w:tcW w:w="1052" w:type="dxa"/>
                </w:tcPr>
                <w:p w:rsidR="00EF1056" w:rsidRPr="00EF1056" w:rsidRDefault="00EF1056" w:rsidP="00EF1056">
                  <w:pPr>
                    <w:tabs>
                      <w:tab w:val="left" w:pos="900"/>
                      <w:tab w:val="left" w:pos="1800"/>
                    </w:tabs>
                    <w:jc w:val="center"/>
                    <w:rPr>
                      <w:lang w:val="sl-SI"/>
                    </w:rPr>
                  </w:pPr>
                  <w:r w:rsidRPr="00EF1056">
                    <w:rPr>
                      <w:lang w:val="sl-SI"/>
                    </w:rPr>
                    <w:t>x</w:t>
                  </w:r>
                </w:p>
              </w:tc>
            </w:tr>
          </w:tbl>
          <w:p w:rsidR="00EF1056" w:rsidRPr="00EF1056" w:rsidRDefault="00EF1056" w:rsidP="00EF1056">
            <w:pPr>
              <w:tabs>
                <w:tab w:val="left" w:pos="900"/>
                <w:tab w:val="left" w:pos="1800"/>
              </w:tabs>
              <w:jc w:val="both"/>
              <w:rPr>
                <w:lang w:val="sl-SI"/>
              </w:rPr>
            </w:pPr>
          </w:p>
          <w:p w:rsidR="00EF1056" w:rsidRPr="00EF1056" w:rsidRDefault="00EF1056" w:rsidP="00EF1056">
            <w:pPr>
              <w:tabs>
                <w:tab w:val="left" w:pos="900"/>
                <w:tab w:val="left" w:pos="1800"/>
              </w:tabs>
              <w:jc w:val="both"/>
              <w:rPr>
                <w:lang w:val="sl-SI"/>
              </w:rPr>
            </w:pPr>
            <w:r w:rsidRPr="00EF1056">
              <w:rPr>
                <w:lang w:val="sl-SI"/>
              </w:rPr>
              <w:t>SPISAK ZAPOSLENIH SARADNIKA</w:t>
            </w:r>
          </w:p>
          <w:p w:rsidR="00EF1056" w:rsidRPr="00EF1056" w:rsidRDefault="00EF1056" w:rsidP="00EF1056">
            <w:pPr>
              <w:tabs>
                <w:tab w:val="left" w:pos="900"/>
                <w:tab w:val="left" w:pos="1800"/>
              </w:tabs>
              <w:jc w:val="both"/>
              <w:rPr>
                <w:lang w:val="sl-SI"/>
              </w:rPr>
            </w:pPr>
          </w:p>
          <w:tbl>
            <w:tblPr>
              <w:tblStyle w:val="TableGrid6"/>
              <w:tblW w:w="0" w:type="auto"/>
              <w:tblLook w:val="04A0" w:firstRow="1" w:lastRow="0" w:firstColumn="1" w:lastColumn="0" w:noHBand="0" w:noVBand="1"/>
            </w:tblPr>
            <w:tblGrid>
              <w:gridCol w:w="656"/>
              <w:gridCol w:w="2410"/>
              <w:gridCol w:w="1533"/>
            </w:tblGrid>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BR</w:t>
                  </w:r>
                </w:p>
              </w:tc>
              <w:tc>
                <w:tcPr>
                  <w:tcW w:w="2410" w:type="dxa"/>
                </w:tcPr>
                <w:p w:rsidR="00EF1056" w:rsidRPr="00EF1056" w:rsidRDefault="00EF1056" w:rsidP="00EF1056">
                  <w:pPr>
                    <w:tabs>
                      <w:tab w:val="left" w:pos="900"/>
                      <w:tab w:val="left" w:pos="1800"/>
                    </w:tabs>
                    <w:jc w:val="both"/>
                    <w:rPr>
                      <w:lang w:val="sl-SI"/>
                    </w:rPr>
                  </w:pPr>
                  <w:r w:rsidRPr="00EF1056">
                    <w:rPr>
                      <w:lang w:val="sl-SI"/>
                    </w:rPr>
                    <w:t>IME I PREZIME</w:t>
                  </w:r>
                </w:p>
              </w:tc>
              <w:tc>
                <w:tcPr>
                  <w:tcW w:w="1533" w:type="dxa"/>
                </w:tcPr>
                <w:p w:rsidR="00EF1056" w:rsidRPr="00EF1056" w:rsidRDefault="00EF1056" w:rsidP="00EF1056">
                  <w:pPr>
                    <w:tabs>
                      <w:tab w:val="left" w:pos="900"/>
                      <w:tab w:val="left" w:pos="1800"/>
                    </w:tabs>
                    <w:jc w:val="both"/>
                    <w:rPr>
                      <w:lang w:val="sl-SI"/>
                    </w:rPr>
                  </w:pPr>
                  <w:r w:rsidRPr="00EF1056">
                    <w:rPr>
                      <w:lang w:val="sl-SI"/>
                    </w:rPr>
                    <w:t>ZVANJE</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1.</w:t>
                  </w:r>
                </w:p>
              </w:tc>
              <w:tc>
                <w:tcPr>
                  <w:tcW w:w="2410" w:type="dxa"/>
                </w:tcPr>
                <w:p w:rsidR="00EF1056" w:rsidRPr="00EF1056" w:rsidRDefault="00EF1056" w:rsidP="00EF1056">
                  <w:pPr>
                    <w:tabs>
                      <w:tab w:val="left" w:pos="900"/>
                      <w:tab w:val="left" w:pos="1800"/>
                    </w:tabs>
                    <w:jc w:val="both"/>
                    <w:rPr>
                      <w:lang w:val="sl-SI"/>
                    </w:rPr>
                  </w:pPr>
                  <w:r w:rsidRPr="00EF1056">
                    <w:rPr>
                      <w:lang w:val="sl-SI"/>
                    </w:rPr>
                    <w:t>Veselinka Milović</w:t>
                  </w:r>
                </w:p>
              </w:tc>
              <w:tc>
                <w:tcPr>
                  <w:tcW w:w="1533" w:type="dxa"/>
                </w:tcPr>
                <w:p w:rsidR="00EF1056" w:rsidRPr="00EF1056" w:rsidRDefault="003C0DDD" w:rsidP="00EF1056">
                  <w:pPr>
                    <w:tabs>
                      <w:tab w:val="left" w:pos="900"/>
                      <w:tab w:val="left" w:pos="1800"/>
                    </w:tabs>
                    <w:jc w:val="both"/>
                    <w:rPr>
                      <w:lang w:val="sl-SI"/>
                    </w:rPr>
                  </w:pPr>
                  <w:r w:rsidRPr="00EF1056">
                    <w:rPr>
                      <w:lang w:val="sl-SI"/>
                    </w:rPr>
                    <w:t>D</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2.</w:t>
                  </w:r>
                </w:p>
              </w:tc>
              <w:tc>
                <w:tcPr>
                  <w:tcW w:w="2410" w:type="dxa"/>
                </w:tcPr>
                <w:p w:rsidR="00EF1056" w:rsidRPr="00EF1056" w:rsidRDefault="00EF1056" w:rsidP="00EF1056">
                  <w:pPr>
                    <w:tabs>
                      <w:tab w:val="left" w:pos="900"/>
                      <w:tab w:val="left" w:pos="1800"/>
                    </w:tabs>
                    <w:jc w:val="both"/>
                    <w:rPr>
                      <w:lang w:val="sl-SI"/>
                    </w:rPr>
                  </w:pPr>
                  <w:r w:rsidRPr="00EF1056">
                    <w:rPr>
                      <w:bCs/>
                      <w:lang w:val="pl-PL"/>
                    </w:rPr>
                    <w:t>Dragica Rajković</w:t>
                  </w:r>
                </w:p>
              </w:tc>
              <w:tc>
                <w:tcPr>
                  <w:tcW w:w="1533" w:type="dxa"/>
                </w:tcPr>
                <w:p w:rsidR="00EF1056" w:rsidRPr="00EF1056" w:rsidRDefault="003C0DDD" w:rsidP="00EF1056">
                  <w:pPr>
                    <w:tabs>
                      <w:tab w:val="left" w:pos="900"/>
                      <w:tab w:val="left" w:pos="1800"/>
                    </w:tabs>
                    <w:jc w:val="both"/>
                    <w:rPr>
                      <w:lang w:val="sl-SI"/>
                    </w:rPr>
                  </w:pPr>
                  <w:r w:rsidRPr="00EF1056">
                    <w:rPr>
                      <w:lang w:val="sl-SI"/>
                    </w:rPr>
                    <w:t>D</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3.</w:t>
                  </w:r>
                </w:p>
              </w:tc>
              <w:tc>
                <w:tcPr>
                  <w:tcW w:w="2410" w:type="dxa"/>
                </w:tcPr>
                <w:p w:rsidR="00EF1056" w:rsidRPr="00EF1056" w:rsidRDefault="00EF1056" w:rsidP="00EF1056">
                  <w:pPr>
                    <w:tabs>
                      <w:tab w:val="left" w:pos="900"/>
                      <w:tab w:val="left" w:pos="1800"/>
                    </w:tabs>
                    <w:jc w:val="both"/>
                    <w:rPr>
                      <w:lang w:val="sl-SI"/>
                    </w:rPr>
                  </w:pPr>
                  <w:r w:rsidRPr="00EF1056">
                    <w:rPr>
                      <w:lang w:val="pl-PL"/>
                    </w:rPr>
                    <w:t>Jovana Marojević</w:t>
                  </w:r>
                </w:p>
              </w:tc>
              <w:tc>
                <w:tcPr>
                  <w:tcW w:w="1533" w:type="dxa"/>
                </w:tcPr>
                <w:p w:rsidR="00EF1056" w:rsidRPr="00EF1056" w:rsidRDefault="003C0DDD" w:rsidP="00EF1056">
                  <w:pPr>
                    <w:tabs>
                      <w:tab w:val="left" w:pos="900"/>
                      <w:tab w:val="left" w:pos="1800"/>
                    </w:tabs>
                    <w:jc w:val="both"/>
                    <w:rPr>
                      <w:lang w:val="sl-SI"/>
                    </w:rPr>
                  </w:pPr>
                  <w:r w:rsidRPr="00EF1056">
                    <w:rPr>
                      <w:lang w:val="sl-SI"/>
                    </w:rPr>
                    <w:t>M</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4.</w:t>
                  </w:r>
                </w:p>
              </w:tc>
              <w:tc>
                <w:tcPr>
                  <w:tcW w:w="2410" w:type="dxa"/>
                </w:tcPr>
                <w:p w:rsidR="00EF1056" w:rsidRPr="00EF1056" w:rsidRDefault="00EF1056" w:rsidP="00EF1056">
                  <w:pPr>
                    <w:tabs>
                      <w:tab w:val="left" w:pos="900"/>
                      <w:tab w:val="left" w:pos="1800"/>
                    </w:tabs>
                    <w:jc w:val="both"/>
                    <w:rPr>
                      <w:lang w:val="pl-PL"/>
                    </w:rPr>
                  </w:pPr>
                  <w:r w:rsidRPr="00EF1056">
                    <w:t>Zorica Tončić</w:t>
                  </w:r>
                </w:p>
              </w:tc>
              <w:tc>
                <w:tcPr>
                  <w:tcW w:w="1533" w:type="dxa"/>
                </w:tcPr>
                <w:p w:rsidR="00EF1056" w:rsidRPr="00EF1056" w:rsidRDefault="003C0DDD" w:rsidP="00EF1056">
                  <w:pPr>
                    <w:tabs>
                      <w:tab w:val="left" w:pos="900"/>
                      <w:tab w:val="left" w:pos="1800"/>
                    </w:tabs>
                    <w:jc w:val="both"/>
                    <w:rPr>
                      <w:lang w:val="sl-SI"/>
                    </w:rPr>
                  </w:pPr>
                  <w:r w:rsidRPr="00EF1056">
                    <w:rPr>
                      <w:lang w:val="sl-SI"/>
                    </w:rPr>
                    <w:t>M</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5.</w:t>
                  </w:r>
                </w:p>
              </w:tc>
              <w:tc>
                <w:tcPr>
                  <w:tcW w:w="2410" w:type="dxa"/>
                </w:tcPr>
                <w:p w:rsidR="00EF1056" w:rsidRPr="00EF1056" w:rsidRDefault="00EF1056" w:rsidP="00EF1056">
                  <w:pPr>
                    <w:tabs>
                      <w:tab w:val="left" w:pos="900"/>
                      <w:tab w:val="left" w:pos="1800"/>
                    </w:tabs>
                    <w:jc w:val="both"/>
                    <w:rPr>
                      <w:lang w:val="pl-PL"/>
                    </w:rPr>
                  </w:pPr>
                  <w:r w:rsidRPr="00EF1056">
                    <w:t>Sanja Čalović</w:t>
                  </w:r>
                </w:p>
              </w:tc>
              <w:tc>
                <w:tcPr>
                  <w:tcW w:w="1533" w:type="dxa"/>
                </w:tcPr>
                <w:p w:rsidR="00EF1056" w:rsidRPr="00EF1056" w:rsidRDefault="003C0DDD" w:rsidP="00EF1056">
                  <w:pPr>
                    <w:tabs>
                      <w:tab w:val="left" w:pos="900"/>
                      <w:tab w:val="left" w:pos="1800"/>
                    </w:tabs>
                    <w:jc w:val="both"/>
                    <w:rPr>
                      <w:lang w:val="sl-SI"/>
                    </w:rPr>
                  </w:pPr>
                  <w:r w:rsidRPr="00EF1056">
                    <w:rPr>
                      <w:lang w:val="sl-SI"/>
                    </w:rPr>
                    <w:t>M</w:t>
                  </w:r>
                  <w:r w:rsidR="00EF1056" w:rsidRPr="00EF1056">
                    <w:rPr>
                      <w:lang w:val="sl-SI"/>
                    </w:rPr>
                    <w:t>r</w:t>
                  </w:r>
                </w:p>
              </w:tc>
            </w:tr>
            <w:tr w:rsidR="00EF1056" w:rsidRPr="00EF1056" w:rsidTr="00975689">
              <w:tc>
                <w:tcPr>
                  <w:tcW w:w="656" w:type="dxa"/>
                </w:tcPr>
                <w:p w:rsidR="00EF1056" w:rsidRPr="00EF1056" w:rsidRDefault="00EF1056" w:rsidP="00EF1056">
                  <w:pPr>
                    <w:tabs>
                      <w:tab w:val="left" w:pos="900"/>
                      <w:tab w:val="left" w:pos="1800"/>
                    </w:tabs>
                    <w:jc w:val="both"/>
                    <w:rPr>
                      <w:lang w:val="sl-SI"/>
                    </w:rPr>
                  </w:pPr>
                  <w:r w:rsidRPr="00EF1056">
                    <w:rPr>
                      <w:lang w:val="sl-SI"/>
                    </w:rPr>
                    <w:t>6.</w:t>
                  </w:r>
                </w:p>
              </w:tc>
              <w:tc>
                <w:tcPr>
                  <w:tcW w:w="2410" w:type="dxa"/>
                </w:tcPr>
                <w:p w:rsidR="00EF1056" w:rsidRPr="00EF1056" w:rsidRDefault="00EF1056" w:rsidP="00EF1056">
                  <w:pPr>
                    <w:tabs>
                      <w:tab w:val="left" w:pos="900"/>
                      <w:tab w:val="left" w:pos="1800"/>
                    </w:tabs>
                    <w:jc w:val="both"/>
                    <w:rPr>
                      <w:lang w:val="pl-PL"/>
                    </w:rPr>
                  </w:pPr>
                  <w:r w:rsidRPr="00EF1056">
                    <w:rPr>
                      <w:lang w:val="sr-Latn-CS"/>
                    </w:rPr>
                    <w:t>Helena Rosandić</w:t>
                  </w:r>
                </w:p>
              </w:tc>
              <w:tc>
                <w:tcPr>
                  <w:tcW w:w="1533" w:type="dxa"/>
                </w:tcPr>
                <w:p w:rsidR="00EF1056" w:rsidRPr="00EF1056" w:rsidRDefault="003C0DDD" w:rsidP="00EF1056">
                  <w:pPr>
                    <w:tabs>
                      <w:tab w:val="left" w:pos="900"/>
                      <w:tab w:val="left" w:pos="1800"/>
                    </w:tabs>
                    <w:jc w:val="both"/>
                    <w:rPr>
                      <w:lang w:val="sl-SI"/>
                    </w:rPr>
                  </w:pPr>
                  <w:r w:rsidRPr="00EF1056">
                    <w:rPr>
                      <w:lang w:val="sl-SI"/>
                    </w:rPr>
                    <w:t>M</w:t>
                  </w:r>
                  <w:r w:rsidR="00EF1056" w:rsidRPr="00EF1056">
                    <w:rPr>
                      <w:lang w:val="sl-SI"/>
                    </w:rPr>
                    <w:t>r</w:t>
                  </w:r>
                </w:p>
              </w:tc>
            </w:tr>
          </w:tbl>
          <w:p w:rsidR="00EF1056" w:rsidRPr="00EF1056" w:rsidRDefault="00EF1056" w:rsidP="00EF1056">
            <w:pPr>
              <w:tabs>
                <w:tab w:val="left" w:pos="900"/>
                <w:tab w:val="left" w:pos="1800"/>
              </w:tabs>
              <w:jc w:val="both"/>
              <w:rPr>
                <w:lang w:val="sl-SI"/>
              </w:rPr>
            </w:pPr>
          </w:p>
          <w:p w:rsidR="00EF1056" w:rsidRPr="00EF1056" w:rsidRDefault="00EF1056" w:rsidP="00EF1056">
            <w:pPr>
              <w:tabs>
                <w:tab w:val="left" w:pos="900"/>
                <w:tab w:val="left" w:pos="1800"/>
              </w:tabs>
              <w:jc w:val="both"/>
              <w:rPr>
                <w:lang w:val="sl-SI"/>
              </w:rPr>
            </w:pPr>
          </w:p>
        </w:tc>
      </w:tr>
      <w:tr w:rsidR="00EF1056" w:rsidRPr="00EF1056" w:rsidTr="00975689">
        <w:tc>
          <w:tcPr>
            <w:tcW w:w="959" w:type="dxa"/>
            <w:shd w:val="clear" w:color="auto" w:fill="auto"/>
          </w:tcPr>
          <w:p w:rsidR="00EF1056" w:rsidRDefault="003C0DDD" w:rsidP="003C0DDD">
            <w:pPr>
              <w:tabs>
                <w:tab w:val="left" w:pos="900"/>
                <w:tab w:val="left" w:pos="1800"/>
              </w:tabs>
              <w:jc w:val="both"/>
              <w:rPr>
                <w:lang w:val="sl-SI"/>
              </w:rPr>
            </w:pPr>
            <w:r>
              <w:rPr>
                <w:lang w:val="sl-SI"/>
              </w:rPr>
              <w:t>3.1.3</w:t>
            </w:r>
          </w:p>
          <w:p w:rsidR="003C0DDD" w:rsidRPr="00EF1056" w:rsidRDefault="003C0DDD" w:rsidP="003C0DDD">
            <w:pPr>
              <w:tabs>
                <w:tab w:val="left" w:pos="900"/>
                <w:tab w:val="left" w:pos="1800"/>
              </w:tabs>
              <w:jc w:val="both"/>
              <w:rPr>
                <w:lang w:val="sl-SI"/>
              </w:rPr>
            </w:pPr>
          </w:p>
        </w:tc>
        <w:tc>
          <w:tcPr>
            <w:tcW w:w="7897" w:type="dxa"/>
            <w:shd w:val="clear" w:color="auto" w:fill="auto"/>
          </w:tcPr>
          <w:p w:rsidR="00EF1056" w:rsidRPr="00EF1056" w:rsidRDefault="00EF1056" w:rsidP="00EF1056">
            <w:pPr>
              <w:tabs>
                <w:tab w:val="left" w:pos="900"/>
                <w:tab w:val="left" w:pos="1800"/>
              </w:tabs>
              <w:jc w:val="both"/>
              <w:rPr>
                <w:lang w:val="sl-SI"/>
              </w:rPr>
            </w:pPr>
            <w:r w:rsidRPr="00EF1056">
              <w:rPr>
                <w:lang w:val="sl-SI"/>
              </w:rPr>
              <w:t>Procenat angažovanih profesora i saradnika u stalnom radnom odnosu;</w:t>
            </w:r>
          </w:p>
          <w:p w:rsidR="00EF1056" w:rsidRPr="00EF1056" w:rsidRDefault="00EF1056" w:rsidP="00EF1056">
            <w:pPr>
              <w:tabs>
                <w:tab w:val="left" w:pos="900"/>
                <w:tab w:val="left" w:pos="1800"/>
              </w:tabs>
              <w:jc w:val="both"/>
              <w:rPr>
                <w:lang w:val="sl-SI"/>
              </w:rPr>
            </w:pPr>
            <w:r w:rsidRPr="00EF1056">
              <w:rPr>
                <w:lang w:val="sl-SI"/>
              </w:rPr>
              <w:t>14 profesora i 6 saradnika</w:t>
            </w:r>
          </w:p>
          <w:p w:rsidR="00EF1056" w:rsidRPr="00EF1056" w:rsidRDefault="00EF1056" w:rsidP="00EF1056">
            <w:pPr>
              <w:tabs>
                <w:tab w:val="left" w:pos="900"/>
                <w:tab w:val="left" w:pos="1800"/>
              </w:tabs>
              <w:jc w:val="both"/>
              <w:rPr>
                <w:lang w:val="sl-SI"/>
              </w:rPr>
            </w:pPr>
          </w:p>
        </w:tc>
      </w:tr>
      <w:tr w:rsidR="00EF1056" w:rsidRPr="00EF1056" w:rsidTr="00975689">
        <w:tc>
          <w:tcPr>
            <w:tcW w:w="959" w:type="dxa"/>
            <w:tcBorders>
              <w:bottom w:val="single" w:sz="4" w:space="0" w:color="auto"/>
            </w:tcBorders>
            <w:shd w:val="clear" w:color="auto" w:fill="auto"/>
          </w:tcPr>
          <w:p w:rsidR="00EF1056" w:rsidRPr="00EF1056" w:rsidRDefault="00EF1056" w:rsidP="003C0DDD">
            <w:pPr>
              <w:tabs>
                <w:tab w:val="left" w:pos="900"/>
                <w:tab w:val="left" w:pos="180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900"/>
                <w:tab w:val="left" w:pos="1800"/>
              </w:tabs>
              <w:jc w:val="both"/>
              <w:rPr>
                <w:lang w:val="sl-SI"/>
              </w:rPr>
            </w:pPr>
            <w:r w:rsidRPr="00EF1056">
              <w:rPr>
                <w:lang w:val="sl-SI"/>
              </w:rPr>
              <w:t>Način na koji Ustanova upoznaje nastavno i drugo osoblje o realizaciji studijskog programa.</w:t>
            </w:r>
          </w:p>
        </w:tc>
      </w:tr>
      <w:tr w:rsidR="00EF1056" w:rsidRPr="00EF1056" w:rsidTr="00975689">
        <w:tc>
          <w:tcPr>
            <w:tcW w:w="959" w:type="dxa"/>
            <w:shd w:val="pct20" w:color="auto" w:fill="auto"/>
          </w:tcPr>
          <w:p w:rsidR="00EF1056" w:rsidRPr="00EF1056" w:rsidRDefault="00EF1056" w:rsidP="003C0DDD">
            <w:pPr>
              <w:tabs>
                <w:tab w:val="left" w:pos="360"/>
                <w:tab w:val="left" w:pos="900"/>
                <w:tab w:val="left" w:pos="1800"/>
              </w:tabs>
              <w:ind w:left="360"/>
              <w:jc w:val="both"/>
              <w:rPr>
                <w:b/>
                <w:lang w:val="sl-SI"/>
              </w:rPr>
            </w:pPr>
          </w:p>
        </w:tc>
        <w:tc>
          <w:tcPr>
            <w:tcW w:w="7897" w:type="dxa"/>
            <w:shd w:val="pct20" w:color="auto" w:fill="auto"/>
          </w:tcPr>
          <w:p w:rsidR="00EF1056" w:rsidRPr="00EF1056" w:rsidRDefault="00EF1056" w:rsidP="00EF1056">
            <w:pPr>
              <w:tabs>
                <w:tab w:val="left" w:pos="360"/>
                <w:tab w:val="left" w:pos="900"/>
                <w:tab w:val="left" w:pos="1800"/>
              </w:tabs>
              <w:jc w:val="both"/>
              <w:rPr>
                <w:b/>
                <w:lang w:val="sl-SI"/>
              </w:rPr>
            </w:pPr>
            <w:r w:rsidRPr="00EF1056">
              <w:rPr>
                <w:b/>
                <w:lang w:val="sl-SI"/>
              </w:rPr>
              <w:t>Studenti:</w:t>
            </w:r>
          </w:p>
        </w:tc>
      </w:tr>
      <w:tr w:rsidR="00EF1056" w:rsidRPr="00EF1056" w:rsidTr="00975689">
        <w:tc>
          <w:tcPr>
            <w:tcW w:w="959" w:type="dxa"/>
            <w:tcBorders>
              <w:bottom w:val="single" w:sz="4" w:space="0" w:color="auto"/>
            </w:tcBorders>
            <w:shd w:val="clear" w:color="auto" w:fill="auto"/>
          </w:tcPr>
          <w:p w:rsidR="00EF1056" w:rsidRPr="00EF1056" w:rsidRDefault="00EF1056" w:rsidP="003C0DDD">
            <w:p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EF1056" w:rsidRPr="00EF1056" w:rsidRDefault="00EF1056" w:rsidP="00EF1056">
            <w:pPr>
              <w:tabs>
                <w:tab w:val="left" w:pos="720"/>
                <w:tab w:val="left" w:pos="900"/>
                <w:tab w:val="left" w:pos="1800"/>
              </w:tabs>
              <w:jc w:val="both"/>
              <w:rPr>
                <w:lang w:val="sl-SI"/>
              </w:rPr>
            </w:pPr>
            <w:r w:rsidRPr="00EF1056">
              <w:rPr>
                <w:lang w:val="sl-SI"/>
              </w:rPr>
              <w:t>Način na koji studenti mogu uticati na planiranje, implementaciju i ocjenu kvaliteta studijskog programa.</w:t>
            </w:r>
          </w:p>
          <w:p w:rsidR="00EF1056" w:rsidRPr="00EF1056" w:rsidRDefault="00EF1056" w:rsidP="00EF1056">
            <w:pPr>
              <w:spacing w:line="288" w:lineRule="auto"/>
              <w:jc w:val="both"/>
              <w:rPr>
                <w:b/>
                <w:lang w:val="sl-SI"/>
              </w:rPr>
            </w:pPr>
            <w:r w:rsidRPr="00EF1056">
              <w:rPr>
                <w:b/>
                <w:lang w:val="sl-SI"/>
              </w:rPr>
              <w:t xml:space="preserve">Značajnu ulogu u obezbjeđenju i unapređenju kvaliteta čine i studenti koji su kroz svoje predstavnike infiltrirani u infrastrukturu za obezbjeđenje I unapređenje kvaliteta na univerzitetu. Studenti su na nivou organizacionih </w:t>
            </w:r>
            <w:r w:rsidRPr="00EF1056">
              <w:rPr>
                <w:b/>
                <w:lang w:val="sl-SI"/>
              </w:rPr>
              <w:lastRenderedPageBreak/>
              <w:t>jedinica uključeni i kroz predstavnike u Komisijama za obezbjeđenje i unapređenje kvaliteta.</w:t>
            </w:r>
          </w:p>
          <w:p w:rsidR="00EF1056" w:rsidRPr="00EF1056" w:rsidRDefault="00EF1056" w:rsidP="00EF1056">
            <w:pPr>
              <w:autoSpaceDE w:val="0"/>
              <w:autoSpaceDN w:val="0"/>
              <w:adjustRightInd w:val="0"/>
              <w:spacing w:line="288" w:lineRule="auto"/>
              <w:jc w:val="both"/>
            </w:pPr>
            <w:r w:rsidRPr="00EF1056">
              <w:rPr>
                <w:b/>
                <w:lang w:val="sl-SI"/>
              </w:rPr>
              <w:t xml:space="preserve">U procesu donošenja odluka i drugih aktivnosti na unapređenju kvaliteta, student učestvuju i kroz rad Senata i Vijeća organizacionih jedinica. </w:t>
            </w:r>
          </w:p>
        </w:tc>
      </w:tr>
    </w:tbl>
    <w:p w:rsidR="00EF1056" w:rsidRPr="00EF1056" w:rsidRDefault="00EF1056" w:rsidP="00EF1056">
      <w:pPr>
        <w:tabs>
          <w:tab w:val="left" w:pos="720"/>
          <w:tab w:val="left" w:pos="900"/>
          <w:tab w:val="left" w:pos="1800"/>
        </w:tabs>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EF1056" w:rsidRPr="00EF1056" w:rsidTr="00975689">
        <w:tc>
          <w:tcPr>
            <w:tcW w:w="959" w:type="dxa"/>
            <w:shd w:val="clear" w:color="auto" w:fill="auto"/>
          </w:tcPr>
          <w:p w:rsidR="00EF1056" w:rsidRPr="00EF1056" w:rsidRDefault="00EF1056" w:rsidP="007F68CB">
            <w:pPr>
              <w:numPr>
                <w:ilvl w:val="0"/>
                <w:numId w:val="71"/>
              </w:numPr>
              <w:tabs>
                <w:tab w:val="left" w:pos="720"/>
                <w:tab w:val="left" w:pos="900"/>
                <w:tab w:val="left" w:pos="180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800"/>
              </w:tabs>
              <w:jc w:val="both"/>
              <w:rPr>
                <w:b/>
                <w:lang w:val="sl-SI"/>
              </w:rPr>
            </w:pPr>
            <w:r w:rsidRPr="00EF1056">
              <w:rPr>
                <w:b/>
                <w:lang w:val="sl-SI"/>
              </w:rPr>
              <w:t>RESURSI</w:t>
            </w:r>
          </w:p>
        </w:tc>
      </w:tr>
      <w:tr w:rsidR="00EF1056" w:rsidRPr="00EF1056" w:rsidTr="00975689">
        <w:tc>
          <w:tcPr>
            <w:tcW w:w="959" w:type="dxa"/>
            <w:shd w:val="clear" w:color="auto" w:fill="auto"/>
          </w:tcPr>
          <w:p w:rsidR="00EF1056" w:rsidRPr="00EF1056" w:rsidRDefault="00EF1056" w:rsidP="007F68CB">
            <w:pPr>
              <w:numPr>
                <w:ilvl w:val="1"/>
                <w:numId w:val="71"/>
              </w:numPr>
              <w:tabs>
                <w:tab w:val="left" w:pos="720"/>
                <w:tab w:val="left" w:pos="900"/>
                <w:tab w:val="left" w:pos="180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800"/>
              </w:tabs>
              <w:jc w:val="both"/>
              <w:rPr>
                <w:b/>
                <w:lang w:val="sl-SI"/>
              </w:rPr>
            </w:pPr>
            <w:r w:rsidRPr="00EF1056">
              <w:rPr>
                <w:b/>
                <w:lang w:val="sl-SI"/>
              </w:rPr>
              <w:t xml:space="preserve">Resursi za izvođenje i savlađivanje nastave: </w:t>
            </w:r>
          </w:p>
        </w:tc>
      </w:tr>
      <w:tr w:rsidR="00EF1056" w:rsidRPr="00EF1056" w:rsidTr="00975689">
        <w:tc>
          <w:tcPr>
            <w:tcW w:w="959" w:type="dxa"/>
            <w:shd w:val="clear" w:color="auto" w:fill="auto"/>
          </w:tcPr>
          <w:p w:rsidR="00EF1056" w:rsidRPr="00EF1056" w:rsidRDefault="00EF1056" w:rsidP="007F68CB">
            <w:pPr>
              <w:numPr>
                <w:ilvl w:val="2"/>
                <w:numId w:val="71"/>
              </w:numPr>
              <w:tabs>
                <w:tab w:val="left" w:pos="720"/>
                <w:tab w:val="left" w:pos="900"/>
                <w:tab w:val="left" w:pos="1440"/>
              </w:tabs>
              <w:jc w:val="both"/>
              <w:rPr>
                <w:lang w:val="sl-SI"/>
              </w:rPr>
            </w:pPr>
          </w:p>
        </w:tc>
        <w:tc>
          <w:tcPr>
            <w:tcW w:w="7897" w:type="dxa"/>
            <w:shd w:val="clear" w:color="auto" w:fill="auto"/>
          </w:tcPr>
          <w:p w:rsidR="00EF1056" w:rsidRPr="00EF1056" w:rsidRDefault="00EF1056" w:rsidP="00EF1056">
            <w:pPr>
              <w:tabs>
                <w:tab w:val="left" w:pos="720"/>
                <w:tab w:val="left" w:pos="1440"/>
              </w:tabs>
              <w:jc w:val="both"/>
              <w:rPr>
                <w:lang w:val="sl-SI"/>
              </w:rPr>
            </w:pPr>
            <w:r w:rsidRPr="00EF1056">
              <w:rPr>
                <w:lang w:val="sl-SI"/>
              </w:rPr>
              <w:t>Prostor i odgovarajuća nastavna oprema;</w:t>
            </w:r>
          </w:p>
          <w:p w:rsidR="00EF1056" w:rsidRPr="00EF1056" w:rsidRDefault="00EF1056" w:rsidP="00EF1056">
            <w:pPr>
              <w:tabs>
                <w:tab w:val="left" w:pos="1440"/>
              </w:tabs>
              <w:jc w:val="both"/>
              <w:rPr>
                <w:b/>
                <w:shd w:val="clear" w:color="auto" w:fill="FFFFFF"/>
                <w:lang w:val="sl-SI"/>
              </w:rPr>
            </w:pPr>
            <w:r w:rsidRPr="00EF1056">
              <w:rPr>
                <w:b/>
                <w:shd w:val="clear" w:color="auto" w:fill="FFFFFF"/>
                <w:lang w:val="sl-SI"/>
              </w:rPr>
              <w:t>Centralna univerzitetska biblioteka organizuje i rukovodi bibliotečkim sistemom Univerziteta, odnosno bibliotekama njegovih organizacionih jedinica. Nadležna je za razvoj bibliotečko-informacionog sistema Univerziteta i kreiranje centralnog bibliotečkog kataloga Univerziteta prema međunarodnim bibliografskim standardima. U Biblioteci se obavlja i stručna obrada bibliotečke građe, obnova i nabavka bibliotečkog fonda, kao i produkcija i distribucija izdavačke djelatnosti Univerziteta. </w:t>
            </w:r>
          </w:p>
          <w:p w:rsidR="00EF1056" w:rsidRPr="00EF1056" w:rsidRDefault="00EF1056" w:rsidP="00EF1056">
            <w:pPr>
              <w:tabs>
                <w:tab w:val="left" w:pos="1440"/>
              </w:tabs>
              <w:jc w:val="both"/>
              <w:rPr>
                <w:b/>
                <w:shd w:val="clear" w:color="auto" w:fill="FFFFFF"/>
                <w:lang w:val="sl-SI"/>
              </w:rPr>
            </w:pPr>
          </w:p>
          <w:p w:rsidR="00EF1056" w:rsidRPr="00EF1056" w:rsidRDefault="00EF1056" w:rsidP="00EF1056">
            <w:pPr>
              <w:tabs>
                <w:tab w:val="left" w:pos="720"/>
                <w:tab w:val="left" w:pos="144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71"/>
              </w:numPr>
              <w:tabs>
                <w:tab w:val="left" w:pos="720"/>
                <w:tab w:val="left" w:pos="900"/>
                <w:tab w:val="left" w:pos="1440"/>
              </w:tabs>
              <w:jc w:val="both"/>
              <w:rPr>
                <w:lang w:val="sl-SI"/>
              </w:rPr>
            </w:pPr>
          </w:p>
        </w:tc>
        <w:tc>
          <w:tcPr>
            <w:tcW w:w="7897" w:type="dxa"/>
            <w:shd w:val="clear" w:color="auto" w:fill="auto"/>
          </w:tcPr>
          <w:p w:rsidR="00EF1056" w:rsidRPr="00EF1056" w:rsidRDefault="00EF1056" w:rsidP="00EF1056">
            <w:pPr>
              <w:tabs>
                <w:tab w:val="left" w:pos="720"/>
                <w:tab w:val="left" w:pos="1440"/>
              </w:tabs>
              <w:jc w:val="both"/>
              <w:rPr>
                <w:lang w:val="sl-SI"/>
              </w:rPr>
            </w:pPr>
            <w:r w:rsidRPr="00EF1056">
              <w:rPr>
                <w:lang w:val="sl-SI"/>
              </w:rPr>
              <w:t>Biblioteka;</w:t>
            </w:r>
          </w:p>
          <w:p w:rsidR="00EF1056" w:rsidRPr="00EF1056" w:rsidRDefault="00EF1056" w:rsidP="00EF1056">
            <w:pPr>
              <w:tabs>
                <w:tab w:val="left" w:pos="720"/>
                <w:tab w:val="left" w:pos="1440"/>
              </w:tabs>
              <w:jc w:val="both"/>
              <w:rPr>
                <w:b/>
                <w:lang w:val="sl-SI"/>
              </w:rPr>
            </w:pPr>
            <w:r w:rsidRPr="00EF1056">
              <w:rPr>
                <w:b/>
                <w:lang w:val="sl-SI"/>
              </w:rPr>
              <w:t>Na fakultetu postoji biblioteka sa odgovarajućim bibliotečkim fondom, a u proteklom trogodišnjem periodu (vrijeme trajanja Tempus projekta), obezbijeđen je značajan broj naslova iz oblasti inkluzivnog obrazovanja.</w:t>
            </w:r>
          </w:p>
          <w:p w:rsidR="00EF1056" w:rsidRPr="00EF1056" w:rsidRDefault="00EF1056" w:rsidP="00EF1056">
            <w:pPr>
              <w:tabs>
                <w:tab w:val="left" w:pos="720"/>
                <w:tab w:val="left" w:pos="144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71"/>
              </w:numPr>
              <w:tabs>
                <w:tab w:val="left" w:pos="720"/>
                <w:tab w:val="left" w:pos="900"/>
                <w:tab w:val="left" w:pos="1440"/>
              </w:tabs>
              <w:jc w:val="both"/>
              <w:rPr>
                <w:lang w:val="sl-SI"/>
              </w:rPr>
            </w:pPr>
          </w:p>
        </w:tc>
        <w:tc>
          <w:tcPr>
            <w:tcW w:w="7897" w:type="dxa"/>
            <w:shd w:val="clear" w:color="auto" w:fill="auto"/>
          </w:tcPr>
          <w:p w:rsidR="00EF1056" w:rsidRPr="00EF1056" w:rsidRDefault="00EF1056" w:rsidP="00EF1056">
            <w:pPr>
              <w:tabs>
                <w:tab w:val="left" w:pos="720"/>
                <w:tab w:val="left" w:pos="1440"/>
              </w:tabs>
              <w:jc w:val="both"/>
              <w:rPr>
                <w:lang w:val="sl-SI"/>
              </w:rPr>
            </w:pPr>
            <w:r w:rsidRPr="00EF1056">
              <w:rPr>
                <w:lang w:val="sl-SI"/>
              </w:rPr>
              <w:t>Informacione i komunikacione tehnologije za realizaciju programa;</w:t>
            </w:r>
          </w:p>
          <w:p w:rsidR="00EF1056" w:rsidRPr="00EF1056" w:rsidRDefault="00EF1056" w:rsidP="00EF1056">
            <w:pPr>
              <w:tabs>
                <w:tab w:val="left" w:pos="720"/>
                <w:tab w:val="left" w:pos="1440"/>
              </w:tabs>
              <w:jc w:val="both"/>
              <w:rPr>
                <w:b/>
                <w:lang w:val="sl-SI"/>
              </w:rPr>
            </w:pPr>
            <w:r w:rsidRPr="00EF1056">
              <w:rPr>
                <w:lang w:val="sl-SI"/>
              </w:rPr>
              <w:t xml:space="preserve"> </w:t>
            </w:r>
            <w:r w:rsidRPr="00EF1056">
              <w:rPr>
                <w:b/>
                <w:lang w:val="sl-SI"/>
              </w:rPr>
              <w:t>Za potrebe magistarskog programa za Inkluzivno obrazovanje, obezbijeđena je odgovarajuća dodatna literatura, računarska oprema i softver za slabovide zahvaljujući finansijskoj i ukupnoj logistici od strane Tempus fondacije.</w:t>
            </w:r>
          </w:p>
          <w:p w:rsidR="00EF1056" w:rsidRPr="00EF1056" w:rsidRDefault="00EF1056" w:rsidP="00EF1056">
            <w:pPr>
              <w:tabs>
                <w:tab w:val="left" w:pos="720"/>
                <w:tab w:val="left" w:pos="1440"/>
              </w:tabs>
              <w:jc w:val="both"/>
              <w:rPr>
                <w:lang w:val="sl-SI"/>
              </w:rPr>
            </w:pPr>
          </w:p>
        </w:tc>
      </w:tr>
      <w:tr w:rsidR="00EF1056" w:rsidRPr="00EF1056" w:rsidTr="00975689">
        <w:tc>
          <w:tcPr>
            <w:tcW w:w="959" w:type="dxa"/>
            <w:shd w:val="clear" w:color="auto" w:fill="auto"/>
          </w:tcPr>
          <w:p w:rsidR="00EF1056" w:rsidRPr="00EF1056" w:rsidRDefault="00EF1056" w:rsidP="007F68CB">
            <w:pPr>
              <w:numPr>
                <w:ilvl w:val="2"/>
                <w:numId w:val="71"/>
              </w:numPr>
              <w:tabs>
                <w:tab w:val="left" w:pos="720"/>
                <w:tab w:val="left" w:pos="900"/>
                <w:tab w:val="left" w:pos="1440"/>
              </w:tabs>
              <w:jc w:val="both"/>
              <w:rPr>
                <w:lang w:val="sl-SI"/>
              </w:rPr>
            </w:pPr>
          </w:p>
        </w:tc>
        <w:tc>
          <w:tcPr>
            <w:tcW w:w="7897" w:type="dxa"/>
            <w:shd w:val="clear" w:color="auto" w:fill="auto"/>
          </w:tcPr>
          <w:p w:rsidR="00EF1056" w:rsidRPr="00EF1056" w:rsidRDefault="00EF1056" w:rsidP="00EF1056">
            <w:pPr>
              <w:tabs>
                <w:tab w:val="left" w:pos="720"/>
                <w:tab w:val="left" w:pos="1440"/>
              </w:tabs>
              <w:jc w:val="both"/>
              <w:rPr>
                <w:lang w:val="sl-SI"/>
              </w:rPr>
            </w:pPr>
            <w:r w:rsidRPr="00EF1056">
              <w:rPr>
                <w:lang w:val="sl-SI"/>
              </w:rPr>
              <w:t>Finansiranje studijskog programa i način obezbjeđenja sredstava;</w:t>
            </w:r>
          </w:p>
          <w:p w:rsidR="00EF1056" w:rsidRPr="00EF1056" w:rsidRDefault="00EF1056" w:rsidP="00EF1056">
            <w:pPr>
              <w:tabs>
                <w:tab w:val="left" w:pos="720"/>
                <w:tab w:val="left" w:pos="1440"/>
              </w:tabs>
              <w:jc w:val="both"/>
              <w:rPr>
                <w:lang w:val="sl-SI"/>
              </w:rPr>
            </w:pPr>
            <w:r w:rsidRPr="00EF1056">
              <w:rPr>
                <w:b/>
                <w:lang w:val="sl-SI"/>
              </w:rPr>
              <w:t>Finansiranje navedenih studijskih programa planirano je u skladu sa Odlukom Senata UCG br. 03-1910 i Upravnog odbora UCG br. 02-1910/1, obije od 30. 06. 2016, kao i Strategijom visokog obrazovanja 2016-2020.</w:t>
            </w:r>
            <w:r w:rsidRPr="00EF1056">
              <w:rPr>
                <w:lang w:val="sl-SI"/>
              </w:rPr>
              <w:t xml:space="preserve"> </w:t>
            </w:r>
          </w:p>
          <w:p w:rsidR="00EF1056" w:rsidRPr="00EF1056" w:rsidRDefault="00EF1056" w:rsidP="00EF1056">
            <w:pPr>
              <w:tabs>
                <w:tab w:val="left" w:pos="720"/>
                <w:tab w:val="left" w:pos="1440"/>
              </w:tabs>
              <w:jc w:val="both"/>
              <w:rPr>
                <w:lang w:val="sl-SI"/>
              </w:rPr>
            </w:pPr>
          </w:p>
          <w:p w:rsidR="00EF1056" w:rsidRPr="00EF1056" w:rsidRDefault="00EF1056" w:rsidP="00EF1056">
            <w:pPr>
              <w:jc w:val="both"/>
            </w:pPr>
            <w:r w:rsidRPr="00EF1056">
              <w:t xml:space="preserve">Reforma modela studiranja nužno povlači i reformu finansiranja Univerziteta i  to prvenstveno u pravcu budžetskog finasiranja  master nivoa </w:t>
            </w:r>
          </w:p>
          <w:p w:rsidR="00EF1056" w:rsidRPr="00EF1056" w:rsidRDefault="00EF1056" w:rsidP="00EF1056">
            <w:pPr>
              <w:jc w:val="both"/>
            </w:pPr>
            <w:r w:rsidRPr="00EF1056">
              <w:t xml:space="preserve">Studija (uz mogućnost ugledanja na uporednu praksu parcijalnog finansiranja </w:t>
            </w:r>
          </w:p>
          <w:p w:rsidR="00EF1056" w:rsidRPr="00EF1056" w:rsidRDefault="00EF1056" w:rsidP="003C0DDD">
            <w:pPr>
              <w:jc w:val="both"/>
            </w:pPr>
            <w:r w:rsidRPr="00EF1056">
              <w:t>određenog broja doktorskih studija).  Budžetsko finansiranje d</w:t>
            </w:r>
            <w:r w:rsidR="003C0DDD">
              <w:t xml:space="preserve">vogodišnjeg mastera neminovno. </w:t>
            </w:r>
          </w:p>
          <w:p w:rsidR="00EF1056" w:rsidRPr="00EF1056" w:rsidRDefault="00EF1056" w:rsidP="00EF1056">
            <w:pPr>
              <w:jc w:val="both"/>
            </w:pPr>
            <w:r w:rsidRPr="00EF1056">
              <w:t xml:space="preserve">Smatramo da novom modelu studija i efektima koje bi trebalo da postigne, </w:t>
            </w:r>
          </w:p>
          <w:p w:rsidR="00EF1056" w:rsidRPr="00EF1056" w:rsidRDefault="00EF1056" w:rsidP="00EF1056">
            <w:pPr>
              <w:jc w:val="both"/>
            </w:pPr>
            <w:r w:rsidRPr="00EF1056">
              <w:t xml:space="preserve">pogoduje odnos 80% budžetskih - 20% samofinansirajućih studenata, po  mogućnosti u sva tri ciklusa studija. Odnos broja budžetskih i  samofinansirajućih posmatramo kroz upisne kvote za tri ciklusa (student koji </w:t>
            </w:r>
          </w:p>
          <w:p w:rsidR="00EF1056" w:rsidRPr="00EF1056" w:rsidRDefault="00EF1056" w:rsidP="00EF1056">
            <w:pPr>
              <w:jc w:val="both"/>
            </w:pPr>
            <w:r w:rsidRPr="00EF1056">
              <w:t xml:space="preserve">ponavlja godinu gubi status budžetskog studenta). Kroz reformu finansiranja visokog obrazovanja potrebno je uzeti u obzir da usklađivanje sa standardima kvaliteta u sprovođenju reformi upućuje na  potrebu za dodatno zapošljavanje i </w:t>
            </w:r>
            <w:r w:rsidRPr="00EF1056">
              <w:lastRenderedPageBreak/>
              <w:t>unapređenje infrastrukture, koja je godinama u zastarijevanju, kao i na podizanje razvojne komponente Univerziteta.</w:t>
            </w:r>
            <w:r w:rsidRPr="00EF1056">
              <w:rPr>
                <w:rFonts w:ascii="Arial" w:hAnsi="Arial" w:cs="Arial"/>
                <w:sz w:val="22"/>
                <w:szCs w:val="22"/>
              </w:rPr>
              <w:t xml:space="preserve"> </w:t>
            </w:r>
          </w:p>
        </w:tc>
      </w:tr>
      <w:tr w:rsidR="00EF1056" w:rsidRPr="00EF1056" w:rsidTr="00975689">
        <w:tc>
          <w:tcPr>
            <w:tcW w:w="959" w:type="dxa"/>
            <w:shd w:val="clear" w:color="auto" w:fill="auto"/>
          </w:tcPr>
          <w:p w:rsidR="00EF1056" w:rsidRPr="00EF1056" w:rsidRDefault="00EF1056" w:rsidP="007F68CB">
            <w:pPr>
              <w:numPr>
                <w:ilvl w:val="2"/>
                <w:numId w:val="71"/>
              </w:numPr>
              <w:tabs>
                <w:tab w:val="left" w:pos="720"/>
                <w:tab w:val="left" w:pos="900"/>
                <w:tab w:val="left" w:pos="1440"/>
              </w:tabs>
              <w:jc w:val="both"/>
              <w:rPr>
                <w:lang w:val="sl-SI"/>
              </w:rPr>
            </w:pPr>
          </w:p>
        </w:tc>
        <w:tc>
          <w:tcPr>
            <w:tcW w:w="7897" w:type="dxa"/>
            <w:shd w:val="clear" w:color="auto" w:fill="auto"/>
          </w:tcPr>
          <w:p w:rsidR="00EF1056" w:rsidRPr="00EF1056" w:rsidRDefault="00EF1056" w:rsidP="00EF1056">
            <w:pPr>
              <w:tabs>
                <w:tab w:val="left" w:pos="720"/>
                <w:tab w:val="left" w:pos="1440"/>
              </w:tabs>
              <w:jc w:val="both"/>
              <w:rPr>
                <w:lang w:val="sl-SI"/>
              </w:rPr>
            </w:pPr>
            <w:r w:rsidRPr="00EF1056">
              <w:rPr>
                <w:lang w:val="sl-SI"/>
              </w:rPr>
              <w:t>Finansiranje studijskog programa i garancija osnivača privatnih Ustanova, saglasno članu 44 Zakona o visokom obrazovanju ( ’’Sl.list      RCG’’, br. 60/03 ).</w:t>
            </w:r>
          </w:p>
          <w:p w:rsidR="00EF1056" w:rsidRPr="00EF1056" w:rsidRDefault="00EF1056" w:rsidP="00EF1056">
            <w:pPr>
              <w:tabs>
                <w:tab w:val="left" w:pos="720"/>
                <w:tab w:val="left" w:pos="1440"/>
              </w:tabs>
              <w:jc w:val="both"/>
              <w:rPr>
                <w:lang w:val="sl-SI"/>
              </w:rPr>
            </w:pPr>
          </w:p>
        </w:tc>
      </w:tr>
    </w:tbl>
    <w:p w:rsidR="00EF1056" w:rsidRPr="003C0DDD" w:rsidRDefault="00EF1056" w:rsidP="00EF1056">
      <w:pPr>
        <w:tabs>
          <w:tab w:val="left" w:pos="720"/>
          <w:tab w:val="left" w:pos="900"/>
          <w:tab w:val="left" w:pos="14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EF1056" w:rsidRPr="00EF1056" w:rsidTr="00975689">
        <w:tc>
          <w:tcPr>
            <w:tcW w:w="959" w:type="dxa"/>
            <w:shd w:val="clear" w:color="auto" w:fill="auto"/>
          </w:tcPr>
          <w:p w:rsidR="00EF1056" w:rsidRPr="00EF1056" w:rsidRDefault="00EF1056" w:rsidP="007F68CB">
            <w:pPr>
              <w:numPr>
                <w:ilvl w:val="0"/>
                <w:numId w:val="71"/>
              </w:numPr>
              <w:tabs>
                <w:tab w:val="left" w:pos="720"/>
                <w:tab w:val="left" w:pos="900"/>
                <w:tab w:val="left" w:pos="144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440"/>
              </w:tabs>
              <w:jc w:val="both"/>
              <w:rPr>
                <w:b/>
                <w:lang w:val="sl-SI"/>
              </w:rPr>
            </w:pPr>
            <w:r w:rsidRPr="00EF1056">
              <w:rPr>
                <w:b/>
                <w:lang w:val="sl-SI"/>
              </w:rPr>
              <w:t xml:space="preserve">SAMOVREDNOVANJE STUDIJSKOG PROGRAMA </w:t>
            </w:r>
          </w:p>
          <w:p w:rsidR="00EF1056" w:rsidRPr="00EF1056" w:rsidRDefault="00EF1056" w:rsidP="00EF1056">
            <w:pPr>
              <w:tabs>
                <w:tab w:val="left" w:pos="720"/>
                <w:tab w:val="left" w:pos="900"/>
                <w:tab w:val="left" w:pos="1440"/>
              </w:tabs>
              <w:jc w:val="both"/>
              <w:rPr>
                <w:b/>
                <w:lang w:val="sl-SI"/>
              </w:rPr>
            </w:pPr>
            <w:r w:rsidRPr="00EF1056">
              <w:rPr>
                <w:b/>
                <w:lang w:val="sl-SI"/>
              </w:rPr>
              <w:t>Na ovom studijskom programu (jedna godina-60 ECTS) nastavu je pohađala prva generacija studenata (20). Programski sadržaji su bili namjenski i funkcionalno odabrani, sa pažljivo izbalansiranim ciljevima i ishodima, kompatibilnim sa savremenim prestižnim komparativnim uzornim modelima. Praktična nastava je bila organizovana u saradnji sa školskim ustanovama i resursnim centrima, uz stručnu podršku stranih eksperata iz programskih oblasti inkluzivnog obrazovanja.</w:t>
            </w:r>
          </w:p>
        </w:tc>
      </w:tr>
      <w:tr w:rsidR="00EF1056" w:rsidRPr="00EF1056" w:rsidTr="00975689">
        <w:tc>
          <w:tcPr>
            <w:tcW w:w="959" w:type="dxa"/>
            <w:shd w:val="clear" w:color="auto" w:fill="auto"/>
          </w:tcPr>
          <w:p w:rsidR="00EF1056" w:rsidRPr="00EF1056" w:rsidRDefault="00EF1056" w:rsidP="007F68CB">
            <w:pPr>
              <w:numPr>
                <w:ilvl w:val="1"/>
                <w:numId w:val="71"/>
              </w:numPr>
              <w:tabs>
                <w:tab w:val="left" w:pos="720"/>
                <w:tab w:val="left" w:pos="900"/>
                <w:tab w:val="left" w:pos="144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440"/>
              </w:tabs>
              <w:jc w:val="both"/>
              <w:rPr>
                <w:b/>
                <w:lang w:val="sl-SI"/>
              </w:rPr>
            </w:pPr>
            <w:r w:rsidRPr="00EF1056">
              <w:rPr>
                <w:b/>
                <w:lang w:val="sl-SI"/>
              </w:rPr>
              <w:t>Navesti dobre strane studijskog programa;</w:t>
            </w:r>
          </w:p>
          <w:p w:rsidR="00EF1056" w:rsidRPr="00EF1056" w:rsidRDefault="00EF1056" w:rsidP="00EF1056">
            <w:pPr>
              <w:tabs>
                <w:tab w:val="left" w:pos="720"/>
                <w:tab w:val="left" w:pos="900"/>
                <w:tab w:val="left" w:pos="1440"/>
              </w:tabs>
              <w:jc w:val="both"/>
              <w:rPr>
                <w:b/>
                <w:lang w:val="sl-SI"/>
              </w:rPr>
            </w:pPr>
            <w:r w:rsidRPr="00EF1056">
              <w:rPr>
                <w:b/>
                <w:lang w:val="sl-SI"/>
              </w:rPr>
              <w:t>Predloženi model studija u dvogodišnjem trajanju je kreiran u skladu sa potrebama crnogorske obrazovne prakse i komponovan od predmetnih oblasti iz domena posebnih obrazovnih potreba djece/učenika sa teškoćama/smetnjama i različitosti uslovljenih socio-kulturnim porijeklom i/ili deprivirajućim okolnostima. Budući da su u pitanju interdisciplinarne studije, program će pohađati studenti sa različitih osnovnih studija, što će ubuduće doprinijeti sistemskom, funkcionalno ekstenzivnom pristupu inkluzivnom obrazovanju na tercijarnom nivou.</w:t>
            </w:r>
          </w:p>
          <w:p w:rsidR="00EF1056" w:rsidRPr="00EF1056" w:rsidRDefault="00EF1056" w:rsidP="00EF1056">
            <w:pPr>
              <w:tabs>
                <w:tab w:val="left" w:pos="720"/>
                <w:tab w:val="left" w:pos="900"/>
                <w:tab w:val="left" w:pos="1440"/>
              </w:tabs>
              <w:jc w:val="both"/>
              <w:rPr>
                <w:b/>
                <w:lang w:val="sl-SI"/>
              </w:rPr>
            </w:pPr>
            <w:r w:rsidRPr="00EF1056">
              <w:rPr>
                <w:b/>
                <w:lang w:val="sl-SI"/>
              </w:rPr>
              <w:t xml:space="preserve">Program će doprinjeti horizontalnom povezivanju studijskih programa na UCG, ali i širem umrežavanju obrazovnih institucija usmjerenih na ovu oblast (predškolske, školske ustanove, resursni centri, centralne institucije koje kreiraju obrazovno-politiku, medicinske i ustanove socijalne zaštite). </w:t>
            </w:r>
          </w:p>
          <w:p w:rsidR="00EF1056" w:rsidRPr="00EF1056" w:rsidRDefault="00EF1056" w:rsidP="00EF1056">
            <w:pPr>
              <w:tabs>
                <w:tab w:val="left" w:pos="720"/>
                <w:tab w:val="left" w:pos="900"/>
                <w:tab w:val="left" w:pos="1440"/>
              </w:tabs>
              <w:jc w:val="both"/>
              <w:rPr>
                <w:b/>
                <w:lang w:val="sl-SI"/>
              </w:rPr>
            </w:pPr>
          </w:p>
        </w:tc>
      </w:tr>
      <w:tr w:rsidR="00EF1056" w:rsidRPr="00EF1056" w:rsidTr="00975689">
        <w:tc>
          <w:tcPr>
            <w:tcW w:w="959" w:type="dxa"/>
            <w:shd w:val="clear" w:color="auto" w:fill="auto"/>
          </w:tcPr>
          <w:p w:rsidR="00EF1056" w:rsidRPr="00EF1056" w:rsidRDefault="00EF1056" w:rsidP="007F68CB">
            <w:pPr>
              <w:numPr>
                <w:ilvl w:val="1"/>
                <w:numId w:val="71"/>
              </w:numPr>
              <w:tabs>
                <w:tab w:val="left" w:pos="720"/>
                <w:tab w:val="left" w:pos="900"/>
                <w:tab w:val="left" w:pos="144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440"/>
              </w:tabs>
              <w:jc w:val="both"/>
              <w:rPr>
                <w:b/>
                <w:lang w:val="sl-SI"/>
              </w:rPr>
            </w:pPr>
            <w:r w:rsidRPr="00EF1056">
              <w:rPr>
                <w:b/>
                <w:lang w:val="sl-SI"/>
              </w:rPr>
              <w:t>Početna ograničenja i rizici;</w:t>
            </w:r>
          </w:p>
          <w:p w:rsidR="00EF1056" w:rsidRPr="00EF1056" w:rsidRDefault="00EF1056" w:rsidP="00EF1056">
            <w:pPr>
              <w:tabs>
                <w:tab w:val="left" w:pos="720"/>
                <w:tab w:val="left" w:pos="900"/>
                <w:tab w:val="left" w:pos="1440"/>
              </w:tabs>
              <w:jc w:val="both"/>
              <w:rPr>
                <w:b/>
                <w:lang w:val="sl-SI"/>
              </w:rPr>
            </w:pPr>
            <w:r w:rsidRPr="00EF1056">
              <w:rPr>
                <w:b/>
                <w:lang w:val="sl-SI"/>
              </w:rPr>
              <w:t>Nedostajuće direktno polazne osnovne studije iz ove oblasti.</w:t>
            </w:r>
          </w:p>
          <w:p w:rsidR="00EF1056" w:rsidRPr="00EF1056" w:rsidRDefault="00EF1056" w:rsidP="00EF1056">
            <w:pPr>
              <w:tabs>
                <w:tab w:val="left" w:pos="720"/>
                <w:tab w:val="left" w:pos="900"/>
                <w:tab w:val="left" w:pos="1440"/>
              </w:tabs>
              <w:jc w:val="both"/>
              <w:rPr>
                <w:b/>
                <w:lang w:val="sl-SI"/>
              </w:rPr>
            </w:pPr>
          </w:p>
        </w:tc>
      </w:tr>
      <w:tr w:rsidR="00EF1056" w:rsidRPr="00EF1056" w:rsidTr="00975689">
        <w:tc>
          <w:tcPr>
            <w:tcW w:w="959" w:type="dxa"/>
            <w:shd w:val="clear" w:color="auto" w:fill="auto"/>
          </w:tcPr>
          <w:p w:rsidR="00EF1056" w:rsidRPr="00EF1056" w:rsidRDefault="00EF1056" w:rsidP="007F68CB">
            <w:pPr>
              <w:numPr>
                <w:ilvl w:val="1"/>
                <w:numId w:val="71"/>
              </w:numPr>
              <w:tabs>
                <w:tab w:val="left" w:pos="720"/>
                <w:tab w:val="left" w:pos="900"/>
                <w:tab w:val="left" w:pos="1440"/>
              </w:tabs>
              <w:jc w:val="both"/>
              <w:rPr>
                <w:b/>
                <w:lang w:val="sl-SI"/>
              </w:rPr>
            </w:pPr>
          </w:p>
        </w:tc>
        <w:tc>
          <w:tcPr>
            <w:tcW w:w="7897" w:type="dxa"/>
            <w:shd w:val="clear" w:color="auto" w:fill="auto"/>
          </w:tcPr>
          <w:p w:rsidR="00EF1056" w:rsidRPr="00EF1056" w:rsidRDefault="00EF1056" w:rsidP="00EF1056">
            <w:pPr>
              <w:tabs>
                <w:tab w:val="left" w:pos="720"/>
                <w:tab w:val="left" w:pos="900"/>
                <w:tab w:val="left" w:pos="1440"/>
              </w:tabs>
              <w:jc w:val="both"/>
              <w:rPr>
                <w:b/>
                <w:lang w:val="sl-SI"/>
              </w:rPr>
            </w:pPr>
            <w:r w:rsidRPr="00EF1056">
              <w:rPr>
                <w:b/>
                <w:lang w:val="sl-SI"/>
              </w:rPr>
              <w:t>Vizija studijskog programa u budućnosti.</w:t>
            </w:r>
          </w:p>
          <w:p w:rsidR="00EF1056" w:rsidRPr="00EF1056" w:rsidRDefault="00EF1056" w:rsidP="00EF1056">
            <w:pPr>
              <w:tabs>
                <w:tab w:val="left" w:pos="720"/>
                <w:tab w:val="left" w:pos="900"/>
                <w:tab w:val="left" w:pos="1440"/>
              </w:tabs>
              <w:jc w:val="both"/>
              <w:rPr>
                <w:b/>
                <w:lang w:val="sl-SI"/>
              </w:rPr>
            </w:pPr>
            <w:r w:rsidRPr="00EF1056">
              <w:rPr>
                <w:b/>
                <w:lang w:val="sl-SI"/>
              </w:rPr>
              <w:t>Moguće je da će, pored održavanja i kontinuiranog rada na kvalitetnom realizovanju ovog magistarskog/master programa inkluzije, biti nužno kreirati i osnovne studije iz ove oblasti.</w:t>
            </w:r>
          </w:p>
          <w:p w:rsidR="00EF1056" w:rsidRPr="00EF1056" w:rsidRDefault="00EF1056" w:rsidP="00EF1056">
            <w:pPr>
              <w:tabs>
                <w:tab w:val="left" w:pos="720"/>
                <w:tab w:val="left" w:pos="900"/>
                <w:tab w:val="left" w:pos="1440"/>
              </w:tabs>
              <w:jc w:val="both"/>
              <w:rPr>
                <w:b/>
                <w:lang w:val="sl-SI"/>
              </w:rPr>
            </w:pPr>
          </w:p>
        </w:tc>
      </w:tr>
    </w:tbl>
    <w:p w:rsidR="00EF1056" w:rsidRPr="00EF1056" w:rsidRDefault="00EF1056" w:rsidP="00EF1056">
      <w:pPr>
        <w:tabs>
          <w:tab w:val="left" w:pos="720"/>
          <w:tab w:val="left" w:pos="900"/>
          <w:tab w:val="left" w:pos="1440"/>
        </w:tabs>
        <w:jc w:val="both"/>
        <w:rPr>
          <w:b/>
          <w:lang w:val="sl-SI"/>
        </w:rPr>
      </w:pPr>
    </w:p>
    <w:p w:rsidR="00EF1056" w:rsidRDefault="00EF1056" w:rsidP="00C2294F">
      <w:pPr>
        <w:tabs>
          <w:tab w:val="left" w:pos="405"/>
          <w:tab w:val="center" w:pos="4680"/>
        </w:tabs>
        <w:jc w:val="center"/>
        <w:rPr>
          <w:b/>
          <w:sz w:val="72"/>
          <w:szCs w:val="72"/>
        </w:rPr>
      </w:pPr>
    </w:p>
    <w:p w:rsidR="00EF1056" w:rsidRDefault="00EF1056" w:rsidP="00C2294F">
      <w:pPr>
        <w:tabs>
          <w:tab w:val="left" w:pos="405"/>
          <w:tab w:val="center" w:pos="4680"/>
        </w:tabs>
        <w:jc w:val="center"/>
        <w:rPr>
          <w:b/>
          <w:sz w:val="72"/>
          <w:szCs w:val="72"/>
        </w:rPr>
      </w:pPr>
    </w:p>
    <w:p w:rsidR="00EF1056" w:rsidRDefault="00EF1056" w:rsidP="00C2294F">
      <w:pPr>
        <w:tabs>
          <w:tab w:val="left" w:pos="405"/>
          <w:tab w:val="center" w:pos="4680"/>
        </w:tabs>
        <w:jc w:val="center"/>
        <w:rPr>
          <w:b/>
          <w:sz w:val="72"/>
          <w:szCs w:val="72"/>
        </w:rPr>
      </w:pPr>
    </w:p>
    <w:p w:rsidR="00EF1056" w:rsidRDefault="00EF1056" w:rsidP="00C2294F">
      <w:pPr>
        <w:tabs>
          <w:tab w:val="left" w:pos="405"/>
          <w:tab w:val="center" w:pos="4680"/>
        </w:tabs>
        <w:jc w:val="center"/>
        <w:rPr>
          <w:b/>
          <w:sz w:val="72"/>
          <w:szCs w:val="72"/>
        </w:rPr>
      </w:pPr>
    </w:p>
    <w:p w:rsidR="00EF1056" w:rsidRDefault="00EF1056" w:rsidP="00C2294F">
      <w:pPr>
        <w:tabs>
          <w:tab w:val="left" w:pos="405"/>
          <w:tab w:val="center" w:pos="4680"/>
        </w:tabs>
        <w:jc w:val="center"/>
        <w:rPr>
          <w:b/>
          <w:sz w:val="72"/>
          <w:szCs w:val="72"/>
        </w:rPr>
      </w:pPr>
    </w:p>
    <w:p w:rsidR="003C0DDD" w:rsidRDefault="003C0DDD" w:rsidP="00C2294F">
      <w:pPr>
        <w:tabs>
          <w:tab w:val="left" w:pos="405"/>
          <w:tab w:val="center" w:pos="4680"/>
        </w:tabs>
        <w:jc w:val="center"/>
        <w:rPr>
          <w:b/>
          <w:sz w:val="72"/>
          <w:szCs w:val="72"/>
        </w:rPr>
      </w:pPr>
    </w:p>
    <w:p w:rsidR="003C0DDD" w:rsidRDefault="003C0DDD" w:rsidP="00C2294F">
      <w:pPr>
        <w:tabs>
          <w:tab w:val="left" w:pos="405"/>
          <w:tab w:val="center" w:pos="4680"/>
        </w:tabs>
        <w:jc w:val="center"/>
        <w:rPr>
          <w:b/>
          <w:sz w:val="72"/>
          <w:szCs w:val="72"/>
        </w:rPr>
      </w:pPr>
    </w:p>
    <w:p w:rsidR="003C0DDD" w:rsidRDefault="003C0DDD" w:rsidP="00C2294F">
      <w:pPr>
        <w:tabs>
          <w:tab w:val="left" w:pos="405"/>
          <w:tab w:val="center" w:pos="4680"/>
        </w:tabs>
        <w:jc w:val="center"/>
        <w:rPr>
          <w:b/>
          <w:sz w:val="72"/>
          <w:szCs w:val="72"/>
        </w:rPr>
      </w:pPr>
    </w:p>
    <w:p w:rsidR="00EF1056" w:rsidRDefault="00EF1056" w:rsidP="00C2294F">
      <w:pPr>
        <w:tabs>
          <w:tab w:val="left" w:pos="405"/>
          <w:tab w:val="center" w:pos="4680"/>
        </w:tabs>
        <w:jc w:val="center"/>
        <w:rPr>
          <w:b/>
          <w:sz w:val="72"/>
          <w:szCs w:val="72"/>
        </w:rPr>
      </w:pPr>
      <w:r>
        <w:rPr>
          <w:b/>
          <w:sz w:val="72"/>
          <w:szCs w:val="72"/>
        </w:rPr>
        <w:t xml:space="preserve">STUDIJSKI PROGRAM GEOGRAFIJA </w:t>
      </w:r>
    </w:p>
    <w:p w:rsidR="00EF1056" w:rsidRDefault="00EF1056">
      <w:pPr>
        <w:spacing w:after="200" w:line="276" w:lineRule="auto"/>
        <w:rPr>
          <w:b/>
          <w:sz w:val="72"/>
          <w:szCs w:val="72"/>
        </w:rPr>
      </w:pPr>
      <w:r>
        <w:rPr>
          <w:b/>
          <w:sz w:val="72"/>
          <w:szCs w:val="72"/>
        </w:rPr>
        <w:br w:type="page"/>
      </w:r>
    </w:p>
    <w:p w:rsidR="00F54B8E" w:rsidRPr="00F54B8E" w:rsidRDefault="00F54B8E" w:rsidP="00F54B8E">
      <w:pPr>
        <w:jc w:val="both"/>
        <w:rPr>
          <w:lang w:val="sl-SI"/>
        </w:rPr>
      </w:pPr>
    </w:p>
    <w:p w:rsidR="00F54B8E" w:rsidRPr="00F54B8E" w:rsidRDefault="00F54B8E" w:rsidP="00F54B8E">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F54B8E" w:rsidRPr="00F54B8E" w:rsidTr="00770776">
        <w:tc>
          <w:tcPr>
            <w:tcW w:w="959" w:type="dxa"/>
            <w:shd w:val="clear" w:color="auto" w:fill="auto"/>
          </w:tcPr>
          <w:p w:rsidR="00F54B8E" w:rsidRPr="00F54B8E" w:rsidRDefault="00F54B8E" w:rsidP="007F68CB">
            <w:pPr>
              <w:numPr>
                <w:ilvl w:val="0"/>
                <w:numId w:val="73"/>
              </w:numPr>
              <w:jc w:val="both"/>
              <w:rPr>
                <w:b/>
                <w:lang w:val="sl-SI"/>
              </w:rPr>
            </w:pPr>
          </w:p>
        </w:tc>
        <w:tc>
          <w:tcPr>
            <w:tcW w:w="7897" w:type="dxa"/>
            <w:shd w:val="clear" w:color="auto" w:fill="auto"/>
          </w:tcPr>
          <w:p w:rsidR="00F54B8E" w:rsidRPr="00F54B8E" w:rsidRDefault="00F54B8E" w:rsidP="00F54B8E">
            <w:pPr>
              <w:jc w:val="both"/>
              <w:rPr>
                <w:b/>
                <w:lang w:val="sl-SI"/>
              </w:rPr>
            </w:pPr>
            <w:r w:rsidRPr="00F54B8E">
              <w:rPr>
                <w:b/>
                <w:lang w:val="sl-SI"/>
              </w:rPr>
              <w:t>OSNOVNE INFORMACIJE</w:t>
            </w:r>
          </w:p>
        </w:tc>
      </w:tr>
      <w:tr w:rsidR="00F54B8E" w:rsidRPr="00F54B8E" w:rsidTr="00770776">
        <w:tc>
          <w:tcPr>
            <w:tcW w:w="959" w:type="dxa"/>
            <w:shd w:val="clear" w:color="auto" w:fill="auto"/>
          </w:tcPr>
          <w:p w:rsidR="00F54B8E" w:rsidRPr="00F54B8E" w:rsidRDefault="00F54B8E" w:rsidP="007F68CB">
            <w:pPr>
              <w:numPr>
                <w:ilvl w:val="1"/>
                <w:numId w:val="73"/>
              </w:numPr>
              <w:jc w:val="both"/>
              <w:rPr>
                <w:b/>
                <w:lang w:val="sl-SI"/>
              </w:rPr>
            </w:pPr>
          </w:p>
        </w:tc>
        <w:tc>
          <w:tcPr>
            <w:tcW w:w="7897" w:type="dxa"/>
            <w:shd w:val="clear" w:color="auto" w:fill="auto"/>
          </w:tcPr>
          <w:p w:rsidR="00F54B8E" w:rsidRPr="00F54B8E" w:rsidRDefault="00F54B8E" w:rsidP="00F54B8E">
            <w:pPr>
              <w:jc w:val="both"/>
              <w:rPr>
                <w:b/>
                <w:lang w:val="sl-SI"/>
              </w:rPr>
            </w:pPr>
            <w:r w:rsidRPr="00F54B8E">
              <w:rPr>
                <w:b/>
                <w:lang w:val="sl-SI"/>
              </w:rPr>
              <w:t>Naziv studijskog programa: GEOGRAFIJA</w:t>
            </w:r>
          </w:p>
        </w:tc>
      </w:tr>
      <w:tr w:rsidR="00F54B8E" w:rsidRPr="00F54B8E" w:rsidTr="00770776">
        <w:tc>
          <w:tcPr>
            <w:tcW w:w="959" w:type="dxa"/>
            <w:shd w:val="clear" w:color="auto" w:fill="auto"/>
          </w:tcPr>
          <w:p w:rsidR="00F54B8E" w:rsidRPr="00F54B8E" w:rsidRDefault="00F54B8E" w:rsidP="007F68CB">
            <w:pPr>
              <w:numPr>
                <w:ilvl w:val="1"/>
                <w:numId w:val="73"/>
              </w:numPr>
              <w:jc w:val="both"/>
              <w:rPr>
                <w:b/>
                <w:lang w:val="sl-SI"/>
              </w:rPr>
            </w:pPr>
          </w:p>
        </w:tc>
        <w:tc>
          <w:tcPr>
            <w:tcW w:w="7897" w:type="dxa"/>
            <w:shd w:val="clear" w:color="auto" w:fill="auto"/>
          </w:tcPr>
          <w:p w:rsidR="00F54B8E" w:rsidRPr="00F54B8E" w:rsidRDefault="00F54B8E" w:rsidP="00F54B8E">
            <w:pPr>
              <w:jc w:val="both"/>
              <w:rPr>
                <w:b/>
                <w:lang w:val="sl-SI"/>
              </w:rPr>
            </w:pPr>
            <w:r w:rsidRPr="00F54B8E">
              <w:rPr>
                <w:b/>
                <w:lang w:val="sl-SI"/>
              </w:rPr>
              <w:t>Vrsta diplome, sertifikata i sl.,  koja se dobija nakon završetka studijskog    programa. Dodatak diplomi dostaviti u Prilogu.</w:t>
            </w:r>
          </w:p>
          <w:p w:rsidR="00F54B8E" w:rsidRPr="00F54B8E" w:rsidRDefault="00F54B8E" w:rsidP="00F54B8E">
            <w:pPr>
              <w:jc w:val="both"/>
              <w:rPr>
                <w:lang w:val="sr-Latn-ME"/>
              </w:rPr>
            </w:pPr>
            <w:r w:rsidRPr="00F54B8E">
              <w:rPr>
                <w:lang w:val="sr-Latn-ME"/>
              </w:rPr>
              <w:t>Diploma akademskih osnovnih studija</w:t>
            </w:r>
          </w:p>
          <w:p w:rsidR="00F54B8E" w:rsidRPr="00F54B8E" w:rsidRDefault="00F54B8E" w:rsidP="00F54B8E">
            <w:pPr>
              <w:jc w:val="both"/>
              <w:rPr>
                <w:lang w:val="sr-Latn-ME"/>
              </w:rPr>
            </w:pPr>
            <w:r w:rsidRPr="00F54B8E">
              <w:rPr>
                <w:lang w:val="sr-Latn-ME"/>
              </w:rPr>
              <w:t>Diploma akademskih master studija</w:t>
            </w:r>
          </w:p>
          <w:p w:rsidR="00F54B8E" w:rsidRPr="00F54B8E" w:rsidRDefault="00F54B8E" w:rsidP="00F54B8E">
            <w:pPr>
              <w:jc w:val="both"/>
              <w:rPr>
                <w:b/>
                <w:lang w:val="sr-Cyrl-CS"/>
              </w:rPr>
            </w:pPr>
            <w:r w:rsidRPr="00F54B8E">
              <w:rPr>
                <w:lang w:val="sr-Latn-ME"/>
              </w:rPr>
              <w:t>Akademskog naziva doktora nauka</w:t>
            </w:r>
            <w:r w:rsidRPr="00F54B8E">
              <w:rPr>
                <w:b/>
                <w:lang w:val="sr-Cyrl-CS"/>
              </w:rPr>
              <w:t xml:space="preserve"> </w:t>
            </w:r>
          </w:p>
        </w:tc>
      </w:tr>
      <w:tr w:rsidR="00F54B8E" w:rsidRPr="00F54B8E" w:rsidTr="00770776">
        <w:trPr>
          <w:trHeight w:val="450"/>
        </w:trPr>
        <w:tc>
          <w:tcPr>
            <w:tcW w:w="959" w:type="dxa"/>
            <w:shd w:val="clear" w:color="auto" w:fill="auto"/>
          </w:tcPr>
          <w:p w:rsidR="00F54B8E" w:rsidRPr="00F54B8E" w:rsidRDefault="00F54B8E" w:rsidP="007F68CB">
            <w:pPr>
              <w:numPr>
                <w:ilvl w:val="1"/>
                <w:numId w:val="73"/>
              </w:numPr>
              <w:jc w:val="both"/>
              <w:rPr>
                <w:lang w:val="sl-SI"/>
              </w:rPr>
            </w:pPr>
          </w:p>
        </w:tc>
        <w:tc>
          <w:tcPr>
            <w:tcW w:w="7897" w:type="dxa"/>
            <w:shd w:val="clear" w:color="auto" w:fill="auto"/>
          </w:tcPr>
          <w:p w:rsidR="00F54B8E" w:rsidRPr="00F54B8E" w:rsidRDefault="00F54B8E" w:rsidP="00F54B8E">
            <w:pPr>
              <w:jc w:val="both"/>
              <w:rPr>
                <w:b/>
                <w:lang w:val="sl-SI"/>
              </w:rPr>
            </w:pPr>
            <w:r w:rsidRPr="00F54B8E">
              <w:rPr>
                <w:b/>
                <w:lang w:val="sl-SI"/>
              </w:rPr>
              <w:t>Broj kredita i trajanje studijskog programa:</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lang w:val="sl-SI"/>
              </w:rPr>
            </w:pPr>
            <w:r w:rsidRPr="00F54B8E">
              <w:rPr>
                <w:lang w:val="sl-SI"/>
              </w:rPr>
              <w:t>Ukupan broj kredita za studijski program ( navesti koji se model kreditnog sistema koristi);</w:t>
            </w:r>
          </w:p>
          <w:p w:rsidR="00F54B8E" w:rsidRPr="00F54B8E" w:rsidRDefault="00F54B8E" w:rsidP="00F54B8E">
            <w:pPr>
              <w:jc w:val="both"/>
              <w:rPr>
                <w:lang w:val="sr-Latn-ME"/>
              </w:rPr>
            </w:pPr>
            <w:r w:rsidRPr="00F54B8E">
              <w:rPr>
                <w:lang w:val="sr-Latn-ME"/>
              </w:rPr>
              <w:t>Master studije: 120 ECTS</w:t>
            </w:r>
          </w:p>
          <w:p w:rsidR="00F54B8E" w:rsidRPr="00F54B8E" w:rsidRDefault="00F54B8E" w:rsidP="00F54B8E">
            <w:pPr>
              <w:jc w:val="both"/>
              <w:rPr>
                <w:b/>
                <w:lang w:val="sr-Latn-ME"/>
              </w:rPr>
            </w:pPr>
            <w:r w:rsidRPr="00F54B8E">
              <w:rPr>
                <w:lang w:val="sr-Latn-ME"/>
              </w:rPr>
              <w:t>Doktorske studije: 180 ECTS</w:t>
            </w:r>
          </w:p>
          <w:p w:rsidR="00F54B8E" w:rsidRPr="00F54B8E" w:rsidRDefault="00F54B8E" w:rsidP="00F54B8E">
            <w:pPr>
              <w:shd w:val="clear" w:color="auto" w:fill="FFFFFF"/>
              <w:textAlignment w:val="baseline"/>
              <w:rPr>
                <w:lang w:val="sr-Latn-ME" w:eastAsia="sr-Latn-CS"/>
              </w:rPr>
            </w:pPr>
            <w:r w:rsidRPr="00F54B8E">
              <w:rPr>
                <w:lang w:val="sr-Latn-ME" w:eastAsia="sr-Latn-CS"/>
              </w:rPr>
              <w:t>Studijski program organizuje se u skladu sa pravilima studiranja usklađenim sa Evropskim sistemom prenosa kredita (ECTS). Studijski programi podijeljeni su na studijske godine i semestre.</w:t>
            </w:r>
          </w:p>
          <w:p w:rsidR="00F54B8E" w:rsidRPr="00F54B8E" w:rsidRDefault="00F54B8E" w:rsidP="00F54B8E">
            <w:pPr>
              <w:shd w:val="clear" w:color="auto" w:fill="FFFFFF"/>
              <w:textAlignment w:val="baseline"/>
              <w:rPr>
                <w:lang w:val="sr-Latn-ME" w:eastAsia="sr-Latn-CS"/>
              </w:rPr>
            </w:pPr>
            <w:r w:rsidRPr="00F54B8E">
              <w:rPr>
                <w:lang w:val="sr-Latn-ME" w:eastAsia="sr-Latn-CS"/>
              </w:rPr>
              <w:t>Obim studijskog programa koji se izvodi u jednoj studijskoj godini je 60 ECTS kredita, odnosno 30 ECTS kredita u jednom semestru.</w:t>
            </w:r>
          </w:p>
          <w:p w:rsidR="00F54B8E" w:rsidRPr="00F54B8E" w:rsidRDefault="00F54B8E" w:rsidP="00F54B8E">
            <w:pPr>
              <w:jc w:val="both"/>
              <w:rPr>
                <w:lang w:val="sl-SI"/>
              </w:rPr>
            </w:pPr>
            <w:r w:rsidRPr="00F54B8E">
              <w:rPr>
                <w:lang w:val="sr-Latn-ME"/>
              </w:rPr>
              <w:t>Uz diplomu osnovnih, master i doktorskih studija izdaje se i dopuna diplome (Supplement) radi detaljnijeg uvida u nivo, prirodu, sadržaj, sistem i pravila studiranja i postignute rezultate tokom studija.</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lang w:val="sl-SI"/>
              </w:rPr>
            </w:pPr>
            <w:r w:rsidRPr="00F54B8E">
              <w:rPr>
                <w:lang w:val="sl-SI"/>
              </w:rPr>
              <w:t>Način određivanja kredita po predmetima i godinama studija, s obzirom na aktivnosti u nastavi i učenju, tj.: broj časova predavanja i  vježbi, konsultacije, seminari, projekti, ispiti, stručna praksa, istraživački rad, diplomski rad, magistarski rad, doktorska disertacija, individualni rad studenta itd.;</w:t>
            </w:r>
          </w:p>
          <w:p w:rsidR="00F54B8E" w:rsidRPr="00F54B8E" w:rsidRDefault="00F54B8E" w:rsidP="00F54B8E">
            <w:pPr>
              <w:widowControl w:val="0"/>
              <w:tabs>
                <w:tab w:val="left" w:pos="615"/>
              </w:tabs>
              <w:jc w:val="both"/>
              <w:rPr>
                <w:color w:val="000000"/>
                <w:lang w:val="sl-SI"/>
              </w:rPr>
            </w:pPr>
            <w:r w:rsidRPr="00F54B8E">
              <w:rPr>
                <w:color w:val="000000"/>
                <w:shd w:val="clear" w:color="auto" w:fill="FFFFFF"/>
                <w:lang w:val="hr-HR" w:eastAsia="hr-HR" w:bidi="hr-HR"/>
              </w:rPr>
              <w:t xml:space="preserve">Jedan </w:t>
            </w:r>
            <w:r w:rsidRPr="00F54B8E">
              <w:rPr>
                <w:color w:val="000000"/>
                <w:lang w:val="sl-SI"/>
              </w:rPr>
              <w:t xml:space="preserve">ECTS </w:t>
            </w:r>
            <w:r w:rsidRPr="00F54B8E">
              <w:rPr>
                <w:color w:val="000000"/>
                <w:shd w:val="clear" w:color="auto" w:fill="FFFFFF"/>
                <w:lang w:val="hr-HR" w:eastAsia="hr-HR" w:bidi="hr-HR"/>
              </w:rPr>
              <w:t xml:space="preserve">kredit </w:t>
            </w:r>
            <w:r w:rsidRPr="00F54B8E">
              <w:rPr>
                <w:color w:val="000000"/>
                <w:lang w:val="sl-SI"/>
              </w:rPr>
              <w:t>odnosi se na 30 sati rada studenata potrebnih za jednu ili više sljedećih aktivnosti: kontakt nastavu, učenje, praktični rad, pripremu i odbranu samostalnih radova, polaganja kolokvijuma i ispita.</w:t>
            </w:r>
          </w:p>
          <w:p w:rsidR="00F54B8E" w:rsidRPr="00F54B8E" w:rsidRDefault="00F54B8E" w:rsidP="00F54B8E">
            <w:pPr>
              <w:widowControl w:val="0"/>
              <w:shd w:val="clear" w:color="auto" w:fill="FFFFFF"/>
              <w:jc w:val="both"/>
              <w:rPr>
                <w:lang w:val="sl-SI"/>
              </w:rPr>
            </w:pPr>
            <w:r w:rsidRPr="00F54B8E">
              <w:rPr>
                <w:lang w:val="sl-SI"/>
              </w:rPr>
              <w:t>Broj kredita za pojedini predmet (kurs) određuje se prema broju časova nastave (teorijske i/ili praktične,  predavanja, vježbe,  praktikumi, seminari, praktična nastava, terenska nastava i drugo ), vremenu rada studenta na samostalnim radovima  (domaći zadaci, projekti, seminarski radovi i slično) i vremenu za učenje  u pripremi  za provjeru znanja i ocjenjivanje (testovi, kolokvijumi, izrada završnih radova, završni ispit, stručna praksa) i drugim oblicima angažovanja u skladu sa konkretnim studijskim programom.</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jc w:val="both"/>
              <w:rPr>
                <w:lang w:val="sl-SI"/>
              </w:rPr>
            </w:pPr>
          </w:p>
        </w:tc>
        <w:tc>
          <w:tcPr>
            <w:tcW w:w="7897" w:type="dxa"/>
            <w:tcBorders>
              <w:bottom w:val="single" w:sz="4" w:space="0" w:color="auto"/>
            </w:tcBorders>
            <w:shd w:val="clear" w:color="auto" w:fill="auto"/>
          </w:tcPr>
          <w:p w:rsidR="00F54B8E" w:rsidRPr="00F54B8E" w:rsidRDefault="00F54B8E" w:rsidP="00F54B8E">
            <w:pPr>
              <w:jc w:val="both"/>
              <w:rPr>
                <w:color w:val="000000"/>
                <w:lang w:val="sl-SI"/>
              </w:rPr>
            </w:pPr>
            <w:r w:rsidRPr="00F54B8E">
              <w:rPr>
                <w:lang w:val="sl-SI"/>
              </w:rPr>
              <w:t>Dužina trajanja studijskog programa i planirani početak rada.</w:t>
            </w:r>
            <w:r w:rsidRPr="00F54B8E">
              <w:rPr>
                <w:b/>
                <w:i/>
                <w:color w:val="000000"/>
                <w:lang w:val="sl-SI"/>
              </w:rPr>
              <w:t xml:space="preserve"> </w:t>
            </w:r>
            <w:r w:rsidRPr="00F54B8E">
              <w:rPr>
                <w:color w:val="000000"/>
                <w:lang w:val="sl-SI"/>
              </w:rPr>
              <w:t xml:space="preserve">Osnovni studijski programi traju 3 godine osim za regulisane profesije i obrazovanje učitelja koje traju 5 godina (300 ECTS kredita), odnosno 6 godina (360 ECTS kredita). Početak rada studijska </w:t>
            </w:r>
            <w:r w:rsidRPr="00F54B8E">
              <w:rPr>
                <w:color w:val="000000"/>
                <w:u w:val="single"/>
                <w:lang w:val="sl-SI"/>
              </w:rPr>
              <w:t>2017/18 godina</w:t>
            </w:r>
            <w:r w:rsidRPr="00F54B8E">
              <w:rPr>
                <w:color w:val="000000"/>
                <w:lang w:val="sl-SI"/>
              </w:rPr>
              <w:t>.</w:t>
            </w:r>
          </w:p>
          <w:p w:rsidR="00F54B8E" w:rsidRPr="00F54B8E" w:rsidRDefault="00F54B8E" w:rsidP="00F54B8E">
            <w:pPr>
              <w:jc w:val="both"/>
              <w:rPr>
                <w:color w:val="000000"/>
                <w:lang w:val="sl-SI"/>
              </w:rPr>
            </w:pPr>
            <w:r w:rsidRPr="00F54B8E">
              <w:rPr>
                <w:color w:val="000000"/>
                <w:lang w:val="sl-SI"/>
              </w:rPr>
              <w:t xml:space="preserve">Master  studijski programi traju 2 godine. Početak rada studijska </w:t>
            </w:r>
            <w:r w:rsidRPr="00F54B8E">
              <w:rPr>
                <w:color w:val="000000"/>
                <w:u w:val="single"/>
                <w:lang w:val="sl-SI"/>
              </w:rPr>
              <w:t>2020/21</w:t>
            </w:r>
            <w:r w:rsidRPr="00F54B8E">
              <w:rPr>
                <w:color w:val="000000"/>
                <w:lang w:val="sl-SI"/>
              </w:rPr>
              <w:t xml:space="preserve"> godina.</w:t>
            </w:r>
          </w:p>
          <w:p w:rsidR="00F54B8E" w:rsidRPr="00F54B8E" w:rsidRDefault="00F54B8E" w:rsidP="00F54B8E">
            <w:pPr>
              <w:jc w:val="both"/>
              <w:rPr>
                <w:color w:val="000000"/>
                <w:lang w:val="sl-SI"/>
              </w:rPr>
            </w:pPr>
            <w:r w:rsidRPr="00F54B8E">
              <w:rPr>
                <w:color w:val="000000"/>
                <w:lang w:val="sl-SI"/>
              </w:rPr>
              <w:t xml:space="preserve">Doktorski studijski programi traju 3 godine. Početak rada studijska </w:t>
            </w:r>
            <w:r w:rsidRPr="00F54B8E">
              <w:rPr>
                <w:color w:val="000000"/>
                <w:u w:val="single"/>
                <w:lang w:val="sl-SI"/>
              </w:rPr>
              <w:t>2017/18</w:t>
            </w:r>
            <w:r w:rsidRPr="00F54B8E">
              <w:rPr>
                <w:color w:val="000000"/>
                <w:lang w:val="sl-SI"/>
              </w:rPr>
              <w:t xml:space="preserve"> godina.</w:t>
            </w:r>
          </w:p>
        </w:tc>
      </w:tr>
      <w:tr w:rsidR="00F54B8E" w:rsidRPr="00F54B8E" w:rsidTr="00770776">
        <w:tc>
          <w:tcPr>
            <w:tcW w:w="8856" w:type="dxa"/>
            <w:gridSpan w:val="2"/>
            <w:shd w:val="pct20" w:color="auto" w:fill="auto"/>
          </w:tcPr>
          <w:p w:rsidR="00F54B8E" w:rsidRPr="00F54B8E" w:rsidRDefault="00F54B8E" w:rsidP="00F54B8E">
            <w:pPr>
              <w:jc w:val="both"/>
              <w:rPr>
                <w:lang w:val="sl-SI"/>
              </w:rPr>
            </w:pPr>
          </w:p>
        </w:tc>
      </w:tr>
      <w:tr w:rsidR="00F54B8E" w:rsidRPr="00F54B8E" w:rsidTr="00770776">
        <w:tc>
          <w:tcPr>
            <w:tcW w:w="959" w:type="dxa"/>
            <w:shd w:val="clear" w:color="auto" w:fill="auto"/>
          </w:tcPr>
          <w:p w:rsidR="00F54B8E" w:rsidRPr="00F54B8E" w:rsidRDefault="00F54B8E" w:rsidP="007F68CB">
            <w:pPr>
              <w:numPr>
                <w:ilvl w:val="1"/>
                <w:numId w:val="73"/>
              </w:numPr>
              <w:jc w:val="both"/>
              <w:rPr>
                <w:b/>
                <w:lang w:val="sl-SI"/>
              </w:rPr>
            </w:pPr>
          </w:p>
        </w:tc>
        <w:tc>
          <w:tcPr>
            <w:tcW w:w="7897" w:type="dxa"/>
            <w:shd w:val="clear" w:color="auto" w:fill="auto"/>
          </w:tcPr>
          <w:p w:rsidR="00F54B8E" w:rsidRPr="00F54B8E" w:rsidRDefault="00F54B8E" w:rsidP="00F54B8E">
            <w:pPr>
              <w:jc w:val="both"/>
              <w:rPr>
                <w:b/>
                <w:lang w:val="sl-SI"/>
              </w:rPr>
            </w:pPr>
            <w:r w:rsidRPr="00F54B8E">
              <w:rPr>
                <w:b/>
                <w:lang w:val="sl-SI"/>
              </w:rPr>
              <w:t>Ciljna grupa studijskog programa:</w:t>
            </w:r>
          </w:p>
          <w:p w:rsidR="00F54B8E" w:rsidRPr="00F54B8E" w:rsidRDefault="00F54B8E" w:rsidP="00F54B8E">
            <w:pPr>
              <w:jc w:val="both"/>
              <w:rPr>
                <w:b/>
                <w:lang w:val="sl-SI"/>
              </w:rPr>
            </w:pP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lang w:val="sl-SI"/>
              </w:rPr>
            </w:pPr>
            <w:r w:rsidRPr="00F54B8E">
              <w:rPr>
                <w:lang w:val="sl-SI"/>
              </w:rPr>
              <w:t>Opis ciljne grupe;</w:t>
            </w:r>
            <w:r w:rsidRPr="00F54B8E">
              <w:rPr>
                <w:lang w:val="sr-Latn-ME"/>
              </w:rPr>
              <w:t xml:space="preserve"> Ciljna grupa su svi svršeni učenici srednjih škola, studenti koji imaju  Bachelor diplomu – trogodišnjih, odnosno četvorogodišnjih (po starom obrazovnom sistemu) studija, stečenu na našem ili nekom drugom univerzitetu</w:t>
            </w:r>
            <w:r w:rsidRPr="00F54B8E">
              <w:rPr>
                <w:lang w:val="sl-SI"/>
              </w:rPr>
              <w:t>.</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autoSpaceDE w:val="0"/>
              <w:autoSpaceDN w:val="0"/>
              <w:adjustRightInd w:val="0"/>
              <w:jc w:val="both"/>
            </w:pPr>
            <w:r w:rsidRPr="00F54B8E">
              <w:rPr>
                <w:lang w:val="sl-SI"/>
              </w:rPr>
              <w:t xml:space="preserve">Potrebno obrazovanje za upis na studijski program; </w:t>
            </w:r>
            <w:r w:rsidRPr="00F54B8E">
              <w:rPr>
                <w:lang w:val="sr-Latn-CS"/>
              </w:rPr>
              <w:t>Upis na studijski program Geografija vrši se u skladu sa Pravilnikom o  uslovima, kriterijumima i postupku upisa na Osnovne studije Univerziteta Crne Gore. Odgovarajuće srednje škole za upis na Studijski program za geografiju su:</w:t>
            </w:r>
            <w:r w:rsidRPr="00F54B8E">
              <w:t xml:space="preserve"> gimnazija, ekonomska, turistička, medicinska, srednja umjetnička, geološka, geodetska, saobraćajna, poljoprivredna, brodomašinska, elektrotehnička, mašinska i računarska škola. Kandidati koji nemaju odgovarajuću srednju školu polažu dopunski ispit u skladu sa Pravilnikom o </w:t>
            </w:r>
            <w:r w:rsidRPr="00F54B8E">
              <w:rPr>
                <w:lang w:val="sl-SI"/>
              </w:rPr>
              <w:t>uslovima, kriterijumima i postupku upisa u prvu godinu studija na UCG.</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lang w:val="sl-SI"/>
              </w:rPr>
            </w:pPr>
            <w:r w:rsidRPr="00F54B8E">
              <w:rPr>
                <w:lang w:val="sl-SI"/>
              </w:rPr>
              <w:t xml:space="preserve">Nivo potrebnog profesionalnog iskustva; </w:t>
            </w:r>
            <w:r w:rsidRPr="00F54B8E">
              <w:rPr>
                <w:lang w:val="sr-Latn-ME"/>
              </w:rPr>
              <w:t>Nije potrebno profesionalno iskustvo.</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lang w:val="sr-Latn-CS"/>
              </w:rPr>
            </w:pPr>
            <w:r w:rsidRPr="00F54B8E">
              <w:rPr>
                <w:lang w:val="sl-SI"/>
              </w:rPr>
              <w:t xml:space="preserve">Uslovi, kriterijumi i postupak upisa na prvu godinu studija; </w:t>
            </w:r>
            <w:r w:rsidRPr="00F54B8E">
              <w:rPr>
                <w:lang w:val="sr-Latn-ME"/>
              </w:rPr>
              <w:t>Upis studenata vrši se na osnovu javnog konkursa koji objavljuje Univerzitet odnosno organizaciona jedinica Univerziteta. Upis se vrši na konkurentskoj osnovi u skladu sa prosječnom ocjenom na prethodnom nivou obrazovanja,  nakon sprovedenog postupka rangiranja. Kandidati sa istom prosječnom ocjenom imaju pravo upisa pod jednakim uslovima. Stranac se može upisati pod istim uslovima i po istim kriterijumima kao i crnogorski državljanin, uz prethodnu nostrifikaciju diplome ranije završenog ciklusa/stepena/nivoa studija. Postupak rangiranja sprovodi komisija za upis na Filološkom fakultetu, koju imenuje dekan iz reda akademskog osoblja sa akademskim zvanjima. Predsjednik komisije je prodekan za nastavu.</w:t>
            </w:r>
            <w:r w:rsidRPr="00F54B8E">
              <w:rPr>
                <w:lang w:val="sr-Latn-CS"/>
              </w:rPr>
              <w:t xml:space="preserve"> </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ind w:firstLine="709"/>
              <w:jc w:val="both"/>
              <w:rPr>
                <w:b/>
                <w:lang w:val="sl-SI"/>
              </w:rPr>
            </w:pPr>
            <w:r w:rsidRPr="00F54B8E">
              <w:rPr>
                <w:lang w:val="sl-SI"/>
              </w:rPr>
              <w:t>Planirani broj studenata za upis na prvu godinu;</w:t>
            </w:r>
            <w:r w:rsidRPr="00F54B8E">
              <w:rPr>
                <w:b/>
                <w:lang w:val="sl-SI"/>
              </w:rPr>
              <w:t xml:space="preserve"> </w:t>
            </w:r>
            <w:r w:rsidRPr="00F54B8E">
              <w:rPr>
                <w:lang w:val="sl-SI"/>
              </w:rPr>
              <w:t>Maksimalan broj po licenci 25 budžetskih i 25 samofinansirajućih studenata.</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jc w:val="both"/>
              <w:rPr>
                <w:lang w:val="sl-SI"/>
              </w:rPr>
            </w:pPr>
          </w:p>
        </w:tc>
        <w:tc>
          <w:tcPr>
            <w:tcW w:w="7897" w:type="dxa"/>
            <w:tcBorders>
              <w:bottom w:val="single" w:sz="4" w:space="0" w:color="auto"/>
            </w:tcBorders>
            <w:shd w:val="clear" w:color="auto" w:fill="auto"/>
          </w:tcPr>
          <w:p w:rsidR="00F54B8E" w:rsidRPr="00F54B8E" w:rsidRDefault="00F54B8E" w:rsidP="00F54B8E">
            <w:pPr>
              <w:jc w:val="both"/>
              <w:rPr>
                <w:lang w:val="sr-Latn-ME"/>
              </w:rPr>
            </w:pPr>
            <w:r w:rsidRPr="00F54B8E">
              <w:rPr>
                <w:lang w:val="sl-SI"/>
              </w:rPr>
              <w:t>Broj diplomiranih studenata na tom studijskom programu, koji se nalaze na biroima rada u Crnoj Gori.</w:t>
            </w:r>
            <w:r w:rsidRPr="00F54B8E">
              <w:rPr>
                <w:lang w:val="sr-Latn-ME"/>
              </w:rPr>
              <w:t xml:space="preserve"> Prema podacima RZZCG lica koja su na evidenciji sa nekim od oblika završenih studija geografije :</w:t>
            </w:r>
          </w:p>
          <w:p w:rsidR="00F54B8E" w:rsidRPr="00F54B8E" w:rsidRDefault="00F54B8E" w:rsidP="00F54B8E">
            <w:pPr>
              <w:jc w:val="both"/>
              <w:rPr>
                <w:lang w:val="sr-Latn-ME"/>
              </w:rPr>
            </w:pPr>
            <w:r w:rsidRPr="00F54B8E">
              <w:rPr>
                <w:lang w:val="sr-Latn-ME"/>
              </w:rPr>
              <w:t xml:space="preserve">Broj lica svih profila </w:t>
            </w:r>
            <w:r w:rsidRPr="00F54B8E">
              <w:rPr>
                <w:b/>
                <w:lang w:val="sr-Latn-ME"/>
              </w:rPr>
              <w:t xml:space="preserve">geografija </w:t>
            </w:r>
            <w:r w:rsidRPr="00F54B8E">
              <w:rPr>
                <w:lang w:val="sr-Latn-ME"/>
              </w:rPr>
              <w:t>koji se nalazi evidenciji Zavoda za zapošljavanje iznosi: Bar 4, Budva 3, Ulcinj 1, Berane 5, Andriejvica 5, Plav 5, Rožaje 2, Bijelo Polje 3, Mojkovac 1,  Nikšić 19, Plužine 0, Šavnik 1, Žabljak 0, Pljevlja 7, Podgorica 11, Kolašin 2, Danilovgrad 3, Cetinje 0, Herceg Novi 3, Tivat 2 i Kotor 1.</w:t>
            </w:r>
          </w:p>
        </w:tc>
      </w:tr>
    </w:tbl>
    <w:p w:rsidR="00F54B8E" w:rsidRPr="00F54B8E" w:rsidRDefault="00F54B8E" w:rsidP="00F54B8E">
      <w:pPr>
        <w:tabs>
          <w:tab w:val="left" w:pos="3540"/>
        </w:tabs>
        <w:jc w:val="both"/>
        <w:rPr>
          <w:b/>
          <w:lang w:val="sr-Cyrl-CS"/>
        </w:rPr>
      </w:pPr>
    </w:p>
    <w:p w:rsidR="00F54B8E" w:rsidRPr="00F54B8E" w:rsidRDefault="00F54B8E" w:rsidP="00F54B8E">
      <w:pPr>
        <w:tabs>
          <w:tab w:val="left" w:pos="3540"/>
        </w:tabs>
        <w:jc w:val="both"/>
        <w:rPr>
          <w:b/>
          <w:lang w:val="sr-Cyrl-CS"/>
        </w:rPr>
      </w:pPr>
    </w:p>
    <w:p w:rsidR="00F54B8E" w:rsidRPr="00F54B8E" w:rsidRDefault="00F54B8E" w:rsidP="00F54B8E">
      <w:pPr>
        <w:tabs>
          <w:tab w:val="left" w:pos="3540"/>
        </w:tabs>
        <w:jc w:val="both"/>
        <w:rPr>
          <w:b/>
          <w:lang w:val="sr-Cyrl-CS"/>
        </w:rPr>
      </w:pPr>
    </w:p>
    <w:p w:rsidR="00F54B8E" w:rsidRPr="00F54B8E" w:rsidRDefault="00F54B8E" w:rsidP="00F54B8E">
      <w:pPr>
        <w:tabs>
          <w:tab w:val="left" w:pos="3540"/>
        </w:tabs>
        <w:jc w:val="both"/>
        <w:rPr>
          <w:b/>
          <w:lang w:val="sr-Cyrl-CS"/>
        </w:rPr>
      </w:pPr>
      <w:r w:rsidRPr="00F54B8E">
        <w:rPr>
          <w:b/>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170"/>
      </w:tblGrid>
      <w:tr w:rsidR="00F54B8E" w:rsidRPr="00F54B8E" w:rsidTr="00770776">
        <w:tc>
          <w:tcPr>
            <w:tcW w:w="959" w:type="dxa"/>
            <w:shd w:val="clear" w:color="auto" w:fill="auto"/>
          </w:tcPr>
          <w:p w:rsidR="00F54B8E" w:rsidRPr="00F54B8E" w:rsidRDefault="00F54B8E" w:rsidP="007F68CB">
            <w:pPr>
              <w:numPr>
                <w:ilvl w:val="0"/>
                <w:numId w:val="73"/>
              </w:numPr>
              <w:jc w:val="both"/>
              <w:rPr>
                <w:b/>
                <w:lang w:val="sl-SI"/>
              </w:rPr>
            </w:pPr>
          </w:p>
        </w:tc>
        <w:tc>
          <w:tcPr>
            <w:tcW w:w="7897" w:type="dxa"/>
            <w:shd w:val="clear" w:color="auto" w:fill="auto"/>
          </w:tcPr>
          <w:p w:rsidR="00F54B8E" w:rsidRPr="00F54B8E" w:rsidRDefault="00F54B8E" w:rsidP="00F54B8E">
            <w:pPr>
              <w:jc w:val="both"/>
              <w:rPr>
                <w:b/>
                <w:lang w:val="sl-SI"/>
              </w:rPr>
            </w:pPr>
            <w:r w:rsidRPr="00F54B8E">
              <w:rPr>
                <w:b/>
                <w:lang w:val="sl-SI"/>
              </w:rPr>
              <w:t>OPIS STUDIJSKOG PROGRAMA</w:t>
            </w:r>
          </w:p>
        </w:tc>
      </w:tr>
      <w:tr w:rsidR="00F54B8E" w:rsidRPr="00F54B8E" w:rsidTr="00770776">
        <w:tc>
          <w:tcPr>
            <w:tcW w:w="959" w:type="dxa"/>
            <w:shd w:val="clear" w:color="auto" w:fill="auto"/>
          </w:tcPr>
          <w:p w:rsidR="00F54B8E" w:rsidRPr="00F54B8E" w:rsidRDefault="00F54B8E" w:rsidP="007F68CB">
            <w:pPr>
              <w:numPr>
                <w:ilvl w:val="1"/>
                <w:numId w:val="73"/>
              </w:numPr>
              <w:tabs>
                <w:tab w:val="left" w:pos="720"/>
              </w:tabs>
              <w:jc w:val="both"/>
              <w:rPr>
                <w:b/>
                <w:lang w:val="sl-SI"/>
              </w:rPr>
            </w:pPr>
          </w:p>
        </w:tc>
        <w:tc>
          <w:tcPr>
            <w:tcW w:w="7897" w:type="dxa"/>
            <w:shd w:val="clear" w:color="auto" w:fill="auto"/>
          </w:tcPr>
          <w:p w:rsidR="00F54B8E" w:rsidRPr="00F54B8E" w:rsidRDefault="00F54B8E" w:rsidP="00F54B8E">
            <w:pPr>
              <w:tabs>
                <w:tab w:val="left" w:pos="720"/>
              </w:tabs>
              <w:jc w:val="both"/>
              <w:rPr>
                <w:b/>
                <w:lang w:val="sr-Cyrl-CS"/>
              </w:rPr>
            </w:pPr>
            <w:r w:rsidRPr="00F54B8E">
              <w:rPr>
                <w:b/>
                <w:lang w:val="sl-SI"/>
              </w:rPr>
              <w:t>Razlozi za obrazovanjem u datoj oblasti:</w:t>
            </w:r>
          </w:p>
          <w:p w:rsidR="00F54B8E" w:rsidRPr="00F54B8E" w:rsidRDefault="00F54B8E" w:rsidP="00F54B8E">
            <w:pPr>
              <w:tabs>
                <w:tab w:val="left" w:pos="720"/>
              </w:tabs>
              <w:jc w:val="both"/>
              <w:rPr>
                <w:b/>
                <w:lang w:val="sr-Cyrl-CS"/>
              </w:rPr>
            </w:pP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lang w:val="sr-Latn-CS"/>
              </w:rPr>
            </w:pPr>
            <w:r w:rsidRPr="00F54B8E">
              <w:rPr>
                <w:lang w:val="sl-SI"/>
              </w:rPr>
              <w:t>Kako se traženi studijski program uklapa u strategiju Sistema visokog obrazovanja  Crne Gore, kao i njegova misija na Ustanovi koja aplicira;</w:t>
            </w:r>
            <w:r w:rsidRPr="00F54B8E">
              <w:rPr>
                <w:lang w:val="sr-Latn-CS"/>
              </w:rPr>
              <w:t xml:space="preserve"> Svi obrazovni sistemi zapadnog standarda imaju tri stepena studiranja: osnovni (bečelor), master  i doktorski. Sadašnji crnogorski sistem, pak, ima četiri stepena, odnosno ima za druge zemlje nepoznat specijalistički stepen, što nas suštinski izopštava iz integracijskih procesa obrazovanja. Osim inherentne asimetrije sa panevropskim obrazovnim sistemom, ovaj model napravio je određene probleme na polju kvaliteta.</w:t>
            </w:r>
          </w:p>
          <w:p w:rsidR="00F54B8E" w:rsidRPr="00F54B8E" w:rsidRDefault="00F54B8E" w:rsidP="00F54B8E">
            <w:pPr>
              <w:jc w:val="both"/>
              <w:rPr>
                <w:lang w:val="sr-Latn-CS"/>
              </w:rPr>
            </w:pPr>
            <w:r w:rsidRPr="00F54B8E">
              <w:rPr>
                <w:lang w:val="sr-Latn-CS"/>
              </w:rPr>
              <w:t xml:space="preserve">Sadašnje diplome pojedinačno nijesu jasno zaokružene u smislu kompetencija. Prepoznatljivost postoji samo na četvorogodišnjem nivou, što sadašnji model ogoljuje kao formalno reformisan i maskiran nekadašnji sistem, uz nove faktore izmijenjenog koncepta ispitivanja i načina ocjenjivanja (po bolonjskom sistemu), što je dovelo do upitnog kvaliteta. </w:t>
            </w:r>
          </w:p>
          <w:p w:rsidR="00F54B8E" w:rsidRPr="00F54B8E" w:rsidRDefault="00F54B8E" w:rsidP="00F54B8E">
            <w:pPr>
              <w:jc w:val="both"/>
              <w:rPr>
                <w:lang w:val="sr-Latn-CS"/>
              </w:rPr>
            </w:pPr>
            <w:r w:rsidRPr="00F54B8E">
              <w:rPr>
                <w:lang w:val="sr-Latn-CS"/>
              </w:rPr>
              <w:t xml:space="preserve">Reformska rješenja su sastavni dio Strategije Visokog obrazovanja 2016-2020. </w:t>
            </w:r>
          </w:p>
          <w:p w:rsidR="00F54B8E" w:rsidRPr="00F54B8E" w:rsidRDefault="00F54B8E" w:rsidP="00F54B8E">
            <w:pPr>
              <w:autoSpaceDE w:val="0"/>
              <w:autoSpaceDN w:val="0"/>
              <w:adjustRightInd w:val="0"/>
              <w:jc w:val="both"/>
              <w:rPr>
                <w:rFonts w:eastAsia="Calibri"/>
                <w:lang w:val="sr-Latn-ME"/>
              </w:rPr>
            </w:pPr>
            <w:r w:rsidRPr="00F54B8E">
              <w:rPr>
                <w:rFonts w:eastAsia="Calibri"/>
                <w:lang w:val="sr-Latn-ME"/>
              </w:rPr>
              <w:t xml:space="preserve">Misija Studijskiog programa za geografiju jeste da studentima omogući sticanje znanja potrebnih za aktivno uključivanje u nastavni proces, kao  sticanje i naučnih kompetencija i vještina neophodnih za nastavak usavršavanja i bavljenje naučnim radom. </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lang w:val="sl-SI"/>
              </w:rPr>
            </w:pPr>
            <w:r w:rsidRPr="00F54B8E">
              <w:rPr>
                <w:lang w:val="sl-SI"/>
              </w:rPr>
              <w:t xml:space="preserve">Objasniti ulogu studijskog programa u odnosu na postojeće studijske programe na Ustanovi; </w:t>
            </w:r>
          </w:p>
          <w:p w:rsidR="00F54B8E" w:rsidRPr="00F54B8E" w:rsidRDefault="00F54B8E" w:rsidP="00F54B8E">
            <w:pPr>
              <w:jc w:val="both"/>
              <w:rPr>
                <w:lang w:val="sl-SI"/>
              </w:rPr>
            </w:pPr>
            <w:r w:rsidRPr="00F54B8E">
              <w:rPr>
                <w:lang w:val="sl-SI"/>
              </w:rPr>
              <w:t xml:space="preserve">Studijski programi su sastavni dio reformisane strukture studija Univerziteta Crne Gore u integrisanom univerzitetskom sistemu; </w:t>
            </w:r>
            <w:r w:rsidRPr="00F54B8E">
              <w:rPr>
                <w:rFonts w:eastAsia="Calibri"/>
                <w:lang w:val="sr-Latn-ME"/>
              </w:rPr>
              <w:t>nastavna i naučnoistraživačka jedinica Filozofskog fakulteta, nadležna za najviši nivo obrazovnog rada iz oblasti geografske nauke. Kvalitetan nastavni plan i program Studijskog programa za geografiju usklađen je sa obrazovnim sistemom Crne Gore i sa savremenim tendencijama geografske nauke. On je koncipiran u skladu sa savremenim tendencijama strukture ovih studija, i u skladu s tim, naglašena je potreba za osavremenjivanjem nastavnog procesa, što studentima treba da omogući usvajanje geografskih saznanja, kao i usvajanje i primjenu moderne metodologije.</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rFonts w:eastAsia="Calibri"/>
                <w:lang w:val="sr-Latn-ME"/>
              </w:rPr>
            </w:pPr>
            <w:r w:rsidRPr="00F54B8E">
              <w:rPr>
                <w:lang w:val="sl-SI"/>
              </w:rPr>
              <w:t>Navesti razloge za otvaranje studijskog programa;</w:t>
            </w:r>
            <w:r w:rsidRPr="00F54B8E">
              <w:rPr>
                <w:lang w:val="sr-Latn-CS"/>
              </w:rPr>
              <w:t xml:space="preserve"> </w:t>
            </w:r>
            <w:r w:rsidRPr="00F54B8E">
              <w:rPr>
                <w:rFonts w:eastAsia="Calibri"/>
                <w:lang w:val="sr-Latn-ME"/>
              </w:rPr>
              <w:t xml:space="preserve">Studijski program je posvećen ciljevima koji podrazumijevaju širenje obrazovnih i naučnih iskustava, sa posebnim naglaskom na daljem razvoju znanja i sticanju vještina na polju geografije i opšte kulture (u skladu sa nastavnim planom i programom), neophodnih društvu i njegovim članovima za intelektualno i kulturno prilagođavanje zahtjevima sredine. Kvalitativna međuzavisnost između opšteg stanja društva i kvalitetne organizacije obrazovanja podrazumijeva ujednačavanje obrazovnog sistema jednog društva s obrazovnim sistemom njegovog okruženja (Bolonjska deklaracija, Lisabonska deklaracija), čime se postižu jednaki polazni uslovi za sve članove društva u sferi zapošljavanja i slobode kretanja. </w:t>
            </w:r>
          </w:p>
        </w:tc>
      </w:tr>
      <w:tr w:rsidR="00F54B8E" w:rsidRPr="00F54B8E" w:rsidTr="00770776">
        <w:tc>
          <w:tcPr>
            <w:tcW w:w="959" w:type="dxa"/>
            <w:shd w:val="clear" w:color="auto" w:fill="auto"/>
          </w:tcPr>
          <w:p w:rsidR="00F54B8E" w:rsidRPr="00F54B8E" w:rsidRDefault="00F54B8E" w:rsidP="007F68CB">
            <w:pPr>
              <w:numPr>
                <w:ilvl w:val="2"/>
                <w:numId w:val="73"/>
              </w:numPr>
              <w:jc w:val="both"/>
              <w:rPr>
                <w:lang w:val="sl-SI"/>
              </w:rPr>
            </w:pPr>
          </w:p>
        </w:tc>
        <w:tc>
          <w:tcPr>
            <w:tcW w:w="7897" w:type="dxa"/>
            <w:shd w:val="clear" w:color="auto" w:fill="auto"/>
          </w:tcPr>
          <w:p w:rsidR="00F54B8E" w:rsidRPr="00F54B8E" w:rsidRDefault="00F54B8E" w:rsidP="00F54B8E">
            <w:pPr>
              <w:jc w:val="both"/>
              <w:rPr>
                <w:lang w:val="sr-Latn-CS"/>
              </w:rPr>
            </w:pPr>
            <w:r w:rsidRPr="00F54B8E">
              <w:rPr>
                <w:lang w:val="sl-SI"/>
              </w:rPr>
              <w:t>Navesti gdje postoje slični ili isti programi na lokalnom, državnom i regionalnom nivou; Ne postoje.</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jc w:val="both"/>
              <w:rPr>
                <w:lang w:val="sl-SI"/>
              </w:rPr>
            </w:pPr>
          </w:p>
        </w:tc>
        <w:tc>
          <w:tcPr>
            <w:tcW w:w="7897" w:type="dxa"/>
            <w:tcBorders>
              <w:bottom w:val="single" w:sz="4" w:space="0" w:color="auto"/>
            </w:tcBorders>
            <w:shd w:val="clear" w:color="auto" w:fill="auto"/>
          </w:tcPr>
          <w:p w:rsidR="00F54B8E" w:rsidRPr="00F54B8E" w:rsidRDefault="00F54B8E" w:rsidP="00F54B8E">
            <w:pPr>
              <w:jc w:val="both"/>
              <w:rPr>
                <w:lang w:val="sl-SI"/>
              </w:rPr>
            </w:pPr>
            <w:r w:rsidRPr="00F54B8E">
              <w:rPr>
                <w:lang w:val="sl-SI"/>
              </w:rPr>
              <w:t>Na koji vremenski period se planira postojanje datog studijskog programa.</w:t>
            </w:r>
          </w:p>
          <w:p w:rsidR="00F54B8E" w:rsidRPr="00F54B8E" w:rsidRDefault="00F54B8E" w:rsidP="00F54B8E">
            <w:pPr>
              <w:ind w:firstLine="360"/>
              <w:jc w:val="both"/>
              <w:rPr>
                <w:lang w:val="sl-SI"/>
              </w:rPr>
            </w:pPr>
            <w:r w:rsidRPr="00F54B8E">
              <w:rPr>
                <w:lang w:val="sl-SI"/>
              </w:rPr>
              <w:t>Do naredne akreditacije/reakreditacije UCG</w:t>
            </w:r>
          </w:p>
        </w:tc>
      </w:tr>
      <w:tr w:rsidR="00F54B8E" w:rsidRPr="00F54B8E" w:rsidTr="00770776">
        <w:tc>
          <w:tcPr>
            <w:tcW w:w="959" w:type="dxa"/>
            <w:shd w:val="pct20" w:color="auto" w:fill="auto"/>
          </w:tcPr>
          <w:p w:rsidR="00F54B8E" w:rsidRPr="00F54B8E" w:rsidRDefault="00F54B8E" w:rsidP="00F54B8E">
            <w:pPr>
              <w:ind w:left="720"/>
              <w:jc w:val="both"/>
              <w:rPr>
                <w:lang w:val="sl-SI"/>
              </w:rPr>
            </w:pPr>
          </w:p>
        </w:tc>
        <w:tc>
          <w:tcPr>
            <w:tcW w:w="7897" w:type="dxa"/>
            <w:shd w:val="pct20" w:color="auto" w:fill="auto"/>
          </w:tcPr>
          <w:p w:rsidR="00F54B8E" w:rsidRPr="00F54B8E" w:rsidRDefault="00F54B8E" w:rsidP="00F54B8E">
            <w:pPr>
              <w:jc w:val="both"/>
              <w:rPr>
                <w:lang w:val="sl-SI"/>
              </w:rPr>
            </w:pPr>
          </w:p>
        </w:tc>
      </w:tr>
      <w:tr w:rsidR="00F54B8E" w:rsidRPr="00F54B8E" w:rsidTr="00770776">
        <w:tc>
          <w:tcPr>
            <w:tcW w:w="959" w:type="dxa"/>
            <w:shd w:val="clear" w:color="auto" w:fill="auto"/>
          </w:tcPr>
          <w:p w:rsidR="00F54B8E" w:rsidRPr="00F54B8E" w:rsidRDefault="00F54B8E" w:rsidP="007F68CB">
            <w:pPr>
              <w:numPr>
                <w:ilvl w:val="1"/>
                <w:numId w:val="73"/>
              </w:numPr>
              <w:tabs>
                <w:tab w:val="left" w:pos="360"/>
              </w:tabs>
              <w:jc w:val="both"/>
              <w:rPr>
                <w:b/>
                <w:lang w:val="sl-SI"/>
              </w:rPr>
            </w:pPr>
          </w:p>
        </w:tc>
        <w:tc>
          <w:tcPr>
            <w:tcW w:w="7897" w:type="dxa"/>
            <w:shd w:val="clear" w:color="auto" w:fill="auto"/>
          </w:tcPr>
          <w:p w:rsidR="00F54B8E" w:rsidRPr="00F54B8E" w:rsidRDefault="00F54B8E" w:rsidP="00F54B8E">
            <w:pPr>
              <w:tabs>
                <w:tab w:val="left" w:pos="360"/>
              </w:tabs>
              <w:jc w:val="both"/>
              <w:rPr>
                <w:b/>
                <w:lang w:val="sl-SI"/>
              </w:rPr>
            </w:pPr>
            <w:r w:rsidRPr="00F54B8E">
              <w:rPr>
                <w:b/>
                <w:lang w:val="sl-SI"/>
              </w:rPr>
              <w:t>Osnovni ciljevi studijskog programa</w:t>
            </w:r>
          </w:p>
          <w:p w:rsidR="00F54B8E" w:rsidRPr="00F54B8E" w:rsidRDefault="00F54B8E" w:rsidP="00F54B8E">
            <w:pPr>
              <w:tabs>
                <w:tab w:val="left" w:pos="360"/>
              </w:tabs>
              <w:jc w:val="both"/>
              <w:rPr>
                <w:rFonts w:eastAsia="Calibri"/>
                <w:lang w:val="sr-Latn-ME"/>
              </w:rPr>
            </w:pPr>
            <w:r w:rsidRPr="00F54B8E">
              <w:rPr>
                <w:rFonts w:eastAsia="Calibri"/>
                <w:lang w:val="sr-Latn-ME"/>
              </w:rPr>
              <w:t>Evropsko iskustvo i evropski model susjedskih odnosa, zasnovanih prvenstveno na ekonomskim programima i na društvenim projektima od uzajamnog interesa, a takođe i na multikulturalnosti čiji su principi ugrađeni u obrazovne sisteme, pokazuje da je Balkanskom regionu potreban tip ovakvih studija koji bi stavio akcente na uzajamno povezivanje i bolje upoznavanje i podsticanje doživotnog obrazovanja, stvaranje edukativnog ambijenta i zajednice učenja što podstiče usavršavanje saznajnog procesa i primijenjenog istraživanja. Veliki broj programskih sadržaja vezan je za izučavanje geografskih sadržaja u okviru kojih  studenti usvajaju znanja iz oblasti fizičke, društvene i regionalne geografije i osposobljavaju se za njihovu primjenu u praksi, bilo kroz rad u obrazovnom sistemu ili u drugim institucijama.</w:t>
            </w:r>
          </w:p>
        </w:tc>
      </w:tr>
      <w:tr w:rsidR="00F54B8E" w:rsidRPr="00F54B8E" w:rsidTr="00770776">
        <w:tc>
          <w:tcPr>
            <w:tcW w:w="959" w:type="dxa"/>
            <w:shd w:val="clear" w:color="auto" w:fill="auto"/>
          </w:tcPr>
          <w:p w:rsidR="00F54B8E" w:rsidRPr="00F54B8E" w:rsidRDefault="00F54B8E" w:rsidP="007F68CB">
            <w:pPr>
              <w:numPr>
                <w:ilvl w:val="1"/>
                <w:numId w:val="73"/>
              </w:numPr>
              <w:tabs>
                <w:tab w:val="left" w:pos="360"/>
              </w:tabs>
              <w:jc w:val="both"/>
              <w:rPr>
                <w:b/>
                <w:lang w:val="sl-SI"/>
              </w:rPr>
            </w:pPr>
          </w:p>
        </w:tc>
        <w:tc>
          <w:tcPr>
            <w:tcW w:w="7897" w:type="dxa"/>
            <w:shd w:val="clear" w:color="auto" w:fill="auto"/>
          </w:tcPr>
          <w:p w:rsidR="00F54B8E" w:rsidRPr="00F54B8E" w:rsidRDefault="00F54B8E" w:rsidP="00F54B8E">
            <w:pPr>
              <w:tabs>
                <w:tab w:val="left" w:pos="360"/>
              </w:tabs>
              <w:jc w:val="both"/>
              <w:rPr>
                <w:b/>
                <w:lang w:val="sl-SI"/>
              </w:rPr>
            </w:pPr>
            <w:r w:rsidRPr="00F54B8E">
              <w:rPr>
                <w:b/>
                <w:lang w:val="sl-SI"/>
              </w:rPr>
              <w:t>Programski sadržaji studijskog programa:</w:t>
            </w:r>
          </w:p>
        </w:tc>
      </w:tr>
      <w:tr w:rsidR="00F54B8E" w:rsidRPr="00F54B8E" w:rsidTr="00770776">
        <w:tc>
          <w:tcPr>
            <w:tcW w:w="8856" w:type="dxa"/>
            <w:gridSpan w:val="2"/>
            <w:shd w:val="clear" w:color="auto" w:fill="auto"/>
          </w:tcPr>
          <w:p w:rsidR="00F54B8E" w:rsidRPr="00F54B8E" w:rsidRDefault="00F54B8E" w:rsidP="00F54B8E">
            <w:pPr>
              <w:tabs>
                <w:tab w:val="left" w:pos="360"/>
              </w:tabs>
              <w:jc w:val="both"/>
              <w:rPr>
                <w:lang w:val="sl-SI"/>
              </w:rPr>
            </w:pPr>
            <w:r w:rsidRPr="00F54B8E">
              <w:rPr>
                <w:lang w:val="sl-SI"/>
              </w:rPr>
              <w:t xml:space="preserve">Navesti osnovne programske sadržaje </w:t>
            </w:r>
          </w:p>
          <w:p w:rsidR="00F54B8E" w:rsidRPr="00F54B8E" w:rsidRDefault="00F54B8E" w:rsidP="00F54B8E">
            <w:pPr>
              <w:tabs>
                <w:tab w:val="left" w:pos="360"/>
              </w:tabs>
              <w:jc w:val="both"/>
              <w:rPr>
                <w:lang w:val="sl-SI"/>
              </w:rPr>
            </w:pPr>
          </w:p>
          <w:p w:rsidR="00F54B8E" w:rsidRPr="00F54B8E" w:rsidRDefault="00F54B8E" w:rsidP="00F54B8E">
            <w:pPr>
              <w:tabs>
                <w:tab w:val="left" w:pos="360"/>
              </w:tabs>
              <w:jc w:val="both"/>
              <w:rPr>
                <w:lang w:val="sl-SI"/>
              </w:rPr>
            </w:pPr>
            <w:r w:rsidRPr="00F54B8E">
              <w:rPr>
                <w:lang w:val="sl-SI"/>
              </w:rPr>
              <w:t xml:space="preserve">OSNOVNE STUDIJE: </w:t>
            </w:r>
          </w:p>
          <w:p w:rsidR="00F54B8E" w:rsidRPr="00F54B8E" w:rsidRDefault="00F54B8E" w:rsidP="00F54B8E">
            <w:pPr>
              <w:tabs>
                <w:tab w:val="left" w:pos="360"/>
              </w:tabs>
              <w:jc w:val="both"/>
              <w:rPr>
                <w:lang w:val="sr-Latn-CS"/>
              </w:rPr>
            </w:pPr>
          </w:p>
          <w:tbl>
            <w:tblPr>
              <w:tblStyle w:val="TableGrid8"/>
              <w:tblW w:w="8730" w:type="dxa"/>
              <w:tblLook w:val="04A0" w:firstRow="1" w:lastRow="0" w:firstColumn="1" w:lastColumn="0" w:noHBand="0" w:noVBand="1"/>
            </w:tblPr>
            <w:tblGrid>
              <w:gridCol w:w="4230"/>
              <w:gridCol w:w="810"/>
              <w:gridCol w:w="720"/>
              <w:gridCol w:w="720"/>
              <w:gridCol w:w="720"/>
              <w:gridCol w:w="1530"/>
            </w:tblGrid>
            <w:tr w:rsidR="00F54B8E" w:rsidRPr="00F54B8E" w:rsidTr="00770776">
              <w:trPr>
                <w:cantSplit/>
                <w:trHeight w:val="1367"/>
              </w:trPr>
              <w:tc>
                <w:tcPr>
                  <w:tcW w:w="4230" w:type="dxa"/>
                  <w:vAlign w:val="center"/>
                </w:tcPr>
                <w:p w:rsidR="00F54B8E" w:rsidRPr="00F54B8E" w:rsidRDefault="00F54B8E" w:rsidP="00F54B8E">
                  <w:pPr>
                    <w:tabs>
                      <w:tab w:val="left" w:pos="360"/>
                    </w:tabs>
                    <w:jc w:val="center"/>
                    <w:rPr>
                      <w:sz w:val="20"/>
                      <w:szCs w:val="20"/>
                      <w:lang w:val="sr-Latn-CS"/>
                    </w:rPr>
                  </w:pPr>
                  <w:r w:rsidRPr="00F54B8E">
                    <w:rPr>
                      <w:sz w:val="20"/>
                      <w:szCs w:val="20"/>
                      <w:lang w:val="sr-Latn-CS"/>
                    </w:rPr>
                    <w:t>NAZIV    PREDMETA</w:t>
                  </w:r>
                </w:p>
              </w:tc>
              <w:tc>
                <w:tcPr>
                  <w:tcW w:w="81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OBAVEZNI</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 xml:space="preserve"> IZBORNI</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SEMESTAR</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ECTS</w:t>
                  </w:r>
                </w:p>
              </w:tc>
              <w:tc>
                <w:tcPr>
                  <w:tcW w:w="153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FOND ČASOVA</w:t>
                  </w:r>
                </w:p>
              </w:tc>
            </w:tr>
            <w:tr w:rsidR="00F54B8E" w:rsidRPr="00F54B8E" w:rsidTr="00770776">
              <w:trPr>
                <w:trHeight w:val="368"/>
              </w:trPr>
              <w:tc>
                <w:tcPr>
                  <w:tcW w:w="4230" w:type="dxa"/>
                </w:tcPr>
                <w:p w:rsidR="00F54B8E" w:rsidRPr="00F54B8E" w:rsidRDefault="00F54B8E" w:rsidP="00F54B8E">
                  <w:pPr>
                    <w:jc w:val="both"/>
                    <w:rPr>
                      <w:rFonts w:eastAsia="SimSun"/>
                      <w:sz w:val="20"/>
                      <w:szCs w:val="20"/>
                      <w:lang w:val="sr-Latn-CS" w:eastAsia="zh-CN"/>
                    </w:rPr>
                  </w:pPr>
                  <w:r w:rsidRPr="00F54B8E">
                    <w:rPr>
                      <w:sz w:val="20"/>
                      <w:szCs w:val="20"/>
                      <w:lang w:val="es-ES_tradnl"/>
                    </w:rPr>
                    <w:t>Uvod u geografiju</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40"/>
              </w:trPr>
              <w:tc>
                <w:tcPr>
                  <w:tcW w:w="4230" w:type="dxa"/>
                </w:tcPr>
                <w:p w:rsidR="00F54B8E" w:rsidRPr="00F54B8E" w:rsidRDefault="00F54B8E" w:rsidP="00F54B8E">
                  <w:pPr>
                    <w:jc w:val="both"/>
                    <w:rPr>
                      <w:rFonts w:eastAsia="SimSun"/>
                      <w:sz w:val="20"/>
                      <w:szCs w:val="20"/>
                      <w:lang w:eastAsia="zh-CN"/>
                    </w:rPr>
                  </w:pPr>
                  <w:r w:rsidRPr="00F54B8E">
                    <w:rPr>
                      <w:sz w:val="20"/>
                      <w:szCs w:val="20"/>
                      <w:lang w:val="es-ES_tradnl"/>
                    </w:rPr>
                    <w:t>Opšta kartografija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2+1+1</w:t>
                  </w:r>
                </w:p>
              </w:tc>
            </w:tr>
            <w:tr w:rsidR="00F54B8E" w:rsidRPr="00F54B8E" w:rsidTr="00770776">
              <w:trPr>
                <w:trHeight w:val="413"/>
              </w:trPr>
              <w:tc>
                <w:tcPr>
                  <w:tcW w:w="4230" w:type="dxa"/>
                </w:tcPr>
                <w:p w:rsidR="00F54B8E" w:rsidRPr="00F54B8E" w:rsidRDefault="00F54B8E" w:rsidP="00F54B8E">
                  <w:pPr>
                    <w:jc w:val="both"/>
                    <w:rPr>
                      <w:rFonts w:eastAsia="SimSun"/>
                      <w:sz w:val="20"/>
                      <w:szCs w:val="20"/>
                      <w:lang w:eastAsia="zh-CN"/>
                    </w:rPr>
                  </w:pPr>
                  <w:r w:rsidRPr="00F54B8E">
                    <w:rPr>
                      <w:sz w:val="20"/>
                      <w:szCs w:val="20"/>
                      <w:lang w:val="es-ES_tradnl"/>
                    </w:rPr>
                    <w:t>Geoinformatika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2+2</w:t>
                  </w:r>
                </w:p>
              </w:tc>
            </w:tr>
            <w:tr w:rsidR="00F54B8E" w:rsidRPr="00F54B8E" w:rsidTr="00770776">
              <w:trPr>
                <w:trHeight w:val="395"/>
              </w:trPr>
              <w:tc>
                <w:tcPr>
                  <w:tcW w:w="4230" w:type="dxa"/>
                </w:tcPr>
                <w:p w:rsidR="00F54B8E" w:rsidRPr="00F54B8E" w:rsidRDefault="00F54B8E" w:rsidP="00F54B8E">
                  <w:pPr>
                    <w:jc w:val="both"/>
                    <w:rPr>
                      <w:rFonts w:eastAsia="SimSun"/>
                      <w:sz w:val="20"/>
                      <w:szCs w:val="20"/>
                      <w:lang w:val="es-ES_tradnl" w:eastAsia="zh-CN"/>
                    </w:rPr>
                  </w:pPr>
                  <w:r w:rsidRPr="00F54B8E">
                    <w:rPr>
                      <w:sz w:val="20"/>
                      <w:szCs w:val="20"/>
                      <w:lang w:val="es-ES_tradnl"/>
                    </w:rPr>
                    <w:t>Klimatologija sa osnovama Meteorologije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sz w:val="20"/>
                      <w:szCs w:val="20"/>
                    </w:rPr>
                    <w:t>Mineralogija i petrografija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3+1+1</w:t>
                  </w:r>
                </w:p>
              </w:tc>
            </w:tr>
            <w:tr w:rsidR="00F54B8E" w:rsidRPr="00F54B8E" w:rsidTr="00770776">
              <w:trPr>
                <w:trHeight w:val="467"/>
              </w:trPr>
              <w:tc>
                <w:tcPr>
                  <w:tcW w:w="4230" w:type="dxa"/>
                </w:tcPr>
                <w:p w:rsidR="00F54B8E" w:rsidRPr="00F54B8E" w:rsidRDefault="00F54B8E" w:rsidP="00F54B8E">
                  <w:pPr>
                    <w:jc w:val="both"/>
                    <w:rPr>
                      <w:sz w:val="20"/>
                      <w:szCs w:val="20"/>
                    </w:rPr>
                  </w:pPr>
                  <w:r w:rsidRPr="00F54B8E">
                    <w:rPr>
                      <w:sz w:val="20"/>
                      <w:szCs w:val="20"/>
                    </w:rPr>
                    <w:t xml:space="preserve">Terenska nastava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0+2+0</w:t>
                  </w:r>
                </w:p>
              </w:tc>
            </w:tr>
            <w:tr w:rsidR="00F54B8E" w:rsidRPr="00F54B8E" w:rsidTr="00770776">
              <w:trPr>
                <w:trHeight w:val="467"/>
              </w:trPr>
              <w:tc>
                <w:tcPr>
                  <w:tcW w:w="4230" w:type="dxa"/>
                </w:tcPr>
                <w:p w:rsidR="00F54B8E" w:rsidRPr="00F54B8E" w:rsidRDefault="00F54B8E" w:rsidP="00F54B8E">
                  <w:pPr>
                    <w:jc w:val="both"/>
                    <w:rPr>
                      <w:sz w:val="20"/>
                      <w:szCs w:val="20"/>
                    </w:rPr>
                  </w:pPr>
                  <w:r w:rsidRPr="00F54B8E">
                    <w:rPr>
                      <w:sz w:val="20"/>
                      <w:szCs w:val="20"/>
                    </w:rPr>
                    <w:t>Strani jezik I</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3</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sz w:val="20"/>
                      <w:szCs w:val="20"/>
                      <w:lang w:val="es-ES_tradnl"/>
                    </w:rPr>
                    <w:t>Geologija – tektonika i istorijska geologija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val="es-ES_tradnl" w:eastAsia="zh-CN"/>
                    </w:rPr>
                  </w:pPr>
                  <w:r w:rsidRPr="00F54B8E">
                    <w:rPr>
                      <w:sz w:val="20"/>
                      <w:szCs w:val="20"/>
                      <w:lang w:val="es-ES_tradnl"/>
                    </w:rPr>
                    <w:t xml:space="preserve">Okeanografija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val="es-ES_tradnl" w:eastAsia="zh-CN"/>
                    </w:rPr>
                  </w:pPr>
                  <w:r w:rsidRPr="00F54B8E">
                    <w:rPr>
                      <w:sz w:val="20"/>
                      <w:szCs w:val="20"/>
                    </w:rPr>
                    <w:t>Matemati</w:t>
                  </w:r>
                  <w:r w:rsidRPr="00F54B8E">
                    <w:rPr>
                      <w:sz w:val="20"/>
                      <w:szCs w:val="20"/>
                      <w:lang w:val="sr-Latn-CS"/>
                    </w:rPr>
                    <w:t>čka geografija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val="es-ES_tradnl" w:eastAsia="zh-CN"/>
                    </w:rPr>
                  </w:pPr>
                  <w:r w:rsidRPr="00F54B8E">
                    <w:rPr>
                      <w:sz w:val="20"/>
                      <w:szCs w:val="20"/>
                      <w:lang w:val="es-ES_tradnl"/>
                    </w:rPr>
                    <w:t>Astronomska geografija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val="es-ES_tradnl" w:eastAsia="zh-CN"/>
                    </w:rPr>
                  </w:pPr>
                  <w:r w:rsidRPr="00F54B8E">
                    <w:rPr>
                      <w:sz w:val="20"/>
                      <w:szCs w:val="20"/>
                      <w:lang w:val="es-ES_tradnl"/>
                    </w:rPr>
                    <w:t>Biogeografija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rFonts w:eastAsia="SimSun"/>
                      <w:sz w:val="20"/>
                      <w:szCs w:val="20"/>
                      <w:lang w:eastAsia="zh-CN"/>
                    </w:rPr>
                    <w:t xml:space="preserve">Terenska nastava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0+2+0</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rFonts w:eastAsia="SimSun"/>
                      <w:sz w:val="20"/>
                      <w:szCs w:val="20"/>
                      <w:lang w:eastAsia="zh-CN"/>
                    </w:rPr>
                    <w:t>Strani jezik II</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3</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sz w:val="20"/>
                      <w:szCs w:val="20"/>
                    </w:rPr>
                    <w:lastRenderedPageBreak/>
                    <w:t>Strukturna geomorfologija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2+1+1</w:t>
                  </w:r>
                </w:p>
              </w:tc>
            </w:tr>
            <w:tr w:rsidR="00F54B8E" w:rsidRPr="00F54B8E" w:rsidTr="00770776">
              <w:trPr>
                <w:trHeight w:val="467"/>
              </w:trPr>
              <w:tc>
                <w:tcPr>
                  <w:tcW w:w="4230" w:type="dxa"/>
                </w:tcPr>
                <w:p w:rsidR="00F54B8E" w:rsidRPr="00F54B8E" w:rsidRDefault="00F54B8E" w:rsidP="00F54B8E">
                  <w:pPr>
                    <w:rPr>
                      <w:rFonts w:eastAsia="SimSun"/>
                      <w:sz w:val="20"/>
                      <w:szCs w:val="20"/>
                      <w:lang w:val="sr-Latn-CS" w:eastAsia="zh-CN"/>
                    </w:rPr>
                  </w:pPr>
                  <w:r w:rsidRPr="00F54B8E">
                    <w:rPr>
                      <w:sz w:val="20"/>
                      <w:szCs w:val="20"/>
                    </w:rPr>
                    <w:t>Geografija Evroazije fizičko–geografske karakteristike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val="sr-Latn-CS" w:eastAsia="zh-CN"/>
                    </w:rPr>
                  </w:pPr>
                  <w:r w:rsidRPr="00F54B8E">
                    <w:rPr>
                      <w:sz w:val="20"/>
                      <w:szCs w:val="20"/>
                      <w:lang w:val="sr-Latn-CS"/>
                    </w:rPr>
                    <w:t>Hidrologija kopna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sz w:val="20"/>
                      <w:szCs w:val="20"/>
                    </w:rPr>
                    <w:t>Demogeografija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rFonts w:eastAsia="SimSun"/>
                      <w:sz w:val="20"/>
                      <w:szCs w:val="20"/>
                      <w:lang w:eastAsia="zh-CN"/>
                    </w:rPr>
                    <w:t>Tematska kartografija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jc w:val="both"/>
                    <w:rPr>
                      <w:sz w:val="20"/>
                      <w:szCs w:val="20"/>
                    </w:rPr>
                  </w:pPr>
                  <w:r w:rsidRPr="00F54B8E">
                    <w:rPr>
                      <w:sz w:val="20"/>
                      <w:szCs w:val="20"/>
                    </w:rPr>
                    <w:t xml:space="preserve">Terenska nastava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0+2+0</w:t>
                  </w:r>
                </w:p>
              </w:tc>
            </w:tr>
            <w:tr w:rsidR="00F54B8E" w:rsidRPr="00F54B8E" w:rsidTr="00770776">
              <w:trPr>
                <w:trHeight w:val="467"/>
              </w:trPr>
              <w:tc>
                <w:tcPr>
                  <w:tcW w:w="4230" w:type="dxa"/>
                </w:tcPr>
                <w:p w:rsidR="00F54B8E" w:rsidRPr="00F54B8E" w:rsidRDefault="00F54B8E" w:rsidP="00F54B8E">
                  <w:pPr>
                    <w:jc w:val="both"/>
                    <w:rPr>
                      <w:sz w:val="20"/>
                      <w:szCs w:val="20"/>
                    </w:rPr>
                  </w:pPr>
                  <w:r w:rsidRPr="00F54B8E">
                    <w:rPr>
                      <w:sz w:val="20"/>
                      <w:szCs w:val="20"/>
                    </w:rPr>
                    <w:t>Strani jezik III</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3</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sz w:val="20"/>
                      <w:szCs w:val="20"/>
                    </w:rPr>
                    <w:t>Dinamička geomorfologija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IV</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2+1+1</w:t>
                  </w:r>
                </w:p>
              </w:tc>
            </w:tr>
            <w:tr w:rsidR="00F54B8E" w:rsidRPr="00F54B8E" w:rsidTr="00770776">
              <w:trPr>
                <w:trHeight w:val="467"/>
              </w:trPr>
              <w:tc>
                <w:tcPr>
                  <w:tcW w:w="4230" w:type="dxa"/>
                </w:tcPr>
                <w:p w:rsidR="00F54B8E" w:rsidRPr="00F54B8E" w:rsidRDefault="00F54B8E" w:rsidP="00F54B8E">
                  <w:pPr>
                    <w:rPr>
                      <w:rFonts w:eastAsia="SimSun"/>
                      <w:sz w:val="20"/>
                      <w:szCs w:val="20"/>
                      <w:lang w:eastAsia="zh-CN"/>
                    </w:rPr>
                  </w:pPr>
                  <w:r w:rsidRPr="00F54B8E">
                    <w:rPr>
                      <w:sz w:val="20"/>
                      <w:szCs w:val="20"/>
                    </w:rPr>
                    <w:t>Geografija  Evroazije društveno- geografske karakteristike i regije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IV</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sz w:val="20"/>
                      <w:szCs w:val="20"/>
                    </w:rPr>
                    <w:t>Geografija naselja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IV</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val="sr-Latn-CS" w:eastAsia="zh-CN"/>
                    </w:rPr>
                  </w:pPr>
                  <w:r w:rsidRPr="00F54B8E">
                    <w:rPr>
                      <w:rFonts w:eastAsia="SimSun"/>
                      <w:sz w:val="20"/>
                      <w:szCs w:val="20"/>
                      <w:lang w:eastAsia="zh-CN"/>
                    </w:rPr>
                    <w:t>Geoekologija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IV</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eastAsia="zh-CN"/>
                    </w:rPr>
                  </w:pPr>
                  <w:r w:rsidRPr="00F54B8E">
                    <w:rPr>
                      <w:sz w:val="20"/>
                      <w:szCs w:val="20"/>
                    </w:rPr>
                    <w:t>Geografija zemljišta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IV</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jc w:val="both"/>
                    <w:rPr>
                      <w:sz w:val="20"/>
                      <w:szCs w:val="20"/>
                    </w:rPr>
                  </w:pPr>
                  <w:r w:rsidRPr="00F54B8E">
                    <w:rPr>
                      <w:sz w:val="20"/>
                      <w:szCs w:val="20"/>
                    </w:rPr>
                    <w:t xml:space="preserve">Terenska nastava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IV</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0+2+0</w:t>
                  </w:r>
                </w:p>
              </w:tc>
            </w:tr>
            <w:tr w:rsidR="00F54B8E" w:rsidRPr="00F54B8E" w:rsidTr="00770776">
              <w:trPr>
                <w:trHeight w:val="467"/>
              </w:trPr>
              <w:tc>
                <w:tcPr>
                  <w:tcW w:w="4230" w:type="dxa"/>
                </w:tcPr>
                <w:p w:rsidR="00F54B8E" w:rsidRPr="00F54B8E" w:rsidRDefault="00F54B8E" w:rsidP="00F54B8E">
                  <w:pPr>
                    <w:jc w:val="both"/>
                    <w:rPr>
                      <w:sz w:val="20"/>
                      <w:szCs w:val="20"/>
                    </w:rPr>
                  </w:pPr>
                  <w:r w:rsidRPr="00F54B8E">
                    <w:rPr>
                      <w:sz w:val="20"/>
                      <w:szCs w:val="20"/>
                    </w:rPr>
                    <w:t>Strani jezik IV</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IV</w:t>
                  </w:r>
                </w:p>
              </w:tc>
              <w:tc>
                <w:tcPr>
                  <w:tcW w:w="720" w:type="dxa"/>
                </w:tcPr>
                <w:p w:rsidR="00F54B8E" w:rsidRPr="00F54B8E" w:rsidRDefault="00F54B8E" w:rsidP="00F54B8E">
                  <w:pPr>
                    <w:tabs>
                      <w:tab w:val="left" w:pos="360"/>
                    </w:tabs>
                    <w:jc w:val="center"/>
                    <w:rPr>
                      <w:lang w:val="sr-Latn-CS"/>
                    </w:rPr>
                  </w:pPr>
                  <w:r w:rsidRPr="00F54B8E">
                    <w:rPr>
                      <w:lang w:val="sr-Latn-CS"/>
                    </w:rPr>
                    <w:t>3</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rPr>
                      <w:rFonts w:eastAsia="SimSun"/>
                      <w:sz w:val="20"/>
                      <w:szCs w:val="20"/>
                      <w:lang w:val="sr-Latn-CS" w:eastAsia="zh-CN"/>
                    </w:rPr>
                  </w:pPr>
                  <w:r w:rsidRPr="00F54B8E">
                    <w:rPr>
                      <w:rFonts w:eastAsia="SimSun"/>
                      <w:sz w:val="20"/>
                      <w:szCs w:val="20"/>
                      <w:lang w:val="sr-Latn-CS" w:eastAsia="zh-CN"/>
                    </w:rPr>
                    <w:t>Opšta pedagogija-teorija vaspitanja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2+0</w:t>
                  </w:r>
                </w:p>
              </w:tc>
            </w:tr>
            <w:tr w:rsidR="00F54B8E" w:rsidRPr="00F54B8E" w:rsidTr="00770776">
              <w:trPr>
                <w:trHeight w:val="467"/>
              </w:trPr>
              <w:tc>
                <w:tcPr>
                  <w:tcW w:w="4230" w:type="dxa"/>
                </w:tcPr>
                <w:p w:rsidR="00F54B8E" w:rsidRPr="00F54B8E" w:rsidRDefault="00F54B8E" w:rsidP="00F54B8E">
                  <w:pPr>
                    <w:rPr>
                      <w:rFonts w:eastAsia="SimSun"/>
                      <w:sz w:val="20"/>
                      <w:szCs w:val="20"/>
                      <w:lang w:eastAsia="zh-CN"/>
                    </w:rPr>
                  </w:pPr>
                  <w:r w:rsidRPr="00F54B8E">
                    <w:rPr>
                      <w:sz w:val="20"/>
                      <w:szCs w:val="20"/>
                    </w:rPr>
                    <w:t>Opšta turistička geografija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rPr>
                      <w:rFonts w:eastAsia="SimSun"/>
                      <w:sz w:val="20"/>
                      <w:szCs w:val="20"/>
                      <w:lang w:eastAsia="zh-CN"/>
                    </w:rPr>
                  </w:pPr>
                  <w:r w:rsidRPr="00F54B8E">
                    <w:rPr>
                      <w:rFonts w:eastAsia="SimSun"/>
                      <w:sz w:val="20"/>
                      <w:szCs w:val="20"/>
                      <w:lang w:eastAsia="zh-CN"/>
                    </w:rPr>
                    <w:t>Fizička geografija Crne Gore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3+1+1</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rFonts w:eastAsia="SimSun"/>
                      <w:sz w:val="20"/>
                      <w:szCs w:val="20"/>
                      <w:lang w:eastAsia="zh-CN"/>
                    </w:rPr>
                    <w:t>Geografske osnove prostornog planiranja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3+1+1</w:t>
                  </w:r>
                </w:p>
              </w:tc>
            </w:tr>
            <w:tr w:rsidR="00F54B8E" w:rsidRPr="00F54B8E" w:rsidTr="00770776">
              <w:trPr>
                <w:trHeight w:val="467"/>
              </w:trPr>
              <w:tc>
                <w:tcPr>
                  <w:tcW w:w="4230" w:type="dxa"/>
                </w:tcPr>
                <w:p w:rsidR="00F54B8E" w:rsidRPr="00F54B8E" w:rsidRDefault="00F54B8E" w:rsidP="00F54B8E">
                  <w:pPr>
                    <w:rPr>
                      <w:rFonts w:eastAsia="SimSun"/>
                      <w:sz w:val="20"/>
                      <w:szCs w:val="20"/>
                      <w:lang w:eastAsia="zh-CN"/>
                    </w:rPr>
                  </w:pPr>
                  <w:r w:rsidRPr="00F54B8E">
                    <w:rPr>
                      <w:sz w:val="20"/>
                      <w:szCs w:val="20"/>
                    </w:rPr>
                    <w:t>Geografija Sjeverne Amerike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rFonts w:eastAsia="SimSun"/>
                      <w:sz w:val="20"/>
                      <w:szCs w:val="20"/>
                      <w:lang w:val="es-ES_tradnl" w:eastAsia="zh-CN"/>
                    </w:rPr>
                    <w:t>Agrarna i industrijska geografija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sz w:val="20"/>
                      <w:szCs w:val="20"/>
                    </w:rPr>
                    <w:t xml:space="preserve">Terenska nastava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0+2+0</w:t>
                  </w:r>
                </w:p>
              </w:tc>
            </w:tr>
            <w:tr w:rsidR="00F54B8E" w:rsidRPr="00F54B8E" w:rsidTr="00770776">
              <w:trPr>
                <w:trHeight w:val="467"/>
              </w:trPr>
              <w:tc>
                <w:tcPr>
                  <w:tcW w:w="4230" w:type="dxa"/>
                </w:tcPr>
                <w:p w:rsidR="00F54B8E" w:rsidRPr="00F54B8E" w:rsidRDefault="00F54B8E" w:rsidP="00F54B8E">
                  <w:pPr>
                    <w:rPr>
                      <w:sz w:val="20"/>
                      <w:szCs w:val="20"/>
                    </w:rPr>
                  </w:pPr>
                  <w:r w:rsidRPr="00F54B8E">
                    <w:rPr>
                      <w:sz w:val="20"/>
                      <w:szCs w:val="20"/>
                    </w:rPr>
                    <w:t xml:space="preserve">IZBORNI MODUL- PROSVETNO </w:t>
                  </w:r>
                  <w:r>
                    <w:rPr>
                      <w:sz w:val="20"/>
                      <w:szCs w:val="20"/>
                    </w:rPr>
                    <w:t>–</w:t>
                  </w:r>
                  <w:r w:rsidRPr="00F54B8E">
                    <w:rPr>
                      <w:sz w:val="20"/>
                      <w:szCs w:val="20"/>
                    </w:rPr>
                    <w:t xml:space="preserve"> PEDAGOŠKI</w:t>
                  </w:r>
                </w:p>
              </w:tc>
              <w:tc>
                <w:tcPr>
                  <w:tcW w:w="81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Cyrl-CS"/>
                    </w:rPr>
                  </w:pPr>
                </w:p>
              </w:tc>
              <w:tc>
                <w:tcPr>
                  <w:tcW w:w="1530" w:type="dxa"/>
                </w:tcPr>
                <w:p w:rsidR="00F54B8E" w:rsidRPr="00F54B8E" w:rsidRDefault="00F54B8E" w:rsidP="00F54B8E">
                  <w:pPr>
                    <w:tabs>
                      <w:tab w:val="left" w:pos="360"/>
                    </w:tabs>
                    <w:jc w:val="center"/>
                    <w:rPr>
                      <w:lang w:val="sr-Cyrl-CS"/>
                    </w:rPr>
                  </w:pP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sz w:val="20"/>
                      <w:szCs w:val="20"/>
                      <w:lang w:val="es-ES_tradnl"/>
                    </w:rPr>
                    <w:t>Razvojna  psihologija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2+0</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rFonts w:eastAsia="SimSun"/>
                      <w:sz w:val="20"/>
                      <w:szCs w:val="20"/>
                      <w:lang w:val="es-ES_tradnl" w:eastAsia="zh-CN"/>
                    </w:rPr>
                    <w:t xml:space="preserve">Saobraćajna i pomorska geografija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rFonts w:eastAsia="SimSun"/>
                      <w:sz w:val="20"/>
                      <w:szCs w:val="20"/>
                      <w:lang w:eastAsia="zh-CN"/>
                    </w:rPr>
                    <w:t>Speleologija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2+1+1</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sz w:val="20"/>
                      <w:szCs w:val="20"/>
                      <w:lang w:val="es-ES_tradnl"/>
                    </w:rPr>
                    <w:t xml:space="preserve">Turističko geografske  regije svijeta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rFonts w:eastAsia="SimSun"/>
                      <w:sz w:val="20"/>
                      <w:szCs w:val="20"/>
                      <w:lang w:val="es-ES_tradnl" w:eastAsia="zh-CN"/>
                    </w:rPr>
                    <w:t xml:space="preserve">Lokalna geografska sredina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3+1+1</w:t>
                  </w:r>
                </w:p>
              </w:tc>
            </w:tr>
            <w:tr w:rsidR="00F54B8E" w:rsidRPr="00F54B8E" w:rsidTr="00770776">
              <w:trPr>
                <w:trHeight w:val="467"/>
              </w:trPr>
              <w:tc>
                <w:tcPr>
                  <w:tcW w:w="4230" w:type="dxa"/>
                </w:tcPr>
                <w:p w:rsidR="00F54B8E" w:rsidRPr="00F54B8E" w:rsidRDefault="00F54B8E" w:rsidP="00F54B8E">
                  <w:pPr>
                    <w:rPr>
                      <w:rFonts w:eastAsia="SimSun"/>
                      <w:sz w:val="20"/>
                      <w:szCs w:val="20"/>
                      <w:lang w:val="it-IT" w:eastAsia="zh-CN"/>
                    </w:rPr>
                  </w:pPr>
                  <w:r w:rsidRPr="00F54B8E">
                    <w:rPr>
                      <w:sz w:val="20"/>
                      <w:szCs w:val="20"/>
                      <w:lang w:val="it-IT"/>
                    </w:rPr>
                    <w:lastRenderedPageBreak/>
                    <w:t xml:space="preserve"> Geografija Centralne i Južne Amerike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rPr>
                      <w:sz w:val="20"/>
                      <w:szCs w:val="20"/>
                      <w:lang w:val="it-IT"/>
                    </w:rPr>
                  </w:pPr>
                  <w:r w:rsidRPr="00F54B8E">
                    <w:rPr>
                      <w:sz w:val="20"/>
                      <w:szCs w:val="20"/>
                    </w:rPr>
                    <w:t xml:space="preserve">Terenska nastava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0+2+0</w:t>
                  </w:r>
                </w:p>
              </w:tc>
            </w:tr>
            <w:tr w:rsidR="00F54B8E" w:rsidRPr="00F54B8E" w:rsidTr="00770776">
              <w:trPr>
                <w:trHeight w:val="467"/>
              </w:trPr>
              <w:tc>
                <w:tcPr>
                  <w:tcW w:w="4230" w:type="dxa"/>
                </w:tcPr>
                <w:p w:rsidR="00F54B8E" w:rsidRPr="00F54B8E" w:rsidRDefault="00F54B8E" w:rsidP="00F54B8E">
                  <w:pPr>
                    <w:rPr>
                      <w:sz w:val="20"/>
                      <w:szCs w:val="20"/>
                    </w:rPr>
                  </w:pPr>
                  <w:r w:rsidRPr="00F54B8E">
                    <w:rPr>
                      <w:sz w:val="20"/>
                      <w:szCs w:val="20"/>
                    </w:rPr>
                    <w:t>IZBORNI MODUL- NAUČNOISTRAŽIVAČKI</w:t>
                  </w:r>
                </w:p>
              </w:tc>
              <w:tc>
                <w:tcPr>
                  <w:tcW w:w="81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Cyrl-CS"/>
                    </w:rPr>
                  </w:pPr>
                </w:p>
              </w:tc>
              <w:tc>
                <w:tcPr>
                  <w:tcW w:w="1530" w:type="dxa"/>
                </w:tcPr>
                <w:p w:rsidR="00F54B8E" w:rsidRPr="00F54B8E" w:rsidRDefault="00F54B8E" w:rsidP="00F54B8E">
                  <w:pPr>
                    <w:tabs>
                      <w:tab w:val="left" w:pos="360"/>
                    </w:tabs>
                    <w:jc w:val="center"/>
                    <w:rPr>
                      <w:lang w:val="sr-Cyrl-CS"/>
                    </w:rPr>
                  </w:pPr>
                </w:p>
              </w:tc>
            </w:tr>
            <w:tr w:rsidR="00F54B8E" w:rsidRPr="00F54B8E" w:rsidTr="00770776">
              <w:trPr>
                <w:trHeight w:val="467"/>
              </w:trPr>
              <w:tc>
                <w:tcPr>
                  <w:tcW w:w="4230" w:type="dxa"/>
                </w:tcPr>
                <w:p w:rsidR="00F54B8E" w:rsidRPr="00F54B8E" w:rsidRDefault="00F54B8E" w:rsidP="00F54B8E">
                  <w:pPr>
                    <w:rPr>
                      <w:rFonts w:eastAsia="SimSun"/>
                      <w:sz w:val="20"/>
                      <w:szCs w:val="20"/>
                      <w:lang w:val="it-IT" w:eastAsia="zh-CN"/>
                    </w:rPr>
                  </w:pPr>
                  <w:r w:rsidRPr="00F54B8E">
                    <w:rPr>
                      <w:sz w:val="20"/>
                      <w:szCs w:val="20"/>
                      <w:lang w:val="it-IT"/>
                    </w:rPr>
                    <w:t>Geografija Centralne i Južne Amerike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rFonts w:eastAsia="SimSun"/>
                      <w:sz w:val="20"/>
                      <w:szCs w:val="20"/>
                      <w:lang w:val="es-ES_tradnl" w:eastAsia="zh-CN"/>
                    </w:rPr>
                    <w:t>Turističko geografske regije svijeta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sr-Latn-CS" w:eastAsia="zh-CN"/>
                    </w:rPr>
                  </w:pPr>
                  <w:r w:rsidRPr="00F54B8E">
                    <w:rPr>
                      <w:rFonts w:eastAsia="SimSun"/>
                      <w:sz w:val="20"/>
                      <w:szCs w:val="20"/>
                      <w:lang w:val="sr-Latn-CS" w:eastAsia="zh-CN"/>
                    </w:rPr>
                    <w:t>Identitet Crne Gore (istorijske i kulturološke osobenosti)</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sz w:val="20"/>
                      <w:szCs w:val="20"/>
                      <w:lang w:val="es-ES_tradnl"/>
                    </w:rPr>
                    <w:t>Speleologija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2+1+1</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rFonts w:eastAsia="SimSun"/>
                      <w:sz w:val="20"/>
                      <w:szCs w:val="20"/>
                      <w:lang w:val="es-ES_tradnl" w:eastAsia="zh-CN"/>
                    </w:rPr>
                    <w:t>GIS</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rPr>
                      <w:rFonts w:eastAsia="SimSun"/>
                      <w:sz w:val="20"/>
                      <w:szCs w:val="20"/>
                      <w:lang w:val="it-IT" w:eastAsia="zh-CN"/>
                    </w:rPr>
                  </w:pPr>
                  <w:r w:rsidRPr="00F54B8E">
                    <w:rPr>
                      <w:rFonts w:eastAsia="SimSun"/>
                      <w:sz w:val="20"/>
                      <w:szCs w:val="20"/>
                      <w:lang w:val="it-IT" w:eastAsia="zh-CN"/>
                    </w:rPr>
                    <w:t xml:space="preserve">Lokalna geografska sredina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3+1+1</w:t>
                  </w:r>
                </w:p>
              </w:tc>
            </w:tr>
            <w:tr w:rsidR="00F54B8E" w:rsidRPr="00F54B8E" w:rsidTr="00770776">
              <w:trPr>
                <w:trHeight w:val="467"/>
              </w:trPr>
              <w:tc>
                <w:tcPr>
                  <w:tcW w:w="4230" w:type="dxa"/>
                </w:tcPr>
                <w:p w:rsidR="00F54B8E" w:rsidRPr="00F54B8E" w:rsidRDefault="00F54B8E" w:rsidP="00F54B8E">
                  <w:pPr>
                    <w:rPr>
                      <w:rFonts w:eastAsia="SimSun"/>
                      <w:sz w:val="20"/>
                      <w:szCs w:val="20"/>
                      <w:lang w:val="it-IT" w:eastAsia="zh-CN"/>
                    </w:rPr>
                  </w:pPr>
                  <w:r w:rsidRPr="00F54B8E">
                    <w:rPr>
                      <w:rFonts w:eastAsia="SimSun"/>
                      <w:sz w:val="20"/>
                      <w:szCs w:val="20"/>
                      <w:lang w:val="it-IT" w:eastAsia="zh-CN"/>
                    </w:rPr>
                    <w:t>Terenska nastava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VI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0+2+0</w:t>
                  </w:r>
                </w:p>
              </w:tc>
            </w:tr>
          </w:tbl>
          <w:p w:rsidR="00F54B8E" w:rsidRPr="00F54B8E" w:rsidRDefault="00F54B8E" w:rsidP="00F54B8E">
            <w:pPr>
              <w:tabs>
                <w:tab w:val="left" w:pos="360"/>
              </w:tabs>
              <w:jc w:val="both"/>
              <w:rPr>
                <w:lang w:val="sr-Latn-CS"/>
              </w:rPr>
            </w:pPr>
          </w:p>
          <w:p w:rsidR="00F54B8E" w:rsidRPr="00F54B8E" w:rsidRDefault="00F54B8E" w:rsidP="00F54B8E">
            <w:pPr>
              <w:tabs>
                <w:tab w:val="left" w:pos="360"/>
              </w:tabs>
              <w:jc w:val="both"/>
              <w:rPr>
                <w:lang w:val="sr-Latn-CS"/>
              </w:rPr>
            </w:pPr>
          </w:p>
          <w:p w:rsidR="00F54B8E" w:rsidRPr="00F54B8E" w:rsidRDefault="00F54B8E" w:rsidP="00F54B8E">
            <w:pPr>
              <w:tabs>
                <w:tab w:val="left" w:pos="360"/>
              </w:tabs>
              <w:jc w:val="both"/>
              <w:rPr>
                <w:lang w:val="sl-SI"/>
              </w:rPr>
            </w:pPr>
            <w:r w:rsidRPr="00F54B8E">
              <w:rPr>
                <w:lang w:val="sl-SI"/>
              </w:rPr>
              <w:t xml:space="preserve">MAGISTARSKE / MASTER STUDIJE:  </w:t>
            </w:r>
          </w:p>
          <w:p w:rsidR="00F54B8E" w:rsidRPr="00F54B8E" w:rsidRDefault="00F54B8E" w:rsidP="00F54B8E">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10"/>
              <w:gridCol w:w="720"/>
              <w:gridCol w:w="720"/>
              <w:gridCol w:w="720"/>
              <w:gridCol w:w="1530"/>
            </w:tblGrid>
            <w:tr w:rsidR="00F54B8E" w:rsidRPr="00F54B8E" w:rsidTr="00770776">
              <w:trPr>
                <w:cantSplit/>
                <w:trHeight w:val="1367"/>
              </w:trPr>
              <w:tc>
                <w:tcPr>
                  <w:tcW w:w="4230" w:type="dxa"/>
                  <w:vAlign w:val="center"/>
                </w:tcPr>
                <w:p w:rsidR="00F54B8E" w:rsidRPr="00F54B8E" w:rsidRDefault="00F54B8E" w:rsidP="00F54B8E">
                  <w:pPr>
                    <w:tabs>
                      <w:tab w:val="left" w:pos="360"/>
                    </w:tabs>
                    <w:jc w:val="center"/>
                    <w:rPr>
                      <w:sz w:val="20"/>
                      <w:szCs w:val="20"/>
                      <w:lang w:val="sr-Latn-CS"/>
                    </w:rPr>
                  </w:pPr>
                  <w:r w:rsidRPr="00F54B8E">
                    <w:rPr>
                      <w:sz w:val="20"/>
                      <w:szCs w:val="20"/>
                      <w:lang w:val="sr-Latn-CS"/>
                    </w:rPr>
                    <w:t>NAZIV    PREDMETA</w:t>
                  </w:r>
                </w:p>
              </w:tc>
              <w:tc>
                <w:tcPr>
                  <w:tcW w:w="81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OBAVEZNI</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 xml:space="preserve"> IZBORNI</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SEMESTAR</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ECTS</w:t>
                  </w:r>
                </w:p>
              </w:tc>
              <w:tc>
                <w:tcPr>
                  <w:tcW w:w="153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FOND ČASOVA</w:t>
                  </w:r>
                </w:p>
              </w:tc>
            </w:tr>
            <w:tr w:rsidR="00F54B8E" w:rsidRPr="00F54B8E" w:rsidTr="00770776">
              <w:trPr>
                <w:trHeight w:val="368"/>
              </w:trPr>
              <w:tc>
                <w:tcPr>
                  <w:tcW w:w="4230" w:type="dxa"/>
                </w:tcPr>
                <w:p w:rsidR="00F54B8E" w:rsidRPr="00F54B8E" w:rsidRDefault="00F54B8E" w:rsidP="00F54B8E">
                  <w:pPr>
                    <w:spacing w:before="60"/>
                    <w:jc w:val="both"/>
                    <w:rPr>
                      <w:rFonts w:eastAsia="SimSun"/>
                      <w:sz w:val="20"/>
                      <w:szCs w:val="20"/>
                      <w:lang w:val="sr-Latn-CS" w:eastAsia="zh-CN"/>
                    </w:rPr>
                  </w:pPr>
                  <w:r w:rsidRPr="00F54B8E">
                    <w:rPr>
                      <w:rFonts w:eastAsia="SimSun"/>
                      <w:sz w:val="20"/>
                      <w:szCs w:val="20"/>
                      <w:lang w:val="sr-Latn-CS" w:eastAsia="zh-CN"/>
                    </w:rPr>
                    <w:t>Pedagoška psihologija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2+0</w:t>
                  </w:r>
                </w:p>
              </w:tc>
            </w:tr>
            <w:tr w:rsidR="00F54B8E" w:rsidRPr="00F54B8E" w:rsidTr="00770776">
              <w:trPr>
                <w:trHeight w:val="440"/>
              </w:trPr>
              <w:tc>
                <w:tcPr>
                  <w:tcW w:w="4230" w:type="dxa"/>
                </w:tcPr>
                <w:p w:rsidR="00F54B8E" w:rsidRPr="00F54B8E" w:rsidRDefault="00F54B8E" w:rsidP="00F54B8E">
                  <w:pPr>
                    <w:spacing w:before="60"/>
                    <w:jc w:val="both"/>
                    <w:rPr>
                      <w:rFonts w:eastAsia="SimSun"/>
                      <w:sz w:val="20"/>
                      <w:szCs w:val="20"/>
                      <w:lang w:val="it-IT" w:eastAsia="zh-CN"/>
                    </w:rPr>
                  </w:pPr>
                  <w:r w:rsidRPr="00F54B8E">
                    <w:rPr>
                      <w:rFonts w:eastAsia="SimSun"/>
                      <w:sz w:val="20"/>
                      <w:szCs w:val="20"/>
                      <w:lang w:val="it-IT" w:eastAsia="zh-CN"/>
                    </w:rPr>
                    <w:t>Topografija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2+2</w:t>
                  </w:r>
                </w:p>
              </w:tc>
            </w:tr>
            <w:tr w:rsidR="00F54B8E" w:rsidRPr="00F54B8E" w:rsidTr="00770776">
              <w:trPr>
                <w:trHeight w:val="413"/>
              </w:trPr>
              <w:tc>
                <w:tcPr>
                  <w:tcW w:w="4230" w:type="dxa"/>
                </w:tcPr>
                <w:p w:rsidR="00F54B8E" w:rsidRPr="00F54B8E" w:rsidRDefault="00F54B8E" w:rsidP="00F54B8E">
                  <w:pPr>
                    <w:spacing w:before="60"/>
                    <w:jc w:val="both"/>
                    <w:rPr>
                      <w:rFonts w:eastAsia="SimSun"/>
                      <w:sz w:val="20"/>
                      <w:szCs w:val="20"/>
                      <w:lang w:eastAsia="zh-CN"/>
                    </w:rPr>
                  </w:pPr>
                  <w:r w:rsidRPr="00F54B8E">
                    <w:rPr>
                      <w:rFonts w:eastAsia="SimSun"/>
                      <w:sz w:val="20"/>
                      <w:szCs w:val="20"/>
                      <w:lang w:eastAsia="zh-CN"/>
                    </w:rPr>
                    <w:t>Teorijske osnove metodike geografije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395"/>
              </w:trPr>
              <w:tc>
                <w:tcPr>
                  <w:tcW w:w="4230" w:type="dxa"/>
                </w:tcPr>
                <w:p w:rsidR="00F54B8E" w:rsidRPr="00F54B8E" w:rsidRDefault="00F54B8E" w:rsidP="00F54B8E">
                  <w:pPr>
                    <w:spacing w:before="60"/>
                    <w:jc w:val="both"/>
                    <w:rPr>
                      <w:rFonts w:eastAsia="SimSun"/>
                      <w:b/>
                      <w:sz w:val="20"/>
                      <w:szCs w:val="20"/>
                      <w:lang w:val="sr-Latn-CS" w:eastAsia="zh-CN"/>
                    </w:rPr>
                  </w:pPr>
                  <w:r w:rsidRPr="00F54B8E">
                    <w:rPr>
                      <w:rFonts w:eastAsia="SimSun"/>
                      <w:sz w:val="20"/>
                      <w:szCs w:val="20"/>
                      <w:lang w:val="es-ES_tradnl" w:eastAsia="zh-CN"/>
                    </w:rPr>
                    <w:t>Politička i kulturna geografija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6</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rPr>
                      <w:rFonts w:eastAsia="SimSun"/>
                      <w:sz w:val="20"/>
                      <w:szCs w:val="20"/>
                      <w:lang w:val="es-ES_tradnl" w:eastAsia="zh-CN"/>
                    </w:rPr>
                  </w:pPr>
                  <w:r w:rsidRPr="00F54B8E">
                    <w:rPr>
                      <w:rFonts w:eastAsia="SimSun"/>
                      <w:sz w:val="20"/>
                      <w:szCs w:val="20"/>
                      <w:lang w:val="es-ES_tradnl" w:eastAsia="zh-CN"/>
                    </w:rPr>
                    <w:t>Prirodne nepogode u životnoj sredini</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Latn-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6</w:t>
                  </w:r>
                </w:p>
              </w:tc>
              <w:tc>
                <w:tcPr>
                  <w:tcW w:w="1530" w:type="dxa"/>
                </w:tcPr>
                <w:p w:rsidR="00F54B8E" w:rsidRPr="00F54B8E" w:rsidRDefault="00F54B8E" w:rsidP="00F54B8E">
                  <w:pPr>
                    <w:tabs>
                      <w:tab w:val="left" w:pos="360"/>
                    </w:tabs>
                    <w:jc w:val="center"/>
                    <w:rPr>
                      <w:lang w:val="sr-Latn-CS"/>
                    </w:rPr>
                  </w:pPr>
                  <w:r w:rsidRPr="00F54B8E">
                    <w:rPr>
                      <w:lang w:val="sr-Latn-CS"/>
                    </w:rPr>
                    <w:t>3+1+2</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it-IT" w:eastAsia="zh-CN"/>
                    </w:rPr>
                  </w:pPr>
                  <w:r w:rsidRPr="00F54B8E">
                    <w:rPr>
                      <w:rFonts w:eastAsia="SimSun"/>
                      <w:sz w:val="20"/>
                      <w:szCs w:val="20"/>
                      <w:lang w:val="it-IT" w:eastAsia="zh-CN"/>
                    </w:rPr>
                    <w:t>Geografija Afrike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es-ES_tradnl" w:eastAsia="zh-CN"/>
                    </w:rPr>
                  </w:pPr>
                  <w:r w:rsidRPr="00F54B8E">
                    <w:rPr>
                      <w:rFonts w:eastAsia="SimSun"/>
                      <w:sz w:val="20"/>
                      <w:szCs w:val="20"/>
                      <w:lang w:val="es-ES_tradnl" w:eastAsia="zh-CN"/>
                    </w:rPr>
                    <w:t>Geografija zaštićenih predjela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6</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es-ES_tradnl" w:eastAsia="zh-CN"/>
                    </w:rPr>
                  </w:pPr>
                  <w:r w:rsidRPr="00F54B8E">
                    <w:rPr>
                      <w:rFonts w:eastAsia="SimSun"/>
                      <w:sz w:val="20"/>
                      <w:szCs w:val="20"/>
                      <w:lang w:val="it-IT" w:eastAsia="zh-CN"/>
                    </w:rPr>
                    <w:t>Didaktika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2+0</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nb-NO" w:eastAsia="zh-CN"/>
                    </w:rPr>
                  </w:pPr>
                  <w:r w:rsidRPr="00F54B8E">
                    <w:rPr>
                      <w:rFonts w:eastAsia="SimSun"/>
                      <w:sz w:val="20"/>
                      <w:szCs w:val="20"/>
                      <w:lang w:val="es-ES_tradnl" w:eastAsia="zh-CN"/>
                    </w:rPr>
                    <w:t>Metodika nastave geografije sa školskim radom</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3+2+1</w:t>
                  </w:r>
                </w:p>
              </w:tc>
            </w:tr>
            <w:tr w:rsidR="00F54B8E" w:rsidRPr="00F54B8E" w:rsidTr="00770776">
              <w:trPr>
                <w:trHeight w:val="467"/>
              </w:trPr>
              <w:tc>
                <w:tcPr>
                  <w:tcW w:w="4230" w:type="dxa"/>
                </w:tcPr>
                <w:p w:rsidR="00F54B8E" w:rsidRPr="00F54B8E" w:rsidRDefault="00F54B8E" w:rsidP="00F54B8E">
                  <w:pPr>
                    <w:jc w:val="both"/>
                    <w:rPr>
                      <w:rFonts w:eastAsia="SimSun"/>
                      <w:sz w:val="20"/>
                      <w:szCs w:val="20"/>
                      <w:lang w:val="es-ES_tradnl" w:eastAsia="zh-CN"/>
                    </w:rPr>
                  </w:pPr>
                  <w:r w:rsidRPr="00F54B8E">
                    <w:rPr>
                      <w:rFonts w:eastAsia="SimSun"/>
                      <w:sz w:val="20"/>
                      <w:szCs w:val="20"/>
                      <w:lang w:val="es-ES_tradnl" w:eastAsia="zh-CN"/>
                    </w:rPr>
                    <w:t>Geografija Crne Gore-društvene karakteristike i regije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3+1+1</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es-ES_tradnl" w:eastAsia="zh-CN"/>
                    </w:rPr>
                  </w:pPr>
                  <w:r w:rsidRPr="00F54B8E">
                    <w:rPr>
                      <w:rFonts w:eastAsia="SimSun"/>
                      <w:sz w:val="20"/>
                      <w:szCs w:val="20"/>
                      <w:lang w:val="es-ES_tradnl" w:eastAsia="zh-CN"/>
                    </w:rPr>
                    <w:t>GIS</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es-ES_tradnl" w:eastAsia="zh-CN"/>
                    </w:rPr>
                  </w:pPr>
                  <w:r w:rsidRPr="00F54B8E">
                    <w:rPr>
                      <w:rFonts w:eastAsia="SimSun"/>
                      <w:sz w:val="20"/>
                      <w:szCs w:val="20"/>
                      <w:lang w:val="es-ES_tradnl" w:eastAsia="zh-CN"/>
                    </w:rPr>
                    <w:t>Geografija Australije, Okeanije i polarnih oblasti</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sr-Latn-CS" w:eastAsia="zh-CN"/>
                    </w:rPr>
                  </w:pPr>
                  <w:r w:rsidRPr="00F54B8E">
                    <w:rPr>
                      <w:rFonts w:eastAsia="SimSun"/>
                      <w:sz w:val="20"/>
                      <w:szCs w:val="20"/>
                      <w:lang w:val="sr-Latn-CS" w:eastAsia="zh-CN"/>
                    </w:rPr>
                    <w:lastRenderedPageBreak/>
                    <w:t xml:space="preserve">Primjena didaktičkih principa u nastavi geografije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6</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eastAsia="zh-CN"/>
                    </w:rPr>
                  </w:pPr>
                  <w:r w:rsidRPr="00F54B8E">
                    <w:rPr>
                      <w:rFonts w:eastAsia="SimSun"/>
                      <w:sz w:val="20"/>
                      <w:szCs w:val="20"/>
                      <w:lang w:eastAsia="zh-CN"/>
                    </w:rPr>
                    <w:t>Inovacije u nastavi geografije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3+0</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eastAsia="zh-CN"/>
                    </w:rPr>
                  </w:pPr>
                  <w:r w:rsidRPr="00F54B8E">
                    <w:rPr>
                      <w:rFonts w:eastAsia="SimSun"/>
                      <w:sz w:val="20"/>
                      <w:szCs w:val="20"/>
                      <w:lang w:val="sr-Latn-CS" w:eastAsia="zh-CN"/>
                    </w:rPr>
                    <w:t>Klimatske promjene</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6</w:t>
                  </w:r>
                </w:p>
              </w:tc>
              <w:tc>
                <w:tcPr>
                  <w:tcW w:w="1530" w:type="dxa"/>
                </w:tcPr>
                <w:p w:rsidR="00F54B8E" w:rsidRPr="00F54B8E" w:rsidRDefault="00F54B8E" w:rsidP="00F54B8E">
                  <w:pPr>
                    <w:tabs>
                      <w:tab w:val="left" w:pos="360"/>
                    </w:tabs>
                    <w:jc w:val="center"/>
                    <w:rPr>
                      <w:lang w:val="sr-Latn-CS"/>
                    </w:rPr>
                  </w:pPr>
                  <w:r w:rsidRPr="00F54B8E">
                    <w:rPr>
                      <w:lang w:val="sr-Latn-CS"/>
                    </w:rPr>
                    <w:t>3+2</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sr-Latn-CS" w:eastAsia="zh-CN"/>
                    </w:rPr>
                  </w:pPr>
                  <w:r w:rsidRPr="00F54B8E">
                    <w:rPr>
                      <w:rFonts w:eastAsia="SimSun"/>
                      <w:sz w:val="20"/>
                      <w:szCs w:val="20"/>
                      <w:lang w:val="sr-Latn-CS" w:eastAsia="zh-CN"/>
                    </w:rPr>
                    <w:t>Geodiverzitet i zaštita geonasleđa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5</w:t>
                  </w:r>
                </w:p>
              </w:tc>
              <w:tc>
                <w:tcPr>
                  <w:tcW w:w="1530" w:type="dxa"/>
                </w:tcPr>
                <w:p w:rsidR="00F54B8E" w:rsidRPr="00F54B8E" w:rsidRDefault="00F54B8E" w:rsidP="00F54B8E">
                  <w:pPr>
                    <w:tabs>
                      <w:tab w:val="left" w:pos="360"/>
                    </w:tabs>
                    <w:jc w:val="center"/>
                    <w:rPr>
                      <w:lang w:val="sr-Latn-CS"/>
                    </w:rPr>
                  </w:pPr>
                  <w:r w:rsidRPr="00F54B8E">
                    <w:rPr>
                      <w:lang w:val="sr-Latn-CS"/>
                    </w:rPr>
                    <w:t>3+1</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sr-Latn-CS" w:eastAsia="zh-CN"/>
                    </w:rPr>
                  </w:pPr>
                  <w:r w:rsidRPr="00F54B8E">
                    <w:rPr>
                      <w:rFonts w:eastAsia="SimSun"/>
                      <w:sz w:val="20"/>
                      <w:szCs w:val="20"/>
                      <w:lang w:val="sr-Latn-CS" w:eastAsia="zh-CN"/>
                    </w:rPr>
                    <w:t xml:space="preserve">Ruralni razvoj </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2+1</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sr-Latn-CS" w:eastAsia="zh-CN"/>
                    </w:rPr>
                  </w:pPr>
                  <w:r w:rsidRPr="00F54B8E">
                    <w:rPr>
                      <w:rFonts w:eastAsia="SimSun"/>
                      <w:sz w:val="20"/>
                      <w:szCs w:val="20"/>
                      <w:lang w:val="sr-Latn-CS" w:eastAsia="zh-CN"/>
                    </w:rPr>
                    <w:t>Socijalna ekologija</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III</w:t>
                  </w:r>
                </w:p>
              </w:tc>
              <w:tc>
                <w:tcPr>
                  <w:tcW w:w="720" w:type="dxa"/>
                </w:tcPr>
                <w:p w:rsidR="00F54B8E" w:rsidRPr="00F54B8E" w:rsidRDefault="00F54B8E" w:rsidP="00F54B8E">
                  <w:pPr>
                    <w:tabs>
                      <w:tab w:val="left" w:pos="360"/>
                    </w:tabs>
                    <w:jc w:val="center"/>
                    <w:rPr>
                      <w:lang w:val="sr-Latn-CS"/>
                    </w:rPr>
                  </w:pPr>
                  <w:r w:rsidRPr="00F54B8E">
                    <w:rPr>
                      <w:lang w:val="sr-Latn-CS"/>
                    </w:rPr>
                    <w:t>4</w:t>
                  </w:r>
                </w:p>
              </w:tc>
              <w:tc>
                <w:tcPr>
                  <w:tcW w:w="1530" w:type="dxa"/>
                </w:tcPr>
                <w:p w:rsidR="00F54B8E" w:rsidRPr="00F54B8E" w:rsidRDefault="00F54B8E" w:rsidP="00F54B8E">
                  <w:pPr>
                    <w:tabs>
                      <w:tab w:val="left" w:pos="360"/>
                    </w:tabs>
                    <w:jc w:val="center"/>
                    <w:rPr>
                      <w:lang w:val="sr-Latn-CS"/>
                    </w:rPr>
                  </w:pPr>
                  <w:r w:rsidRPr="00F54B8E">
                    <w:rPr>
                      <w:lang w:val="sr-Latn-CS"/>
                    </w:rPr>
                    <w:t>2+2</w:t>
                  </w:r>
                </w:p>
              </w:tc>
            </w:tr>
            <w:tr w:rsidR="00F54B8E" w:rsidRPr="00F54B8E" w:rsidTr="00770776">
              <w:trPr>
                <w:trHeight w:val="467"/>
              </w:trPr>
              <w:tc>
                <w:tcPr>
                  <w:tcW w:w="4230" w:type="dxa"/>
                </w:tcPr>
                <w:p w:rsidR="00F54B8E" w:rsidRPr="00F54B8E" w:rsidRDefault="00F54B8E" w:rsidP="00F54B8E">
                  <w:pPr>
                    <w:spacing w:before="60"/>
                    <w:jc w:val="both"/>
                    <w:rPr>
                      <w:rFonts w:eastAsia="SimSun"/>
                      <w:sz w:val="20"/>
                      <w:szCs w:val="20"/>
                      <w:lang w:val="sr-Latn-CS" w:eastAsia="zh-CN"/>
                    </w:rPr>
                  </w:pPr>
                  <w:r w:rsidRPr="00F54B8E">
                    <w:rPr>
                      <w:rFonts w:eastAsia="SimSun"/>
                      <w:sz w:val="20"/>
                      <w:szCs w:val="20"/>
                      <w:lang w:val="nb-NO" w:eastAsia="zh-CN"/>
                    </w:rPr>
                    <w:t>Master rad</w:t>
                  </w:r>
                </w:p>
              </w:tc>
              <w:tc>
                <w:tcPr>
                  <w:tcW w:w="810" w:type="dxa"/>
                </w:tcPr>
                <w:p w:rsidR="00F54B8E" w:rsidRPr="00F54B8E" w:rsidRDefault="00F54B8E" w:rsidP="00F54B8E">
                  <w:pPr>
                    <w:tabs>
                      <w:tab w:val="left" w:pos="360"/>
                    </w:tabs>
                    <w:jc w:val="center"/>
                    <w:rPr>
                      <w:lang w:val="sr-Latn-CS"/>
                    </w:rPr>
                  </w:pPr>
                  <w:r w:rsidRPr="00F54B8E">
                    <w:rPr>
                      <w:lang w:val="sr-Latn-CS"/>
                    </w:rPr>
                    <w:t>X</w:t>
                  </w:r>
                </w:p>
              </w:tc>
              <w:tc>
                <w:tcPr>
                  <w:tcW w:w="720" w:type="dxa"/>
                </w:tcPr>
                <w:p w:rsidR="00F54B8E" w:rsidRPr="00F54B8E" w:rsidRDefault="00F54B8E" w:rsidP="00F54B8E">
                  <w:pPr>
                    <w:tabs>
                      <w:tab w:val="left" w:pos="360"/>
                    </w:tabs>
                    <w:jc w:val="center"/>
                    <w:rPr>
                      <w:lang w:val="sr-Cyrl-CS"/>
                    </w:rPr>
                  </w:pPr>
                </w:p>
              </w:tc>
              <w:tc>
                <w:tcPr>
                  <w:tcW w:w="720" w:type="dxa"/>
                </w:tcPr>
                <w:p w:rsidR="00F54B8E" w:rsidRPr="00F54B8E" w:rsidRDefault="00F54B8E" w:rsidP="00F54B8E">
                  <w:pPr>
                    <w:tabs>
                      <w:tab w:val="left" w:pos="360"/>
                    </w:tabs>
                    <w:jc w:val="center"/>
                    <w:rPr>
                      <w:lang w:val="sr-Latn-CS"/>
                    </w:rPr>
                  </w:pPr>
                  <w:r w:rsidRPr="00F54B8E">
                    <w:rPr>
                      <w:lang w:val="sr-Latn-CS"/>
                    </w:rPr>
                    <w:t>IV</w:t>
                  </w:r>
                </w:p>
              </w:tc>
              <w:tc>
                <w:tcPr>
                  <w:tcW w:w="720" w:type="dxa"/>
                </w:tcPr>
                <w:p w:rsidR="00F54B8E" w:rsidRPr="00F54B8E" w:rsidRDefault="00F54B8E" w:rsidP="00F54B8E">
                  <w:pPr>
                    <w:tabs>
                      <w:tab w:val="left" w:pos="360"/>
                    </w:tabs>
                    <w:jc w:val="center"/>
                    <w:rPr>
                      <w:lang w:val="sr-Latn-CS"/>
                    </w:rPr>
                  </w:pPr>
                  <w:r w:rsidRPr="00F54B8E">
                    <w:rPr>
                      <w:lang w:val="sr-Latn-CS"/>
                    </w:rPr>
                    <w:t>30</w:t>
                  </w:r>
                </w:p>
              </w:tc>
              <w:tc>
                <w:tcPr>
                  <w:tcW w:w="1530" w:type="dxa"/>
                </w:tcPr>
                <w:p w:rsidR="00F54B8E" w:rsidRPr="00F54B8E" w:rsidRDefault="00F54B8E" w:rsidP="00F54B8E">
                  <w:pPr>
                    <w:tabs>
                      <w:tab w:val="left" w:pos="360"/>
                    </w:tabs>
                    <w:jc w:val="center"/>
                    <w:rPr>
                      <w:lang w:val="sr-Cyrl-CS"/>
                    </w:rPr>
                  </w:pPr>
                </w:p>
              </w:tc>
            </w:tr>
          </w:tbl>
          <w:p w:rsidR="00F54B8E" w:rsidRPr="00F54B8E" w:rsidRDefault="00F54B8E" w:rsidP="00F54B8E">
            <w:pPr>
              <w:tabs>
                <w:tab w:val="left" w:pos="360"/>
              </w:tabs>
              <w:jc w:val="both"/>
              <w:rPr>
                <w:lang w:val="sr-Latn-CS"/>
              </w:rPr>
            </w:pPr>
          </w:p>
          <w:p w:rsidR="00F54B8E" w:rsidRPr="00F54B8E" w:rsidRDefault="00F54B8E" w:rsidP="00F54B8E">
            <w:pPr>
              <w:tabs>
                <w:tab w:val="left" w:pos="360"/>
              </w:tabs>
              <w:rPr>
                <w:lang w:val="sr-Latn-CS"/>
              </w:rPr>
            </w:pPr>
          </w:p>
          <w:p w:rsidR="00F54B8E" w:rsidRPr="00F54B8E" w:rsidRDefault="00F54B8E" w:rsidP="00F54B8E">
            <w:pPr>
              <w:tabs>
                <w:tab w:val="left" w:pos="360"/>
              </w:tabs>
              <w:rPr>
                <w:lang w:val="sr-Latn-CS"/>
              </w:rPr>
            </w:pPr>
          </w:p>
          <w:p w:rsidR="00F54B8E" w:rsidRPr="00F54B8E" w:rsidRDefault="00F54B8E" w:rsidP="00F54B8E">
            <w:pPr>
              <w:tabs>
                <w:tab w:val="left" w:pos="360"/>
              </w:tabs>
              <w:jc w:val="both"/>
              <w:rPr>
                <w:lang w:val="sl-SI"/>
              </w:rPr>
            </w:pPr>
            <w:r w:rsidRPr="00F54B8E">
              <w:rPr>
                <w:lang w:val="sl-SI"/>
              </w:rPr>
              <w:t xml:space="preserve">DOKTORSKE STUDIJE:  </w:t>
            </w:r>
          </w:p>
          <w:p w:rsidR="00F54B8E" w:rsidRPr="00F54B8E" w:rsidRDefault="00F54B8E" w:rsidP="00F54B8E">
            <w:pPr>
              <w:tabs>
                <w:tab w:val="left" w:pos="360"/>
              </w:tabs>
              <w:jc w:val="both"/>
              <w:rPr>
                <w:lang w:val="sr-Latn-CS"/>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10"/>
              <w:gridCol w:w="720"/>
              <w:gridCol w:w="720"/>
              <w:gridCol w:w="720"/>
              <w:gridCol w:w="1530"/>
            </w:tblGrid>
            <w:tr w:rsidR="00F54B8E" w:rsidRPr="00F54B8E" w:rsidTr="00770776">
              <w:trPr>
                <w:cantSplit/>
                <w:trHeight w:val="1367"/>
              </w:trPr>
              <w:tc>
                <w:tcPr>
                  <w:tcW w:w="4230" w:type="dxa"/>
                  <w:vAlign w:val="center"/>
                </w:tcPr>
                <w:p w:rsidR="00F54B8E" w:rsidRPr="00F54B8E" w:rsidRDefault="00F54B8E" w:rsidP="00F54B8E">
                  <w:pPr>
                    <w:tabs>
                      <w:tab w:val="left" w:pos="360"/>
                    </w:tabs>
                    <w:jc w:val="center"/>
                    <w:rPr>
                      <w:sz w:val="20"/>
                      <w:szCs w:val="20"/>
                      <w:lang w:val="sr-Latn-CS"/>
                    </w:rPr>
                  </w:pPr>
                  <w:r w:rsidRPr="00F54B8E">
                    <w:rPr>
                      <w:sz w:val="20"/>
                      <w:szCs w:val="20"/>
                      <w:lang w:val="sr-Latn-CS"/>
                    </w:rPr>
                    <w:t>NAZIV    PREDMETA</w:t>
                  </w:r>
                </w:p>
              </w:tc>
              <w:tc>
                <w:tcPr>
                  <w:tcW w:w="81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OBAVEZNI</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 xml:space="preserve"> IZBORNI</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SEMESTAR</w:t>
                  </w:r>
                </w:p>
              </w:tc>
              <w:tc>
                <w:tcPr>
                  <w:tcW w:w="72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ECTS</w:t>
                  </w:r>
                </w:p>
              </w:tc>
              <w:tc>
                <w:tcPr>
                  <w:tcW w:w="1530" w:type="dxa"/>
                  <w:textDirection w:val="btLr"/>
                </w:tcPr>
                <w:p w:rsidR="00F54B8E" w:rsidRPr="00F54B8E" w:rsidRDefault="00F54B8E" w:rsidP="00F54B8E">
                  <w:pPr>
                    <w:tabs>
                      <w:tab w:val="left" w:pos="360"/>
                    </w:tabs>
                    <w:ind w:left="113" w:right="113"/>
                    <w:jc w:val="both"/>
                    <w:rPr>
                      <w:sz w:val="20"/>
                      <w:szCs w:val="20"/>
                      <w:lang w:val="sr-Latn-CS"/>
                    </w:rPr>
                  </w:pPr>
                  <w:r w:rsidRPr="00F54B8E">
                    <w:rPr>
                      <w:sz w:val="20"/>
                      <w:szCs w:val="20"/>
                      <w:lang w:val="sr-Latn-CS"/>
                    </w:rPr>
                    <w:t>FOND ČASOVA</w:t>
                  </w:r>
                </w:p>
              </w:tc>
            </w:tr>
            <w:tr w:rsidR="00F54B8E" w:rsidRPr="00F54B8E" w:rsidTr="00770776">
              <w:trPr>
                <w:trHeight w:val="368"/>
              </w:trPr>
              <w:tc>
                <w:tcPr>
                  <w:tcW w:w="4230" w:type="dxa"/>
                </w:tcPr>
                <w:p w:rsidR="00F54B8E" w:rsidRPr="00F54B8E" w:rsidRDefault="00F54B8E" w:rsidP="00F54B8E">
                  <w:pPr>
                    <w:spacing w:before="60"/>
                    <w:jc w:val="both"/>
                    <w:rPr>
                      <w:rFonts w:eastAsia="SimSun"/>
                      <w:sz w:val="20"/>
                      <w:szCs w:val="20"/>
                      <w:lang w:val="sr-Latn-CS" w:eastAsia="zh-CN"/>
                    </w:rPr>
                  </w:pPr>
                  <w:r w:rsidRPr="00F54B8E">
                    <w:rPr>
                      <w:rFonts w:eastAsia="SimSun"/>
                      <w:sz w:val="20"/>
                      <w:szCs w:val="20"/>
                      <w:lang w:val="sr-Latn-CS" w:eastAsia="zh-CN"/>
                    </w:rPr>
                    <w:t>Metodologija i postupak izrade prostornog plana</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6</w:t>
                  </w:r>
                </w:p>
              </w:tc>
              <w:tc>
                <w:tcPr>
                  <w:tcW w:w="1530" w:type="dxa"/>
                </w:tcPr>
                <w:p w:rsidR="00F54B8E" w:rsidRPr="00F54B8E" w:rsidRDefault="00F54B8E" w:rsidP="00F54B8E">
                  <w:pPr>
                    <w:tabs>
                      <w:tab w:val="left" w:pos="360"/>
                    </w:tabs>
                    <w:jc w:val="center"/>
                    <w:rPr>
                      <w:sz w:val="20"/>
                      <w:szCs w:val="20"/>
                      <w:lang w:val="sr-Latn-CS"/>
                    </w:rPr>
                  </w:pPr>
                  <w:r w:rsidRPr="00F54B8E">
                    <w:rPr>
                      <w:sz w:val="20"/>
                      <w:szCs w:val="20"/>
                      <w:lang w:val="sr-Latn-CS"/>
                    </w:rPr>
                    <w:t>4</w:t>
                  </w:r>
                </w:p>
              </w:tc>
            </w:tr>
            <w:tr w:rsidR="00F54B8E" w:rsidRPr="00F54B8E" w:rsidTr="00770776">
              <w:trPr>
                <w:trHeight w:val="440"/>
              </w:trPr>
              <w:tc>
                <w:tcPr>
                  <w:tcW w:w="4230" w:type="dxa"/>
                </w:tcPr>
                <w:p w:rsidR="00F54B8E" w:rsidRPr="00F54B8E" w:rsidRDefault="00F54B8E" w:rsidP="00F54B8E">
                  <w:pPr>
                    <w:rPr>
                      <w:sz w:val="20"/>
                      <w:szCs w:val="20"/>
                      <w:lang w:val="sr-Latn-CS"/>
                    </w:rPr>
                  </w:pPr>
                  <w:r w:rsidRPr="00F54B8E">
                    <w:rPr>
                      <w:sz w:val="20"/>
                      <w:szCs w:val="20"/>
                      <w:lang w:val="sr-Latn-CS"/>
                    </w:rPr>
                    <w:t>Tematsko kartiranje</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8</w:t>
                  </w:r>
                </w:p>
              </w:tc>
              <w:tc>
                <w:tcPr>
                  <w:tcW w:w="1530" w:type="dxa"/>
                </w:tcPr>
                <w:p w:rsidR="00F54B8E" w:rsidRPr="00F54B8E" w:rsidRDefault="00F54B8E" w:rsidP="00F54B8E">
                  <w:pPr>
                    <w:tabs>
                      <w:tab w:val="left" w:pos="360"/>
                    </w:tabs>
                    <w:jc w:val="center"/>
                    <w:rPr>
                      <w:sz w:val="20"/>
                      <w:szCs w:val="20"/>
                      <w:lang w:val="sr-Latn-CS"/>
                    </w:rPr>
                  </w:pPr>
                  <w:r w:rsidRPr="00F54B8E">
                    <w:rPr>
                      <w:sz w:val="20"/>
                      <w:szCs w:val="20"/>
                      <w:lang w:val="sr-Latn-CS"/>
                    </w:rPr>
                    <w:t>4</w:t>
                  </w:r>
                </w:p>
              </w:tc>
            </w:tr>
            <w:tr w:rsidR="00F54B8E" w:rsidRPr="00F54B8E" w:rsidTr="00770776">
              <w:trPr>
                <w:trHeight w:val="413"/>
              </w:trPr>
              <w:tc>
                <w:tcPr>
                  <w:tcW w:w="4230" w:type="dxa"/>
                </w:tcPr>
                <w:p w:rsidR="00F54B8E" w:rsidRPr="00F54B8E" w:rsidRDefault="00F54B8E" w:rsidP="00F54B8E">
                  <w:pPr>
                    <w:spacing w:before="60"/>
                    <w:jc w:val="both"/>
                    <w:rPr>
                      <w:rFonts w:eastAsia="SimSun"/>
                      <w:sz w:val="20"/>
                      <w:szCs w:val="20"/>
                      <w:lang w:eastAsia="zh-CN"/>
                    </w:rPr>
                  </w:pPr>
                  <w:r w:rsidRPr="00F54B8E">
                    <w:rPr>
                      <w:sz w:val="20"/>
                      <w:szCs w:val="20"/>
                      <w:lang w:val="sr-Latn-CS"/>
                    </w:rPr>
                    <w:t>Planiranje naselja</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8</w:t>
                  </w:r>
                </w:p>
              </w:tc>
              <w:tc>
                <w:tcPr>
                  <w:tcW w:w="1530" w:type="dxa"/>
                </w:tcPr>
                <w:p w:rsidR="00F54B8E" w:rsidRPr="00F54B8E" w:rsidRDefault="00F54B8E" w:rsidP="00F54B8E">
                  <w:pPr>
                    <w:tabs>
                      <w:tab w:val="left" w:pos="360"/>
                    </w:tabs>
                    <w:jc w:val="center"/>
                    <w:rPr>
                      <w:sz w:val="20"/>
                      <w:szCs w:val="20"/>
                      <w:lang w:val="sr-Latn-CS"/>
                    </w:rPr>
                  </w:pPr>
                  <w:r w:rsidRPr="00F54B8E">
                    <w:rPr>
                      <w:sz w:val="20"/>
                      <w:szCs w:val="20"/>
                      <w:lang w:val="sr-Latn-CS"/>
                    </w:rPr>
                    <w:t>4</w:t>
                  </w:r>
                </w:p>
              </w:tc>
            </w:tr>
            <w:tr w:rsidR="00F54B8E" w:rsidRPr="00F54B8E" w:rsidTr="00770776">
              <w:trPr>
                <w:trHeight w:val="395"/>
              </w:trPr>
              <w:tc>
                <w:tcPr>
                  <w:tcW w:w="4230" w:type="dxa"/>
                </w:tcPr>
                <w:p w:rsidR="00F54B8E" w:rsidRPr="00F54B8E" w:rsidRDefault="00F54B8E" w:rsidP="00F54B8E">
                  <w:pPr>
                    <w:spacing w:before="60"/>
                    <w:jc w:val="both"/>
                    <w:rPr>
                      <w:rFonts w:eastAsia="SimSun"/>
                      <w:sz w:val="20"/>
                      <w:szCs w:val="20"/>
                      <w:lang w:val="sr-Latn-CS" w:eastAsia="zh-CN"/>
                    </w:rPr>
                  </w:pPr>
                  <w:r w:rsidRPr="00F54B8E">
                    <w:rPr>
                      <w:sz w:val="20"/>
                      <w:szCs w:val="20"/>
                      <w:lang w:val="sr-Latn-CS"/>
                    </w:rPr>
                    <w:t>Pravno institucijalni okvir prostornog planiranja</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8</w:t>
                  </w:r>
                </w:p>
              </w:tc>
              <w:tc>
                <w:tcPr>
                  <w:tcW w:w="1530" w:type="dxa"/>
                </w:tcPr>
                <w:p w:rsidR="00F54B8E" w:rsidRPr="00F54B8E" w:rsidRDefault="00F54B8E" w:rsidP="00F54B8E">
                  <w:pPr>
                    <w:tabs>
                      <w:tab w:val="left" w:pos="360"/>
                    </w:tabs>
                    <w:jc w:val="center"/>
                    <w:rPr>
                      <w:sz w:val="20"/>
                      <w:szCs w:val="20"/>
                      <w:lang w:val="sr-Latn-CS"/>
                    </w:rPr>
                  </w:pPr>
                  <w:r w:rsidRPr="00F54B8E">
                    <w:rPr>
                      <w:sz w:val="20"/>
                      <w:szCs w:val="20"/>
                      <w:lang w:val="sr-Latn-CS"/>
                    </w:rPr>
                    <w:t>4</w:t>
                  </w:r>
                </w:p>
              </w:tc>
            </w:tr>
            <w:tr w:rsidR="00F54B8E" w:rsidRPr="00F54B8E" w:rsidTr="00770776">
              <w:trPr>
                <w:trHeight w:val="467"/>
              </w:trPr>
              <w:tc>
                <w:tcPr>
                  <w:tcW w:w="4230" w:type="dxa"/>
                </w:tcPr>
                <w:p w:rsidR="00F54B8E" w:rsidRPr="00F54B8E" w:rsidRDefault="00F54B8E" w:rsidP="00F54B8E">
                  <w:pPr>
                    <w:tabs>
                      <w:tab w:val="left" w:pos="360"/>
                    </w:tabs>
                    <w:jc w:val="both"/>
                    <w:rPr>
                      <w:sz w:val="20"/>
                      <w:szCs w:val="20"/>
                      <w:lang w:val="sr-Latn-ME"/>
                    </w:rPr>
                  </w:pPr>
                  <w:r w:rsidRPr="00F54B8E">
                    <w:rPr>
                      <w:sz w:val="20"/>
                      <w:szCs w:val="20"/>
                      <w:lang w:val="sr-Latn-ME"/>
                    </w:rPr>
                    <w:t>Predmet uže struke IP1</w:t>
                  </w:r>
                  <w:r w:rsidRPr="00F54B8E">
                    <w:rPr>
                      <w:sz w:val="20"/>
                      <w:szCs w:val="20"/>
                      <w:vertAlign w:val="superscript"/>
                      <w:lang w:val="sr-Latn-ME"/>
                    </w:rPr>
                    <w:footnoteReference w:id="10"/>
                  </w:r>
                </w:p>
                <w:p w:rsidR="00F54B8E" w:rsidRPr="00F54B8E" w:rsidRDefault="00F54B8E" w:rsidP="00F54B8E">
                  <w:pPr>
                    <w:spacing w:before="60"/>
                    <w:jc w:val="both"/>
                    <w:rPr>
                      <w:rFonts w:ascii="Arial" w:eastAsia="SimSun" w:hAnsi="Arial" w:cs="Arial"/>
                      <w:sz w:val="20"/>
                      <w:szCs w:val="20"/>
                      <w:lang w:eastAsia="zh-CN"/>
                    </w:rPr>
                  </w:pPr>
                </w:p>
              </w:tc>
              <w:tc>
                <w:tcPr>
                  <w:tcW w:w="810" w:type="dxa"/>
                </w:tcPr>
                <w:p w:rsidR="00F54B8E" w:rsidRPr="00F54B8E" w:rsidRDefault="00F54B8E" w:rsidP="00F54B8E">
                  <w:pPr>
                    <w:tabs>
                      <w:tab w:val="left" w:pos="360"/>
                    </w:tabs>
                    <w:jc w:val="center"/>
                    <w:rPr>
                      <w:sz w:val="20"/>
                      <w:szCs w:val="20"/>
                      <w:lang w:val="sr-Latn-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8</w:t>
                  </w:r>
                </w:p>
              </w:tc>
              <w:tc>
                <w:tcPr>
                  <w:tcW w:w="1530" w:type="dxa"/>
                </w:tcPr>
                <w:p w:rsidR="00F54B8E" w:rsidRPr="00F54B8E" w:rsidRDefault="00F54B8E" w:rsidP="00F54B8E">
                  <w:pPr>
                    <w:tabs>
                      <w:tab w:val="left" w:pos="360"/>
                    </w:tabs>
                    <w:jc w:val="center"/>
                    <w:rPr>
                      <w:sz w:val="20"/>
                      <w:szCs w:val="20"/>
                      <w:lang w:val="sr-Latn-CS"/>
                    </w:rPr>
                  </w:pPr>
                  <w:r w:rsidRPr="00F54B8E">
                    <w:rPr>
                      <w:sz w:val="20"/>
                      <w:szCs w:val="20"/>
                      <w:lang w:val="sr-Latn-CS"/>
                    </w:rPr>
                    <w:t>4</w:t>
                  </w:r>
                </w:p>
              </w:tc>
            </w:tr>
            <w:tr w:rsidR="00F54B8E" w:rsidRPr="00F54B8E" w:rsidTr="00770776">
              <w:trPr>
                <w:trHeight w:val="467"/>
              </w:trPr>
              <w:tc>
                <w:tcPr>
                  <w:tcW w:w="4230" w:type="dxa"/>
                </w:tcPr>
                <w:p w:rsidR="00F54B8E" w:rsidRPr="00F54B8E" w:rsidRDefault="00F54B8E" w:rsidP="00F54B8E">
                  <w:pPr>
                    <w:tabs>
                      <w:tab w:val="left" w:pos="360"/>
                    </w:tabs>
                    <w:jc w:val="both"/>
                    <w:rPr>
                      <w:sz w:val="20"/>
                      <w:szCs w:val="20"/>
                      <w:lang w:val="sr-Latn-ME"/>
                    </w:rPr>
                  </w:pPr>
                  <w:r w:rsidRPr="00F54B8E">
                    <w:rPr>
                      <w:sz w:val="20"/>
                      <w:szCs w:val="20"/>
                      <w:lang w:val="sr-Latn-ME"/>
                    </w:rPr>
                    <w:t>Polazna istraživanja</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10</w:t>
                  </w:r>
                </w:p>
              </w:tc>
              <w:tc>
                <w:tcPr>
                  <w:tcW w:w="1530" w:type="dxa"/>
                </w:tcPr>
                <w:p w:rsidR="00F54B8E" w:rsidRPr="00F54B8E" w:rsidRDefault="00F54B8E" w:rsidP="00F54B8E">
                  <w:pPr>
                    <w:tabs>
                      <w:tab w:val="left" w:pos="360"/>
                    </w:tabs>
                    <w:jc w:val="center"/>
                    <w:rPr>
                      <w:sz w:val="20"/>
                      <w:szCs w:val="20"/>
                      <w:lang w:val="sr-Cyrl-CS"/>
                    </w:rPr>
                  </w:pPr>
                </w:p>
              </w:tc>
            </w:tr>
            <w:tr w:rsidR="00F54B8E" w:rsidRPr="00F54B8E" w:rsidTr="00770776">
              <w:trPr>
                <w:trHeight w:val="467"/>
              </w:trPr>
              <w:tc>
                <w:tcPr>
                  <w:tcW w:w="4230" w:type="dxa"/>
                </w:tcPr>
                <w:p w:rsidR="00F54B8E" w:rsidRPr="00F54B8E" w:rsidRDefault="00F54B8E" w:rsidP="00F54B8E">
                  <w:pPr>
                    <w:tabs>
                      <w:tab w:val="left" w:pos="360"/>
                    </w:tabs>
                    <w:jc w:val="both"/>
                    <w:rPr>
                      <w:sz w:val="20"/>
                      <w:szCs w:val="20"/>
                      <w:lang w:val="sr-Latn-ME"/>
                    </w:rPr>
                  </w:pPr>
                  <w:r w:rsidRPr="00F54B8E">
                    <w:rPr>
                      <w:sz w:val="20"/>
                      <w:szCs w:val="20"/>
                      <w:lang w:val="sr-Latn-CS"/>
                    </w:rPr>
                    <w:t>Ekološki potencijali i rizici u prostornom planiranju</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6</w:t>
                  </w:r>
                </w:p>
              </w:tc>
              <w:tc>
                <w:tcPr>
                  <w:tcW w:w="1530" w:type="dxa"/>
                </w:tcPr>
                <w:p w:rsidR="00F54B8E" w:rsidRPr="00F54B8E" w:rsidRDefault="00F54B8E" w:rsidP="00F54B8E">
                  <w:pPr>
                    <w:tabs>
                      <w:tab w:val="left" w:pos="360"/>
                    </w:tabs>
                    <w:jc w:val="center"/>
                    <w:rPr>
                      <w:sz w:val="20"/>
                      <w:szCs w:val="20"/>
                      <w:lang w:val="sr-Latn-CS"/>
                    </w:rPr>
                  </w:pPr>
                  <w:r w:rsidRPr="00F54B8E">
                    <w:rPr>
                      <w:sz w:val="20"/>
                      <w:szCs w:val="20"/>
                      <w:lang w:val="sr-Latn-CS"/>
                    </w:rPr>
                    <w:t>4</w:t>
                  </w:r>
                </w:p>
              </w:tc>
            </w:tr>
            <w:tr w:rsidR="00F54B8E" w:rsidRPr="00F54B8E" w:rsidTr="00770776">
              <w:trPr>
                <w:trHeight w:val="467"/>
              </w:trPr>
              <w:tc>
                <w:tcPr>
                  <w:tcW w:w="4230" w:type="dxa"/>
                </w:tcPr>
                <w:p w:rsidR="00F54B8E" w:rsidRPr="00F54B8E" w:rsidRDefault="00F54B8E" w:rsidP="00F54B8E">
                  <w:pPr>
                    <w:tabs>
                      <w:tab w:val="left" w:pos="360"/>
                    </w:tabs>
                    <w:jc w:val="both"/>
                    <w:rPr>
                      <w:sz w:val="20"/>
                      <w:szCs w:val="20"/>
                      <w:lang w:val="sr-Latn-CS"/>
                    </w:rPr>
                  </w:pPr>
                  <w:r w:rsidRPr="00F54B8E">
                    <w:rPr>
                      <w:sz w:val="20"/>
                      <w:szCs w:val="20"/>
                      <w:lang w:val="sr-Latn-CS"/>
                    </w:rPr>
                    <w:t>Planiranje predjela</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6</w:t>
                  </w:r>
                </w:p>
              </w:tc>
              <w:tc>
                <w:tcPr>
                  <w:tcW w:w="1530" w:type="dxa"/>
                </w:tcPr>
                <w:p w:rsidR="00F54B8E" w:rsidRPr="00F54B8E" w:rsidRDefault="00F54B8E" w:rsidP="00F54B8E">
                  <w:pPr>
                    <w:tabs>
                      <w:tab w:val="left" w:pos="360"/>
                    </w:tabs>
                    <w:jc w:val="center"/>
                    <w:rPr>
                      <w:sz w:val="20"/>
                      <w:szCs w:val="20"/>
                      <w:lang w:val="sr-Latn-CS"/>
                    </w:rPr>
                  </w:pPr>
                  <w:r w:rsidRPr="00F54B8E">
                    <w:rPr>
                      <w:sz w:val="20"/>
                      <w:szCs w:val="20"/>
                      <w:lang w:val="sr-Latn-CS"/>
                    </w:rPr>
                    <w:t>4</w:t>
                  </w:r>
                </w:p>
              </w:tc>
            </w:tr>
            <w:tr w:rsidR="00F54B8E" w:rsidRPr="00F54B8E" w:rsidTr="00770776">
              <w:trPr>
                <w:trHeight w:val="467"/>
              </w:trPr>
              <w:tc>
                <w:tcPr>
                  <w:tcW w:w="4230" w:type="dxa"/>
                </w:tcPr>
                <w:p w:rsidR="00F54B8E" w:rsidRPr="00F54B8E" w:rsidRDefault="00F54B8E" w:rsidP="00F54B8E">
                  <w:pPr>
                    <w:rPr>
                      <w:rFonts w:ascii="Arial" w:hAnsi="Arial" w:cs="Arial"/>
                      <w:sz w:val="20"/>
                      <w:szCs w:val="20"/>
                      <w:lang w:val="pl-PL"/>
                    </w:rPr>
                  </w:pPr>
                  <w:r w:rsidRPr="00F54B8E">
                    <w:rPr>
                      <w:sz w:val="20"/>
                      <w:szCs w:val="20"/>
                      <w:lang w:val="sr-Latn-ME"/>
                    </w:rPr>
                    <w:t>Istraživanje i objavljivanje rada na međunarodnoj konferenciji</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III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30</w:t>
                  </w:r>
                </w:p>
              </w:tc>
              <w:tc>
                <w:tcPr>
                  <w:tcW w:w="1530" w:type="dxa"/>
                </w:tcPr>
                <w:p w:rsidR="00F54B8E" w:rsidRPr="00F54B8E" w:rsidRDefault="00F54B8E" w:rsidP="00F54B8E">
                  <w:pPr>
                    <w:tabs>
                      <w:tab w:val="left" w:pos="360"/>
                    </w:tabs>
                    <w:jc w:val="center"/>
                    <w:rPr>
                      <w:sz w:val="20"/>
                      <w:szCs w:val="20"/>
                      <w:lang w:val="sr-Cyrl-CS"/>
                    </w:rPr>
                  </w:pPr>
                </w:p>
              </w:tc>
            </w:tr>
            <w:tr w:rsidR="00F54B8E" w:rsidRPr="00F54B8E" w:rsidTr="00770776">
              <w:trPr>
                <w:trHeight w:val="467"/>
              </w:trPr>
              <w:tc>
                <w:tcPr>
                  <w:tcW w:w="4230" w:type="dxa"/>
                </w:tcPr>
                <w:p w:rsidR="00F54B8E" w:rsidRPr="00F54B8E" w:rsidRDefault="00F54B8E" w:rsidP="00F54B8E">
                  <w:pPr>
                    <w:tabs>
                      <w:tab w:val="left" w:pos="360"/>
                    </w:tabs>
                    <w:jc w:val="both"/>
                    <w:rPr>
                      <w:sz w:val="20"/>
                      <w:szCs w:val="20"/>
                      <w:lang w:val="sr-Latn-ME"/>
                    </w:rPr>
                  </w:pPr>
                  <w:r w:rsidRPr="00F54B8E">
                    <w:rPr>
                      <w:sz w:val="20"/>
                      <w:szCs w:val="20"/>
                      <w:lang w:val="sr-Latn-ME"/>
                    </w:rPr>
                    <w:t>Istraživanje i objavljivanje rada na međunarodnoj konferenciji</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IV</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30</w:t>
                  </w:r>
                </w:p>
              </w:tc>
              <w:tc>
                <w:tcPr>
                  <w:tcW w:w="1530" w:type="dxa"/>
                </w:tcPr>
                <w:p w:rsidR="00F54B8E" w:rsidRPr="00F54B8E" w:rsidRDefault="00F54B8E" w:rsidP="00F54B8E">
                  <w:pPr>
                    <w:tabs>
                      <w:tab w:val="left" w:pos="360"/>
                    </w:tabs>
                    <w:jc w:val="center"/>
                    <w:rPr>
                      <w:sz w:val="20"/>
                      <w:szCs w:val="20"/>
                      <w:lang w:val="sr-Cyrl-CS"/>
                    </w:rPr>
                  </w:pPr>
                </w:p>
              </w:tc>
            </w:tr>
            <w:tr w:rsidR="00F54B8E" w:rsidRPr="00F54B8E" w:rsidTr="00770776">
              <w:trPr>
                <w:trHeight w:val="467"/>
              </w:trPr>
              <w:tc>
                <w:tcPr>
                  <w:tcW w:w="4230" w:type="dxa"/>
                </w:tcPr>
                <w:p w:rsidR="00F54B8E" w:rsidRPr="00F54B8E" w:rsidRDefault="00F54B8E" w:rsidP="00F54B8E">
                  <w:pPr>
                    <w:tabs>
                      <w:tab w:val="left" w:pos="360"/>
                    </w:tabs>
                    <w:jc w:val="both"/>
                    <w:rPr>
                      <w:sz w:val="20"/>
                      <w:szCs w:val="20"/>
                      <w:lang w:val="sr-Latn-ME"/>
                    </w:rPr>
                  </w:pPr>
                  <w:r w:rsidRPr="00F54B8E">
                    <w:rPr>
                      <w:sz w:val="20"/>
                      <w:szCs w:val="20"/>
                      <w:lang w:val="sr-Latn-ME"/>
                    </w:rPr>
                    <w:t>Objavljivanje rada na SSCI/A&amp;HCI</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V</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30</w:t>
                  </w:r>
                </w:p>
              </w:tc>
              <w:tc>
                <w:tcPr>
                  <w:tcW w:w="1530" w:type="dxa"/>
                </w:tcPr>
                <w:p w:rsidR="00F54B8E" w:rsidRPr="00F54B8E" w:rsidRDefault="00F54B8E" w:rsidP="00F54B8E">
                  <w:pPr>
                    <w:tabs>
                      <w:tab w:val="left" w:pos="360"/>
                    </w:tabs>
                    <w:jc w:val="center"/>
                    <w:rPr>
                      <w:sz w:val="20"/>
                      <w:szCs w:val="20"/>
                      <w:lang w:val="sr-Cyrl-CS"/>
                    </w:rPr>
                  </w:pPr>
                </w:p>
              </w:tc>
            </w:tr>
            <w:tr w:rsidR="00F54B8E" w:rsidRPr="00F54B8E" w:rsidTr="00770776">
              <w:trPr>
                <w:trHeight w:val="467"/>
              </w:trPr>
              <w:tc>
                <w:tcPr>
                  <w:tcW w:w="4230" w:type="dxa"/>
                </w:tcPr>
                <w:p w:rsidR="00F54B8E" w:rsidRPr="00F54B8E" w:rsidRDefault="00F54B8E" w:rsidP="00F54B8E">
                  <w:pPr>
                    <w:tabs>
                      <w:tab w:val="left" w:pos="360"/>
                    </w:tabs>
                    <w:jc w:val="both"/>
                    <w:rPr>
                      <w:sz w:val="20"/>
                      <w:szCs w:val="20"/>
                      <w:lang w:val="sr-Latn-ME"/>
                    </w:rPr>
                  </w:pPr>
                  <w:r w:rsidRPr="00F54B8E">
                    <w:rPr>
                      <w:sz w:val="20"/>
                      <w:szCs w:val="20"/>
                      <w:lang w:val="sr-Latn-ME"/>
                    </w:rPr>
                    <w:t>Izrada i odbrana doktorske disertacije</w:t>
                  </w:r>
                </w:p>
              </w:tc>
              <w:tc>
                <w:tcPr>
                  <w:tcW w:w="810" w:type="dxa"/>
                </w:tcPr>
                <w:p w:rsidR="00F54B8E" w:rsidRPr="00F54B8E" w:rsidRDefault="00F54B8E" w:rsidP="00F54B8E">
                  <w:pPr>
                    <w:tabs>
                      <w:tab w:val="left" w:pos="360"/>
                    </w:tabs>
                    <w:jc w:val="center"/>
                    <w:rPr>
                      <w:sz w:val="20"/>
                      <w:szCs w:val="20"/>
                      <w:lang w:val="sr-Latn-CS"/>
                    </w:rPr>
                  </w:pPr>
                  <w:r w:rsidRPr="00F54B8E">
                    <w:rPr>
                      <w:sz w:val="20"/>
                      <w:szCs w:val="20"/>
                      <w:lang w:val="sr-Latn-CS"/>
                    </w:rPr>
                    <w:t>X</w:t>
                  </w:r>
                </w:p>
              </w:tc>
              <w:tc>
                <w:tcPr>
                  <w:tcW w:w="720" w:type="dxa"/>
                </w:tcPr>
                <w:p w:rsidR="00F54B8E" w:rsidRPr="00F54B8E" w:rsidRDefault="00F54B8E" w:rsidP="00F54B8E">
                  <w:pPr>
                    <w:tabs>
                      <w:tab w:val="left" w:pos="360"/>
                    </w:tabs>
                    <w:jc w:val="center"/>
                    <w:rPr>
                      <w:sz w:val="20"/>
                      <w:szCs w:val="20"/>
                      <w:lang w:val="sr-Cyrl-CS"/>
                    </w:rPr>
                  </w:pP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VI</w:t>
                  </w:r>
                </w:p>
              </w:tc>
              <w:tc>
                <w:tcPr>
                  <w:tcW w:w="720" w:type="dxa"/>
                </w:tcPr>
                <w:p w:rsidR="00F54B8E" w:rsidRPr="00F54B8E" w:rsidRDefault="00F54B8E" w:rsidP="00F54B8E">
                  <w:pPr>
                    <w:tabs>
                      <w:tab w:val="left" w:pos="360"/>
                    </w:tabs>
                    <w:jc w:val="center"/>
                    <w:rPr>
                      <w:sz w:val="20"/>
                      <w:szCs w:val="20"/>
                      <w:lang w:val="sr-Latn-CS"/>
                    </w:rPr>
                  </w:pPr>
                  <w:r w:rsidRPr="00F54B8E">
                    <w:rPr>
                      <w:sz w:val="20"/>
                      <w:szCs w:val="20"/>
                      <w:lang w:val="sr-Latn-CS"/>
                    </w:rPr>
                    <w:t>30</w:t>
                  </w:r>
                </w:p>
              </w:tc>
              <w:tc>
                <w:tcPr>
                  <w:tcW w:w="1530" w:type="dxa"/>
                </w:tcPr>
                <w:p w:rsidR="00F54B8E" w:rsidRPr="00F54B8E" w:rsidRDefault="00F54B8E" w:rsidP="00F54B8E">
                  <w:pPr>
                    <w:tabs>
                      <w:tab w:val="left" w:pos="360"/>
                    </w:tabs>
                    <w:jc w:val="center"/>
                    <w:rPr>
                      <w:sz w:val="20"/>
                      <w:szCs w:val="20"/>
                      <w:lang w:val="sr-Cyrl-CS"/>
                    </w:rPr>
                  </w:pPr>
                </w:p>
              </w:tc>
            </w:tr>
          </w:tbl>
          <w:p w:rsidR="00F54B8E" w:rsidRPr="00F54B8E" w:rsidRDefault="00F54B8E" w:rsidP="00F54B8E">
            <w:pPr>
              <w:tabs>
                <w:tab w:val="left" w:pos="360"/>
              </w:tabs>
              <w:jc w:val="both"/>
              <w:rPr>
                <w:sz w:val="20"/>
                <w:szCs w:val="20"/>
                <w:lang w:val="sr-Latn-CS"/>
              </w:rPr>
            </w:pPr>
            <w:r w:rsidRPr="00F54B8E">
              <w:rPr>
                <w:sz w:val="20"/>
                <w:szCs w:val="20"/>
                <w:lang w:val="sr-Latn-CS"/>
              </w:rPr>
              <w:t xml:space="preserve">Spisak izbornih predmeta: </w:t>
            </w:r>
          </w:p>
          <w:p w:rsidR="00F54B8E" w:rsidRPr="00F54B8E" w:rsidRDefault="00F54B8E" w:rsidP="00F54B8E">
            <w:pPr>
              <w:rPr>
                <w:sz w:val="20"/>
                <w:szCs w:val="20"/>
                <w:lang w:val="sr-Latn-CS"/>
              </w:rPr>
            </w:pPr>
            <w:r w:rsidRPr="00F54B8E">
              <w:rPr>
                <w:rFonts w:eastAsia="SimSun"/>
                <w:sz w:val="20"/>
                <w:szCs w:val="20"/>
                <w:lang w:val="sr-Latn-CS" w:eastAsia="zh-CN"/>
              </w:rPr>
              <w:t>- Demogeografske osnove prostornog planiranja</w:t>
            </w:r>
          </w:p>
          <w:p w:rsidR="00F54B8E" w:rsidRPr="00F54B8E" w:rsidRDefault="00F54B8E" w:rsidP="00F54B8E">
            <w:pPr>
              <w:rPr>
                <w:sz w:val="20"/>
                <w:szCs w:val="20"/>
                <w:lang w:val="sr-Latn-CS"/>
              </w:rPr>
            </w:pPr>
            <w:r w:rsidRPr="00F54B8E">
              <w:rPr>
                <w:sz w:val="20"/>
                <w:szCs w:val="20"/>
                <w:lang w:val="sr-Latn-CS"/>
              </w:rPr>
              <w:t>- Napredni Gis</w:t>
            </w:r>
          </w:p>
          <w:p w:rsidR="00F54B8E" w:rsidRPr="00F54B8E" w:rsidRDefault="00F54B8E" w:rsidP="00F54B8E">
            <w:pPr>
              <w:rPr>
                <w:sz w:val="20"/>
                <w:szCs w:val="20"/>
                <w:lang w:val="sr-Latn-CS"/>
              </w:rPr>
            </w:pPr>
            <w:r w:rsidRPr="00F54B8E">
              <w:rPr>
                <w:sz w:val="20"/>
                <w:szCs w:val="20"/>
                <w:lang w:val="sr-Latn-CS"/>
              </w:rPr>
              <w:lastRenderedPageBreak/>
              <w:t>- Politike EU i CG u prostornom planiranju</w:t>
            </w:r>
          </w:p>
          <w:p w:rsidR="00F54B8E" w:rsidRPr="00F54B8E" w:rsidRDefault="00F54B8E" w:rsidP="00F54B8E">
            <w:pPr>
              <w:rPr>
                <w:sz w:val="20"/>
                <w:szCs w:val="20"/>
                <w:lang w:val="sr-Latn-CS"/>
              </w:rPr>
            </w:pPr>
            <w:r w:rsidRPr="00F54B8E">
              <w:rPr>
                <w:sz w:val="20"/>
                <w:szCs w:val="20"/>
                <w:lang w:val="sr-Latn-CS"/>
              </w:rPr>
              <w:t>- Planiranje i uređenje turističkih područja</w:t>
            </w:r>
          </w:p>
          <w:p w:rsidR="00F54B8E" w:rsidRPr="00F54B8E" w:rsidRDefault="00F54B8E" w:rsidP="00F54B8E">
            <w:pPr>
              <w:tabs>
                <w:tab w:val="left" w:pos="360"/>
              </w:tabs>
              <w:jc w:val="both"/>
              <w:rPr>
                <w:sz w:val="20"/>
                <w:szCs w:val="20"/>
                <w:lang w:val="sr-Latn-CS"/>
              </w:rPr>
            </w:pPr>
            <w:r w:rsidRPr="00F54B8E">
              <w:rPr>
                <w:sz w:val="20"/>
                <w:szCs w:val="20"/>
                <w:lang w:val="sr-Latn-CS"/>
              </w:rPr>
              <w:t>- Infrastruktura u prostornom planiranju</w:t>
            </w:r>
          </w:p>
          <w:p w:rsidR="00F54B8E" w:rsidRPr="00F54B8E" w:rsidRDefault="00F54B8E" w:rsidP="00F54B8E">
            <w:pPr>
              <w:tabs>
                <w:tab w:val="left" w:pos="360"/>
              </w:tabs>
              <w:rPr>
                <w:lang w:val="sr-Latn-CS"/>
              </w:rPr>
            </w:pPr>
          </w:p>
          <w:p w:rsidR="00F54B8E" w:rsidRPr="00F54B8E" w:rsidRDefault="00F54B8E" w:rsidP="00F54B8E">
            <w:pPr>
              <w:tabs>
                <w:tab w:val="left" w:pos="360"/>
              </w:tabs>
              <w:jc w:val="both"/>
              <w:rPr>
                <w:lang w:val="sr-Latn-CS"/>
              </w:rPr>
            </w:pPr>
          </w:p>
        </w:tc>
      </w:tr>
      <w:tr w:rsidR="00F54B8E" w:rsidRPr="00F54B8E" w:rsidTr="00770776">
        <w:tc>
          <w:tcPr>
            <w:tcW w:w="959" w:type="dxa"/>
            <w:shd w:val="clear" w:color="auto" w:fill="auto"/>
          </w:tcPr>
          <w:p w:rsidR="00F54B8E" w:rsidRPr="00F54B8E" w:rsidRDefault="00F54B8E" w:rsidP="007F68CB">
            <w:pPr>
              <w:numPr>
                <w:ilvl w:val="2"/>
                <w:numId w:val="73"/>
              </w:numPr>
              <w:tabs>
                <w:tab w:val="left" w:pos="360"/>
              </w:tabs>
              <w:jc w:val="both"/>
              <w:rPr>
                <w:lang w:val="sl-SI"/>
              </w:rPr>
            </w:pPr>
          </w:p>
        </w:tc>
        <w:tc>
          <w:tcPr>
            <w:tcW w:w="7897" w:type="dxa"/>
            <w:shd w:val="clear" w:color="auto" w:fill="auto"/>
          </w:tcPr>
          <w:p w:rsidR="00F54B8E" w:rsidRPr="00F54B8E" w:rsidRDefault="00F54B8E" w:rsidP="00F54B8E">
            <w:pPr>
              <w:tabs>
                <w:tab w:val="left" w:pos="360"/>
              </w:tabs>
              <w:jc w:val="both"/>
              <w:rPr>
                <w:lang w:val="sl-SI"/>
              </w:rPr>
            </w:pPr>
            <w:r w:rsidRPr="00F54B8E">
              <w:rPr>
                <w:lang w:val="sl-SI"/>
              </w:rPr>
              <w:t>Kako nastavni plan omogućava dostizanje postavljenih ciljeva;</w:t>
            </w:r>
          </w:p>
          <w:p w:rsidR="00F54B8E" w:rsidRPr="00F54B8E" w:rsidRDefault="00F54B8E" w:rsidP="00F54B8E">
            <w:pPr>
              <w:tabs>
                <w:tab w:val="left" w:pos="360"/>
              </w:tabs>
              <w:jc w:val="both"/>
              <w:rPr>
                <w:lang w:val="sl-SI"/>
              </w:rPr>
            </w:pPr>
          </w:p>
        </w:tc>
      </w:tr>
      <w:tr w:rsidR="00F54B8E" w:rsidRPr="00F54B8E" w:rsidTr="00770776">
        <w:tc>
          <w:tcPr>
            <w:tcW w:w="959" w:type="dxa"/>
            <w:shd w:val="clear" w:color="auto" w:fill="auto"/>
          </w:tcPr>
          <w:p w:rsidR="00F54B8E" w:rsidRPr="00F54B8E" w:rsidRDefault="00F54B8E" w:rsidP="007F68CB">
            <w:pPr>
              <w:numPr>
                <w:ilvl w:val="2"/>
                <w:numId w:val="73"/>
              </w:numPr>
              <w:tabs>
                <w:tab w:val="left" w:pos="360"/>
              </w:tabs>
              <w:jc w:val="both"/>
              <w:rPr>
                <w:lang w:val="sl-SI"/>
              </w:rPr>
            </w:pPr>
          </w:p>
        </w:tc>
        <w:tc>
          <w:tcPr>
            <w:tcW w:w="7897" w:type="dxa"/>
            <w:shd w:val="clear" w:color="auto" w:fill="auto"/>
          </w:tcPr>
          <w:p w:rsidR="00F54B8E" w:rsidRPr="00F54B8E" w:rsidRDefault="00F54B8E" w:rsidP="00F54B8E">
            <w:pPr>
              <w:tabs>
                <w:tab w:val="left" w:pos="360"/>
              </w:tabs>
              <w:jc w:val="both"/>
              <w:rPr>
                <w:lang w:val="sl-SI"/>
              </w:rPr>
            </w:pPr>
            <w:r w:rsidRPr="00F54B8E">
              <w:rPr>
                <w:lang w:val="sl-SI"/>
              </w:rPr>
              <w:t xml:space="preserve">Da li, i u kojem obimu, se nastava na studijskom programu izvodi na stranom jeziku </w:t>
            </w:r>
            <w:r w:rsidRPr="00F54B8E">
              <w:rPr>
                <w:lang w:val="sr-Latn-ME"/>
              </w:rPr>
              <w:t>Imajući u vidu specifičnost studija i činjenicu da su potencijalni studentni ovog studijskog programa dominantno iz obrazovnog sistema Crne Gore, cjelokupna nastava će biti realizovana na crnogorskom jeziku. U slučaju potrebe, biće omogućena i nastava na stranom jeziku – po principu direktne nastave na stranom jeziku ili uz konsekutivno prevođenje.</w:t>
            </w:r>
          </w:p>
        </w:tc>
      </w:tr>
      <w:tr w:rsidR="00F54B8E" w:rsidRPr="00F54B8E" w:rsidTr="00770776">
        <w:tc>
          <w:tcPr>
            <w:tcW w:w="959" w:type="dxa"/>
            <w:shd w:val="clear" w:color="auto" w:fill="auto"/>
          </w:tcPr>
          <w:p w:rsidR="00F54B8E" w:rsidRPr="00F54B8E" w:rsidRDefault="00F54B8E" w:rsidP="007F68CB">
            <w:pPr>
              <w:numPr>
                <w:ilvl w:val="1"/>
                <w:numId w:val="73"/>
              </w:numPr>
              <w:tabs>
                <w:tab w:val="left" w:pos="360"/>
              </w:tabs>
              <w:jc w:val="both"/>
              <w:rPr>
                <w:b/>
                <w:bCs/>
                <w:lang w:val="sl-SI"/>
              </w:rPr>
            </w:pPr>
          </w:p>
        </w:tc>
        <w:tc>
          <w:tcPr>
            <w:tcW w:w="7897" w:type="dxa"/>
            <w:shd w:val="clear" w:color="auto" w:fill="auto"/>
          </w:tcPr>
          <w:p w:rsidR="00F54B8E" w:rsidRPr="00F54B8E" w:rsidRDefault="00F54B8E" w:rsidP="00F54B8E">
            <w:pPr>
              <w:tabs>
                <w:tab w:val="left" w:pos="360"/>
              </w:tabs>
              <w:jc w:val="both"/>
              <w:rPr>
                <w:bCs/>
                <w:lang w:val="sl-SI"/>
              </w:rPr>
            </w:pPr>
            <w:r w:rsidRPr="00F54B8E">
              <w:rPr>
                <w:bCs/>
                <w:lang w:val="sl-SI"/>
              </w:rPr>
              <w:t xml:space="preserve">Udžbenici, skripte, naučna i stručna literatura potrebna za realizaciju studijskog programa: </w:t>
            </w:r>
            <w:r w:rsidRPr="00F54B8E">
              <w:rPr>
                <w:bCs/>
                <w:lang w:val="sr-Latn-ME"/>
              </w:rPr>
              <w:t>Udžbenici, skripta, naučna i stručna literatura potrebna za realizaciju studijskog programa uključeni su u pojedinačne kataloge predmeta dostavljene u Prilogu.</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tabs>
                <w:tab w:val="left" w:pos="360"/>
                <w:tab w:val="left" w:pos="720"/>
              </w:tabs>
              <w:jc w:val="both"/>
              <w:rPr>
                <w:lang w:val="sl-SI"/>
              </w:rPr>
            </w:pPr>
          </w:p>
        </w:tc>
        <w:tc>
          <w:tcPr>
            <w:tcW w:w="7897" w:type="dxa"/>
            <w:tcBorders>
              <w:bottom w:val="single" w:sz="4" w:space="0" w:color="auto"/>
            </w:tcBorders>
            <w:shd w:val="clear" w:color="auto" w:fill="auto"/>
          </w:tcPr>
          <w:p w:rsidR="00F54B8E" w:rsidRPr="00F54B8E" w:rsidRDefault="00F54B8E" w:rsidP="00F54B8E">
            <w:pPr>
              <w:tabs>
                <w:tab w:val="left" w:pos="360"/>
              </w:tabs>
              <w:jc w:val="both"/>
              <w:rPr>
                <w:lang w:val="sl-SI"/>
              </w:rPr>
            </w:pPr>
            <w:r w:rsidRPr="00F54B8E">
              <w:rPr>
                <w:lang w:val="sl-SI"/>
              </w:rPr>
              <w:t>U kojoj mjeri navedena literatura omogućava studenatima savlađivanje studijskog programa (u prilogu dostaviti spisak potrebne literature za studijski program).</w:t>
            </w:r>
            <w:r w:rsidRPr="00F54B8E">
              <w:rPr>
                <w:lang w:val="sr-Latn-ME"/>
              </w:rPr>
              <w:t xml:space="preserve"> Navedena stručna literatura po nastavnim predmetima u pojedinačnim katalozima primjerena je potrebama studijskog programa i mogućnostima studenata koji predstavljaju njegovu osnovnu ciljnu grupu.</w:t>
            </w:r>
          </w:p>
        </w:tc>
      </w:tr>
      <w:tr w:rsidR="00F54B8E" w:rsidRPr="00F54B8E" w:rsidTr="00770776">
        <w:tc>
          <w:tcPr>
            <w:tcW w:w="959" w:type="dxa"/>
            <w:shd w:val="pct20" w:color="auto" w:fill="auto"/>
          </w:tcPr>
          <w:p w:rsidR="00F54B8E" w:rsidRPr="00F54B8E" w:rsidRDefault="00F54B8E" w:rsidP="007F68CB">
            <w:pPr>
              <w:numPr>
                <w:ilvl w:val="1"/>
                <w:numId w:val="73"/>
              </w:numPr>
              <w:tabs>
                <w:tab w:val="left" w:pos="360"/>
                <w:tab w:val="left" w:pos="720"/>
              </w:tabs>
              <w:jc w:val="both"/>
              <w:rPr>
                <w:b/>
                <w:lang w:val="sl-SI"/>
              </w:rPr>
            </w:pPr>
          </w:p>
        </w:tc>
        <w:tc>
          <w:tcPr>
            <w:tcW w:w="7897" w:type="dxa"/>
            <w:shd w:val="pct20" w:color="auto" w:fill="auto"/>
          </w:tcPr>
          <w:p w:rsidR="00F54B8E" w:rsidRPr="00F54B8E" w:rsidRDefault="00F54B8E" w:rsidP="00F54B8E">
            <w:pPr>
              <w:tabs>
                <w:tab w:val="left" w:pos="360"/>
                <w:tab w:val="left" w:pos="720"/>
              </w:tabs>
              <w:jc w:val="both"/>
              <w:rPr>
                <w:b/>
                <w:lang w:val="sl-SI"/>
              </w:rPr>
            </w:pPr>
            <w:r w:rsidRPr="00F54B8E">
              <w:rPr>
                <w:b/>
                <w:lang w:val="sl-SI"/>
              </w:rPr>
              <w:t>Struktura studijskog programa:</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tabs>
                <w:tab w:val="left" w:pos="360"/>
                <w:tab w:val="left" w:pos="720"/>
                <w:tab w:val="left" w:pos="1620"/>
              </w:tabs>
              <w:jc w:val="both"/>
              <w:rPr>
                <w:lang w:val="sl-SI"/>
              </w:rPr>
            </w:pPr>
          </w:p>
        </w:tc>
        <w:tc>
          <w:tcPr>
            <w:tcW w:w="7897" w:type="dxa"/>
            <w:tcBorders>
              <w:bottom w:val="single" w:sz="4" w:space="0" w:color="auto"/>
            </w:tcBorders>
            <w:shd w:val="clear" w:color="auto" w:fill="auto"/>
          </w:tcPr>
          <w:p w:rsidR="00F54B8E" w:rsidRPr="00F54B8E" w:rsidRDefault="00F54B8E" w:rsidP="00F54B8E">
            <w:pPr>
              <w:tabs>
                <w:tab w:val="left" w:pos="360"/>
                <w:tab w:val="left" w:pos="720"/>
                <w:tab w:val="left" w:pos="1620"/>
              </w:tabs>
              <w:jc w:val="both"/>
              <w:rPr>
                <w:lang w:val="sl-SI"/>
              </w:rPr>
            </w:pPr>
            <w:r w:rsidRPr="00F54B8E">
              <w:rPr>
                <w:lang w:val="sl-SI"/>
              </w:rPr>
              <w:t>Kakva je struktura programa i koja usmjerenja program sadrži. Program je strukturiran po principu 3+2+3. Osnovne studije sadrže dva modula u 6. semestru: 1. Prosvjetno-pedagoški  i 2. Naučno-istraživački.</w:t>
            </w:r>
          </w:p>
          <w:p w:rsidR="00F54B8E" w:rsidRPr="00F54B8E" w:rsidRDefault="00F54B8E" w:rsidP="00F54B8E">
            <w:pPr>
              <w:tabs>
                <w:tab w:val="left" w:pos="360"/>
                <w:tab w:val="left" w:pos="720"/>
                <w:tab w:val="left" w:pos="1620"/>
              </w:tabs>
              <w:jc w:val="both"/>
              <w:rPr>
                <w:lang w:val="sl-SI"/>
              </w:rPr>
            </w:pPr>
          </w:p>
        </w:tc>
      </w:tr>
      <w:tr w:rsidR="00F54B8E" w:rsidRPr="00F54B8E" w:rsidTr="00770776">
        <w:tc>
          <w:tcPr>
            <w:tcW w:w="959" w:type="dxa"/>
            <w:shd w:val="pct20" w:color="auto" w:fill="auto"/>
          </w:tcPr>
          <w:p w:rsidR="00F54B8E" w:rsidRPr="00F54B8E" w:rsidRDefault="00F54B8E" w:rsidP="007F68CB">
            <w:pPr>
              <w:numPr>
                <w:ilvl w:val="1"/>
                <w:numId w:val="73"/>
              </w:numPr>
              <w:tabs>
                <w:tab w:val="left" w:pos="360"/>
                <w:tab w:val="left" w:pos="720"/>
              </w:tabs>
              <w:jc w:val="both"/>
              <w:rPr>
                <w:b/>
                <w:lang w:val="sl-SI"/>
              </w:rPr>
            </w:pPr>
          </w:p>
        </w:tc>
        <w:tc>
          <w:tcPr>
            <w:tcW w:w="7897" w:type="dxa"/>
            <w:shd w:val="pct20" w:color="auto" w:fill="auto"/>
          </w:tcPr>
          <w:p w:rsidR="00F54B8E" w:rsidRPr="00F54B8E" w:rsidRDefault="00F54B8E" w:rsidP="00F54B8E">
            <w:pPr>
              <w:tabs>
                <w:tab w:val="left" w:pos="360"/>
                <w:tab w:val="left" w:pos="720"/>
              </w:tabs>
              <w:jc w:val="both"/>
              <w:rPr>
                <w:b/>
                <w:lang w:val="sl-SI"/>
              </w:rPr>
            </w:pPr>
            <w:r w:rsidRPr="00F54B8E">
              <w:rPr>
                <w:b/>
                <w:lang w:val="sl-SI"/>
              </w:rPr>
              <w:t>Mogućnost transfera kredita:</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tabs>
                <w:tab w:val="left" w:pos="360"/>
                <w:tab w:val="left" w:pos="720"/>
              </w:tabs>
              <w:jc w:val="both"/>
              <w:rPr>
                <w:lang w:val="sl-SI"/>
              </w:rPr>
            </w:pPr>
          </w:p>
        </w:tc>
        <w:tc>
          <w:tcPr>
            <w:tcW w:w="7897" w:type="dxa"/>
            <w:tcBorders>
              <w:bottom w:val="single" w:sz="4" w:space="0" w:color="auto"/>
            </w:tcBorders>
            <w:shd w:val="clear" w:color="auto" w:fill="auto"/>
          </w:tcPr>
          <w:p w:rsidR="00F54B8E" w:rsidRPr="00F54B8E" w:rsidRDefault="00F54B8E" w:rsidP="00F54B8E">
            <w:pPr>
              <w:jc w:val="both"/>
              <w:rPr>
                <w:lang w:val="sr-Latn-ME"/>
              </w:rPr>
            </w:pPr>
            <w:r w:rsidRPr="00F54B8E">
              <w:t>Sa kojih studijskih programa i u kojem stepenu prethodno stečeni krediti, odnosno položeni ispiti, mogu biti priznati na tom studijskom programu.</w:t>
            </w:r>
            <w:r w:rsidRPr="00F54B8E">
              <w:rPr>
                <w:lang w:val="sr-Latn-ME"/>
              </w:rPr>
              <w:t xml:space="preserve"> Mobilnost na Univerzitetu i između univerziteta sprovodiće se u skladu sa važećim pravilima na osnovnim, master i doktorskim studijama Univerziteta Crne Gore.</w:t>
            </w:r>
          </w:p>
          <w:p w:rsidR="00F54B8E" w:rsidRPr="00F54B8E" w:rsidRDefault="00F54B8E" w:rsidP="00F54B8E">
            <w:pPr>
              <w:jc w:val="both"/>
              <w:rPr>
                <w:lang w:val="sr-Latn-ME"/>
              </w:rPr>
            </w:pPr>
            <w:r w:rsidRPr="00F54B8E">
              <w:rPr>
                <w:lang w:val="sr-Latn-ME"/>
              </w:rPr>
              <w:t>Položeni ispiti na drugom studijskom programu priznaju se ako predmeti iz kojih su ispiti položeni, po svom sadržaju i obimu, odgovaraju nastavnom predmetu drugog studijskog programa od najmanje 80% . Dekan formira komisiju koja utvrđuje ekvivalentnost i formira prijedlog za priznavanje ispita, koji sadrži spisak predmeta koji se priznaju. Priznavanjem ispita priznaje se i ocjena kojom je student ocijenjen, kao i broj ECTS kredita.</w:t>
            </w:r>
          </w:p>
          <w:p w:rsidR="00F54B8E" w:rsidRDefault="00F54B8E" w:rsidP="00F54B8E">
            <w:pPr>
              <w:tabs>
                <w:tab w:val="left" w:pos="360"/>
                <w:tab w:val="left" w:pos="720"/>
              </w:tabs>
              <w:jc w:val="both"/>
              <w:rPr>
                <w:lang w:val="sr-Latn-ME"/>
              </w:rPr>
            </w:pPr>
            <w:r w:rsidRPr="00F54B8E">
              <w:rPr>
                <w:lang w:val="sr-Latn-ME"/>
              </w:rPr>
              <w:t>Student ima pravo da u toku studija provede određeno vrijeme (semestar ili studijsku godinu) na drugoj ustanovi visokog obrazovanja u zemlji ili inostranstvu, posredstvom međunarodnih programa za razmjenu studenata, ili na osnovu bilateralnih ugovora između univerziteta. U skladu sa ugovorom koji student zaključuje sa univerzitetom priznaje mu se ostvareni broj kredita, pod uslovom da se sadržaji predmeta poklapaju najmanje 70 %.</w:t>
            </w:r>
          </w:p>
          <w:p w:rsidR="00F97BDA" w:rsidRDefault="00F97BDA" w:rsidP="00F54B8E">
            <w:pPr>
              <w:tabs>
                <w:tab w:val="left" w:pos="360"/>
                <w:tab w:val="left" w:pos="720"/>
              </w:tabs>
              <w:jc w:val="both"/>
              <w:rPr>
                <w:lang w:val="sr-Latn-ME"/>
              </w:rPr>
            </w:pPr>
          </w:p>
          <w:p w:rsidR="00F97BDA" w:rsidRDefault="00F97BDA" w:rsidP="00F54B8E">
            <w:pPr>
              <w:tabs>
                <w:tab w:val="left" w:pos="360"/>
                <w:tab w:val="left" w:pos="720"/>
              </w:tabs>
              <w:jc w:val="both"/>
              <w:rPr>
                <w:lang w:val="sr-Latn-ME"/>
              </w:rPr>
            </w:pPr>
          </w:p>
          <w:p w:rsidR="00F97BDA" w:rsidRDefault="00F97BDA" w:rsidP="00F54B8E">
            <w:pPr>
              <w:tabs>
                <w:tab w:val="left" w:pos="360"/>
                <w:tab w:val="left" w:pos="720"/>
              </w:tabs>
              <w:jc w:val="both"/>
              <w:rPr>
                <w:lang w:val="sr-Latn-ME"/>
              </w:rPr>
            </w:pPr>
          </w:p>
          <w:p w:rsidR="00F97BDA" w:rsidRPr="00F54B8E" w:rsidRDefault="00F97BDA" w:rsidP="00F54B8E">
            <w:pPr>
              <w:tabs>
                <w:tab w:val="left" w:pos="360"/>
                <w:tab w:val="left" w:pos="720"/>
              </w:tabs>
              <w:jc w:val="both"/>
              <w:rPr>
                <w:lang w:val="sl-SI"/>
              </w:rPr>
            </w:pPr>
          </w:p>
        </w:tc>
      </w:tr>
      <w:tr w:rsidR="00F54B8E" w:rsidRPr="00F54B8E" w:rsidTr="00770776">
        <w:tc>
          <w:tcPr>
            <w:tcW w:w="959" w:type="dxa"/>
            <w:shd w:val="pct20" w:color="auto" w:fill="auto"/>
          </w:tcPr>
          <w:p w:rsidR="00F54B8E" w:rsidRPr="00F54B8E" w:rsidRDefault="00F54B8E" w:rsidP="007F68CB">
            <w:pPr>
              <w:numPr>
                <w:ilvl w:val="1"/>
                <w:numId w:val="73"/>
              </w:numPr>
              <w:tabs>
                <w:tab w:val="left" w:pos="360"/>
                <w:tab w:val="left" w:pos="720"/>
              </w:tabs>
              <w:jc w:val="both"/>
              <w:rPr>
                <w:b/>
                <w:lang w:val="sl-SI"/>
              </w:rPr>
            </w:pPr>
          </w:p>
        </w:tc>
        <w:tc>
          <w:tcPr>
            <w:tcW w:w="7897" w:type="dxa"/>
            <w:shd w:val="pct20" w:color="auto" w:fill="auto"/>
          </w:tcPr>
          <w:p w:rsidR="00F54B8E" w:rsidRPr="00F54B8E" w:rsidRDefault="00F54B8E" w:rsidP="00F54B8E">
            <w:pPr>
              <w:tabs>
                <w:tab w:val="left" w:pos="360"/>
                <w:tab w:val="left" w:pos="720"/>
              </w:tabs>
              <w:jc w:val="both"/>
              <w:rPr>
                <w:b/>
                <w:lang w:val="sl-SI"/>
              </w:rPr>
            </w:pPr>
            <w:r w:rsidRPr="00F54B8E">
              <w:rPr>
                <w:b/>
                <w:lang w:val="sl-SI"/>
              </w:rPr>
              <w:t>Izvođenje nastave</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tabs>
                <w:tab w:val="left" w:pos="360"/>
                <w:tab w:val="left" w:pos="720"/>
              </w:tabs>
              <w:jc w:val="both"/>
              <w:rPr>
                <w:lang w:val="sl-SI"/>
              </w:rPr>
            </w:pPr>
          </w:p>
        </w:tc>
        <w:tc>
          <w:tcPr>
            <w:tcW w:w="7897" w:type="dxa"/>
            <w:tcBorders>
              <w:bottom w:val="single" w:sz="4" w:space="0" w:color="auto"/>
            </w:tcBorders>
            <w:shd w:val="clear" w:color="auto" w:fill="auto"/>
          </w:tcPr>
          <w:p w:rsidR="00F54B8E" w:rsidRPr="00F54B8E" w:rsidRDefault="00F54B8E" w:rsidP="00F54B8E">
            <w:pPr>
              <w:jc w:val="both"/>
              <w:rPr>
                <w:lang w:val="sr-Latn-ME"/>
              </w:rPr>
            </w:pPr>
            <w:r w:rsidRPr="00F54B8E">
              <w:rPr>
                <w:lang w:val="sl-SI"/>
              </w:rPr>
              <w:t>Koje nastavne metode i koji sistem rukovođenja se planira na studijskom programu.</w:t>
            </w:r>
            <w:r w:rsidRPr="00F54B8E">
              <w:rPr>
                <w:lang w:val="sr-Latn-ME"/>
              </w:rPr>
              <w:t xml:space="preserve"> Studijski program sadrži opšte i posebne uslove koje student mora da zadovolji, a realizuje se kroz nastavu, izradu i odbranu master rada, odnosno doktorske disertacije.</w:t>
            </w:r>
          </w:p>
          <w:p w:rsidR="00F54B8E" w:rsidRPr="00F54B8E" w:rsidRDefault="00F54B8E" w:rsidP="00F54B8E">
            <w:pPr>
              <w:jc w:val="both"/>
              <w:rPr>
                <w:lang w:val="sr-Latn-ME"/>
              </w:rPr>
            </w:pPr>
            <w:r w:rsidRPr="00F54B8E">
              <w:rPr>
                <w:lang w:val="sr-Latn-ME"/>
              </w:rPr>
              <w:t>Akademske studije organizovaće se uz primjenu savremenih nastavnih metoda, oblika rada i primjerenih didaktičko-metodičkih pristupa. Nastava uključuje predavanja, praktične vježbe, te kolokvijume, seminarske radove i druge forme teorijskog i praktičnog osposobljavanja. Za izvođenje nastave iz određenih predmeta studijskog programa zaduženi su predmetni nastavnici. Senat Univerziteta na prijedlog Vijeća Fakulteta utvrđuje bliža pravila studiranja, predmete i dodatne uslove koje student mora ispuniti za praćenje i polaganje pojedinih ispita.</w:t>
            </w:r>
          </w:p>
          <w:p w:rsidR="00F54B8E" w:rsidRPr="00F54B8E" w:rsidRDefault="00F54B8E" w:rsidP="00F54B8E">
            <w:pPr>
              <w:tabs>
                <w:tab w:val="left" w:pos="360"/>
                <w:tab w:val="left" w:pos="720"/>
              </w:tabs>
              <w:jc w:val="both"/>
              <w:rPr>
                <w:lang w:val="sl-SI"/>
              </w:rPr>
            </w:pPr>
            <w:r w:rsidRPr="00F54B8E">
              <w:rPr>
                <w:lang w:val="sr-Latn-ME"/>
              </w:rPr>
              <w:t>Provjera znanja studenata organizovaće se u skladu sa Zakonom o visokom obrazovanju, Statutom Univerziteta, pravilima studiranja Univerziteta i drugim važećim normativnim aktima.</w:t>
            </w:r>
          </w:p>
        </w:tc>
      </w:tr>
      <w:tr w:rsidR="00F54B8E" w:rsidRPr="00F54B8E" w:rsidTr="00770776">
        <w:tc>
          <w:tcPr>
            <w:tcW w:w="959" w:type="dxa"/>
            <w:shd w:val="pct20" w:color="auto" w:fill="auto"/>
          </w:tcPr>
          <w:p w:rsidR="00F54B8E" w:rsidRPr="00F54B8E" w:rsidRDefault="00F54B8E" w:rsidP="007F68CB">
            <w:pPr>
              <w:numPr>
                <w:ilvl w:val="1"/>
                <w:numId w:val="73"/>
              </w:numPr>
              <w:tabs>
                <w:tab w:val="left" w:pos="360"/>
                <w:tab w:val="left" w:pos="720"/>
              </w:tabs>
              <w:jc w:val="both"/>
              <w:rPr>
                <w:b/>
                <w:lang w:val="sl-SI"/>
              </w:rPr>
            </w:pPr>
          </w:p>
        </w:tc>
        <w:tc>
          <w:tcPr>
            <w:tcW w:w="7897" w:type="dxa"/>
            <w:shd w:val="pct20" w:color="auto" w:fill="auto"/>
          </w:tcPr>
          <w:p w:rsidR="00F54B8E" w:rsidRPr="00F54B8E" w:rsidRDefault="00F54B8E" w:rsidP="00F54B8E">
            <w:pPr>
              <w:tabs>
                <w:tab w:val="left" w:pos="360"/>
                <w:tab w:val="left" w:pos="720"/>
              </w:tabs>
              <w:jc w:val="both"/>
              <w:rPr>
                <w:b/>
                <w:lang w:val="sl-SI"/>
              </w:rPr>
            </w:pPr>
            <w:r w:rsidRPr="00F54B8E">
              <w:rPr>
                <w:b/>
                <w:lang w:val="sl-SI"/>
              </w:rPr>
              <w:t>Vrsta evaluacije na kraju studijskog programa:</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s>
              <w:jc w:val="both"/>
              <w:rPr>
                <w:lang w:val="sl-SI"/>
              </w:rPr>
            </w:pPr>
          </w:p>
        </w:tc>
        <w:tc>
          <w:tcPr>
            <w:tcW w:w="7897" w:type="dxa"/>
            <w:shd w:val="clear" w:color="auto" w:fill="auto"/>
          </w:tcPr>
          <w:p w:rsidR="00F54B8E" w:rsidRPr="00F54B8E" w:rsidRDefault="00F54B8E" w:rsidP="00F54B8E">
            <w:pPr>
              <w:jc w:val="both"/>
              <w:rPr>
                <w:lang w:val="hr-HR"/>
              </w:rPr>
            </w:pPr>
            <w:r w:rsidRPr="00F54B8E">
              <w:rPr>
                <w:lang w:val="sl-SI"/>
              </w:rPr>
              <w:t xml:space="preserve">Na koji način se kompletira i realizuje studijski program (diplomski rad, završni ispit, stručna praksa i sl.); </w:t>
            </w:r>
            <w:r w:rsidRPr="00F54B8E">
              <w:rPr>
                <w:lang w:val="hr-HR"/>
              </w:rPr>
              <w:t xml:space="preserve">Na osnovnim studijama nije predviđen završni rad i njegova odbrana. </w:t>
            </w:r>
          </w:p>
          <w:p w:rsidR="00F54B8E" w:rsidRPr="00F54B8E" w:rsidRDefault="00F54B8E" w:rsidP="00F54B8E">
            <w:pPr>
              <w:jc w:val="both"/>
              <w:rPr>
                <w:lang w:val="hr-HR"/>
              </w:rPr>
            </w:pPr>
            <w:r w:rsidRPr="00F54B8E">
              <w:rPr>
                <w:lang w:val="hr-HR"/>
              </w:rPr>
              <w:t xml:space="preserve">Na master studijama u završnom semestru predviđena je izrada master rada koji se vrednuje sa 30 ECTS kredita. Nastavnik, odnosno mentor dužan je da prati rad studenta tokom izrade </w:t>
            </w:r>
            <w:r w:rsidRPr="00F54B8E">
              <w:rPr>
                <w:u w:val="single"/>
                <w:lang w:val="hr-HR"/>
              </w:rPr>
              <w:t>master rada</w:t>
            </w:r>
            <w:r w:rsidRPr="00F54B8E">
              <w:rPr>
                <w:lang w:val="hr-HR"/>
              </w:rPr>
              <w:t xml:space="preserve">, pomaže mu savjetima i upućivanjem na literaturu. Prema proceduri propisanoj Statutom Univerziteta, student rad brani javno pred komisijom koju sačinjavaju mentor, predsjednik i najmanje još jedan član. Komisiju imenuje Vijeće. </w:t>
            </w:r>
          </w:p>
          <w:p w:rsidR="00F54B8E" w:rsidRPr="00F54B8E" w:rsidRDefault="00F54B8E" w:rsidP="00F54B8E">
            <w:pPr>
              <w:jc w:val="both"/>
              <w:rPr>
                <w:lang w:val="hr-HR"/>
              </w:rPr>
            </w:pPr>
            <w:r w:rsidRPr="00F54B8E">
              <w:rPr>
                <w:lang w:val="hr-HR"/>
              </w:rPr>
              <w:t xml:space="preserve">Na master studijama u okviru predmeta: Teorijske osnove metodike geografije i Metodika nastave geografije sa školskim radom predviđena je praksa u osnovnim i srednjim školama. </w:t>
            </w:r>
          </w:p>
          <w:p w:rsidR="00F54B8E" w:rsidRPr="00F54B8E" w:rsidRDefault="00F54B8E" w:rsidP="00F54B8E">
            <w:pPr>
              <w:tabs>
                <w:tab w:val="left" w:pos="720"/>
                <w:tab w:val="left" w:pos="900"/>
              </w:tabs>
              <w:jc w:val="both"/>
              <w:rPr>
                <w:lang w:val="sl-SI"/>
              </w:rPr>
            </w:pPr>
            <w:r w:rsidRPr="00F54B8E">
              <w:rPr>
                <w:lang w:val="hr-HR"/>
              </w:rPr>
              <w:t>Na doktorskim studijama obavezna je izrada doktorskog rada, koji se brani pred komisijom u sastavu: predsjednik, mentor i član. Komisiju na predlog Vijeća organizacione jedinice imenuje Senat UCG.</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s>
              <w:jc w:val="both"/>
              <w:rPr>
                <w:lang w:val="sl-SI"/>
              </w:rPr>
            </w:pPr>
          </w:p>
        </w:tc>
        <w:tc>
          <w:tcPr>
            <w:tcW w:w="7897" w:type="dxa"/>
            <w:shd w:val="clear" w:color="auto" w:fill="auto"/>
          </w:tcPr>
          <w:p w:rsidR="00F54B8E" w:rsidRPr="00F54B8E" w:rsidRDefault="00F54B8E" w:rsidP="00F54B8E">
            <w:pPr>
              <w:tabs>
                <w:tab w:val="left" w:pos="720"/>
                <w:tab w:val="left" w:pos="900"/>
              </w:tabs>
              <w:jc w:val="both"/>
              <w:rPr>
                <w:lang w:val="sr-Latn-ME"/>
              </w:rPr>
            </w:pPr>
            <w:r w:rsidRPr="00F54B8E">
              <w:rPr>
                <w:lang w:val="sl-SI"/>
              </w:rPr>
              <w:t>Na koji način studenti procjenjuju kvalitet studijskog programa i njihovih realizatora.</w:t>
            </w:r>
            <w:r w:rsidRPr="00F54B8E">
              <w:rPr>
                <w:lang w:val="sr-Latn-ME"/>
              </w:rPr>
              <w:t xml:space="preserve"> Učešće studenata u postupku redovnog (godišnjeg) nadzora za obezbjeđenje sistema kvaliteta vrši se kroz ocjenu predavanja, programa, nastavnog osoblja i njihove pedagoške sposobnosti. Praćenje uspješnosti nastave sprovodi se anketiranjem studenata.</w:t>
            </w:r>
          </w:p>
          <w:p w:rsidR="00F54B8E" w:rsidRPr="00F54B8E" w:rsidRDefault="00F54B8E" w:rsidP="00F54B8E">
            <w:pPr>
              <w:tabs>
                <w:tab w:val="left" w:pos="720"/>
                <w:tab w:val="left" w:pos="900"/>
              </w:tabs>
              <w:jc w:val="both"/>
              <w:rPr>
                <w:lang w:val="sl-SI"/>
              </w:rPr>
            </w:pPr>
            <w:r w:rsidRPr="00F54B8E">
              <w:rPr>
                <w:lang w:val="sr-Latn-ME"/>
              </w:rPr>
              <w:t>Kvalitet i uspješnost izvođenja studijskog programa provjeravaće se tokom cijele godine usmeno, u stalnom kontaktu sa polaznicima. Po svršetku nastave sprovodiće se anonimna pismena anketa studenata. Za sprovođenje ankete odgovorni su studentski povjerenik za diplomske studije i prodekan za nastavu. U sprovođenje ankete mogu se uključiti i drugi članovi akademskog osoblja koje odredi dekan i drugi studentski predstavnici koje odredi  Studentski parlament ili studentsko vijeće na Fakultetu.</w:t>
            </w:r>
          </w:p>
        </w:tc>
      </w:tr>
      <w:tr w:rsidR="00F54B8E" w:rsidRPr="00F54B8E" w:rsidTr="00770776">
        <w:tc>
          <w:tcPr>
            <w:tcW w:w="959" w:type="dxa"/>
            <w:shd w:val="clear" w:color="auto" w:fill="auto"/>
          </w:tcPr>
          <w:p w:rsidR="00F54B8E" w:rsidRPr="00F54B8E" w:rsidRDefault="00F54B8E" w:rsidP="007F68CB">
            <w:pPr>
              <w:numPr>
                <w:ilvl w:val="1"/>
                <w:numId w:val="73"/>
              </w:numPr>
              <w:tabs>
                <w:tab w:val="left" w:pos="720"/>
                <w:tab w:val="left" w:pos="900"/>
              </w:tabs>
              <w:jc w:val="both"/>
              <w:rPr>
                <w:b/>
                <w:lang w:val="sl-SI"/>
              </w:rPr>
            </w:pPr>
          </w:p>
        </w:tc>
        <w:tc>
          <w:tcPr>
            <w:tcW w:w="7897" w:type="dxa"/>
            <w:shd w:val="clear" w:color="auto" w:fill="auto"/>
          </w:tcPr>
          <w:p w:rsidR="00F54B8E" w:rsidRPr="00F54B8E" w:rsidRDefault="00F54B8E" w:rsidP="00F54B8E">
            <w:pPr>
              <w:jc w:val="both"/>
              <w:rPr>
                <w:lang w:val="sr-Latn-ME"/>
              </w:rPr>
            </w:pPr>
            <w:r w:rsidRPr="00F54B8E">
              <w:rPr>
                <w:lang w:val="sl-SI"/>
              </w:rPr>
              <w:t>Razvoj studijskog programa i kvalitet:</w:t>
            </w:r>
            <w:r w:rsidRPr="00F54B8E">
              <w:rPr>
                <w:b/>
                <w:lang w:val="sl-SI"/>
              </w:rPr>
              <w:t xml:space="preserve">  </w:t>
            </w:r>
            <w:r w:rsidRPr="00F54B8E">
              <w:rPr>
                <w:lang w:val="sr-Latn-ME"/>
              </w:rPr>
              <w:t xml:space="preserve">Studijski program za geografiju datira iz </w:t>
            </w:r>
            <w:r w:rsidRPr="00F54B8E">
              <w:rPr>
                <w:lang w:val="sr-Latn-ME"/>
              </w:rPr>
              <w:lastRenderedPageBreak/>
              <w:t xml:space="preserve">daleke 1947. godine kao odsjek za istoriju i geografiju. U dvogodišnjem trajanju Odsjek je postojao u okviru Više pedagoške škole na Cetinju. Nakon prestanka rada VPŠ Odsjek je nastavio da se razvija i radi u okviru Pedagoške akademije, Nastavničkog i Filozofskog fakulteta u Nikšiću. U prvim decenijama svoga postojanja Odsjek je podmirivao potrebe osnovnog obrazovanja u kadrovima za stručno izvođenje nastave istorije i geografije. Međutim, reformisanje i usavršavanje osnovnog obrazovanja uslovilo je i reformu škola za obrazovanje nastavnika u dvogodišnjem trajanju, tako da se pokrenula inicijativa da se dvogodišnje studije istorije i geografije transformišu u četvorogodišnje, pa je 1981. godine upisana prva generacija četvorogodišnjih studenata istorije i geografije, koja je školovala kadar za potrebe osnovnog i srednjeg obrazovanja, kao i za druge potrebe (rad u opštinskim službama, statističkom zavodu, Nacionalnim parkovima, Hidrometeorološkom zavodu, zavodima za urbanizam i projektovanje itd). Od 2005. godine Studijski program za geografiju je samostalan  studijski program. </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s>
              <w:jc w:val="both"/>
              <w:rPr>
                <w:lang w:val="sl-SI"/>
              </w:rPr>
            </w:pPr>
          </w:p>
        </w:tc>
        <w:tc>
          <w:tcPr>
            <w:tcW w:w="7897" w:type="dxa"/>
            <w:shd w:val="clear" w:color="auto" w:fill="auto"/>
          </w:tcPr>
          <w:p w:rsidR="00F54B8E" w:rsidRPr="00F54B8E" w:rsidRDefault="00F54B8E" w:rsidP="00F54B8E">
            <w:pPr>
              <w:tabs>
                <w:tab w:val="left" w:pos="720"/>
                <w:tab w:val="left" w:pos="900"/>
              </w:tabs>
              <w:jc w:val="both"/>
              <w:rPr>
                <w:lang w:val="sl-SI"/>
              </w:rPr>
            </w:pPr>
            <w:r w:rsidRPr="00F54B8E">
              <w:rPr>
                <w:lang w:val="sl-SI"/>
              </w:rPr>
              <w:t>Navesti procedure kontrole kvaliteta;</w:t>
            </w:r>
            <w:r w:rsidRPr="00F54B8E">
              <w:rPr>
                <w:lang w:val="sr-Latn-ME"/>
              </w:rPr>
              <w:t xml:space="preserve"> Kontrola kvaliteta se sprovodi kontinuirano ujednačenom metodologijom anketiranja, kontrolom načina i redovnosti izvođenja nastave, kontrolom načina ocjenjivanja, procentom prolaznosti na ispitima od strane rukovodioca programa, dekana i Vijeća fakulteta.</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s>
              <w:jc w:val="both"/>
              <w:rPr>
                <w:lang w:val="sl-SI"/>
              </w:rPr>
            </w:pPr>
          </w:p>
        </w:tc>
        <w:tc>
          <w:tcPr>
            <w:tcW w:w="7897" w:type="dxa"/>
            <w:shd w:val="clear" w:color="auto" w:fill="auto"/>
          </w:tcPr>
          <w:p w:rsidR="00F54B8E" w:rsidRPr="00F54B8E" w:rsidRDefault="00F54B8E" w:rsidP="00F54B8E">
            <w:pPr>
              <w:tabs>
                <w:tab w:val="left" w:pos="720"/>
                <w:tab w:val="left" w:pos="900"/>
              </w:tabs>
              <w:jc w:val="both"/>
              <w:rPr>
                <w:lang w:val="sl-SI"/>
              </w:rPr>
            </w:pPr>
            <w:r w:rsidRPr="00F54B8E">
              <w:rPr>
                <w:lang w:val="sl-SI"/>
              </w:rPr>
              <w:t>Navesti načine korišćenja povratne informacije o kvalitetu u sljedećim oblastima:</w:t>
            </w:r>
            <w:r w:rsidRPr="00F54B8E">
              <w:rPr>
                <w:lang w:val="sr-Latn-ME"/>
              </w:rPr>
              <w:t xml:space="preserve"> </w:t>
            </w:r>
          </w:p>
        </w:tc>
      </w:tr>
      <w:tr w:rsidR="00F54B8E" w:rsidRPr="00F54B8E" w:rsidTr="00770776">
        <w:tc>
          <w:tcPr>
            <w:tcW w:w="959" w:type="dxa"/>
            <w:shd w:val="clear" w:color="auto" w:fill="auto"/>
          </w:tcPr>
          <w:p w:rsidR="00F54B8E" w:rsidRPr="00F54B8E" w:rsidRDefault="00F54B8E" w:rsidP="007F68CB">
            <w:pPr>
              <w:numPr>
                <w:ilvl w:val="3"/>
                <w:numId w:val="73"/>
              </w:numPr>
              <w:tabs>
                <w:tab w:val="left" w:pos="720"/>
                <w:tab w:val="left" w:pos="900"/>
              </w:tabs>
              <w:jc w:val="both"/>
              <w:rPr>
                <w:lang w:val="sl-SI"/>
              </w:rPr>
            </w:pPr>
          </w:p>
        </w:tc>
        <w:tc>
          <w:tcPr>
            <w:tcW w:w="7897" w:type="dxa"/>
            <w:shd w:val="clear" w:color="auto" w:fill="auto"/>
          </w:tcPr>
          <w:p w:rsidR="00F54B8E" w:rsidRPr="00F54B8E" w:rsidRDefault="00F54B8E" w:rsidP="00F54B8E">
            <w:pPr>
              <w:tabs>
                <w:tab w:val="left" w:pos="720"/>
                <w:tab w:val="left" w:pos="900"/>
              </w:tabs>
              <w:jc w:val="both"/>
              <w:rPr>
                <w:lang w:val="sl-SI"/>
              </w:rPr>
            </w:pPr>
            <w:r w:rsidRPr="00F54B8E">
              <w:rPr>
                <w:lang w:val="sl-SI"/>
              </w:rPr>
              <w:t>Dostizanju usvojenih ciljeva;</w:t>
            </w:r>
            <w:r w:rsidRPr="00F54B8E">
              <w:rPr>
                <w:lang w:val="sr-Latn-ME"/>
              </w:rPr>
              <w:t xml:space="preserve"> Ujednačenom metodologijom anketiranja dobijaju se povratne informacije o kvalitetu nastave. Da  bi se nastavni proces i vrednovanje znanja studenata sproveli  regularno svi nastavnici upoznaju se sa pravilima studiranja. Podaci dobijeni anketiranjem, za svaki predmet, unose se u personalni dosije nastavnika. U slučaju odstupanja od propisanih pravila i loše ocjene nastavnika dekan je dužan da pozove  nastavnika na razgovor i ukaže mu na nedostatke, kao i da preporuči načine otklanjanja takvih nedostataka. Komisija za obezbjeđenje i unapređenje kvaliteta Filozofskog fakulteta stara se da se povratne informacije ispravno koriste.</w:t>
            </w:r>
          </w:p>
        </w:tc>
      </w:tr>
      <w:tr w:rsidR="00F54B8E" w:rsidRPr="00F54B8E" w:rsidTr="00770776">
        <w:tc>
          <w:tcPr>
            <w:tcW w:w="959" w:type="dxa"/>
            <w:shd w:val="clear" w:color="auto" w:fill="auto"/>
          </w:tcPr>
          <w:p w:rsidR="00F54B8E" w:rsidRPr="00F54B8E" w:rsidRDefault="00F54B8E" w:rsidP="007F68CB">
            <w:pPr>
              <w:numPr>
                <w:ilvl w:val="3"/>
                <w:numId w:val="73"/>
              </w:numPr>
              <w:tabs>
                <w:tab w:val="left" w:pos="720"/>
                <w:tab w:val="left" w:pos="900"/>
              </w:tabs>
              <w:jc w:val="both"/>
              <w:rPr>
                <w:lang w:val="sl-SI"/>
              </w:rPr>
            </w:pPr>
          </w:p>
        </w:tc>
        <w:tc>
          <w:tcPr>
            <w:tcW w:w="7897" w:type="dxa"/>
            <w:shd w:val="clear" w:color="auto" w:fill="auto"/>
          </w:tcPr>
          <w:p w:rsidR="00F54B8E" w:rsidRPr="00F54B8E" w:rsidRDefault="00F54B8E" w:rsidP="00F54B8E">
            <w:pPr>
              <w:tabs>
                <w:tab w:val="left" w:pos="720"/>
                <w:tab w:val="left" w:pos="900"/>
              </w:tabs>
              <w:jc w:val="both"/>
              <w:rPr>
                <w:lang w:val="sr-Latn-ME"/>
              </w:rPr>
            </w:pPr>
            <w:r w:rsidRPr="00F54B8E">
              <w:rPr>
                <w:lang w:val="sl-SI"/>
              </w:rPr>
              <w:t xml:space="preserve">Udžbeničkoj literaturi; </w:t>
            </w:r>
            <w:r w:rsidRPr="00F54B8E">
              <w:rPr>
                <w:lang w:val="sr-Latn-ME"/>
              </w:rPr>
              <w:t>Učešće studenata u postupku redovnog nadzora za obezbjeđenje sistema kvaliteta vrši se kroz ocjenu predavanja, programa, nastavnog osoblja i njihove pedagoške sposobnosti, kao i dostupnosti i usaglašenosti literature sa predmetnim sadržajima.</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3"/>
                <w:numId w:val="73"/>
              </w:numPr>
              <w:tabs>
                <w:tab w:val="left" w:pos="720"/>
                <w:tab w:val="left" w:pos="900"/>
              </w:tabs>
              <w:jc w:val="both"/>
              <w:rPr>
                <w:lang w:val="sl-SI"/>
              </w:rPr>
            </w:pPr>
          </w:p>
        </w:tc>
        <w:tc>
          <w:tcPr>
            <w:tcW w:w="7897" w:type="dxa"/>
            <w:tcBorders>
              <w:bottom w:val="single" w:sz="4" w:space="0" w:color="auto"/>
            </w:tcBorders>
            <w:shd w:val="clear" w:color="auto" w:fill="auto"/>
          </w:tcPr>
          <w:p w:rsidR="00F54B8E" w:rsidRPr="00F54B8E" w:rsidRDefault="00F54B8E" w:rsidP="00F54B8E">
            <w:pPr>
              <w:tabs>
                <w:tab w:val="left" w:pos="720"/>
                <w:tab w:val="left" w:pos="900"/>
              </w:tabs>
              <w:jc w:val="both"/>
              <w:rPr>
                <w:lang w:val="sl-SI"/>
              </w:rPr>
            </w:pPr>
            <w:r w:rsidRPr="00F54B8E">
              <w:rPr>
                <w:lang w:val="sl-SI"/>
              </w:rPr>
              <w:t>Nastavnim metodama.</w:t>
            </w:r>
            <w:r w:rsidRPr="00F54B8E">
              <w:rPr>
                <w:lang w:val="sr-Latn-ME"/>
              </w:rPr>
              <w:t xml:space="preserve"> Učešće studenata u postupku redovnog nadzora za obezbjeđenje sistema kvaliteta vrši se kroz ocjenu predavanja, programa, nastavnog osoblja i njihove pedagoške sposobnosti i primjene odgovarajućih nastavnih metoda.</w:t>
            </w:r>
          </w:p>
        </w:tc>
      </w:tr>
      <w:tr w:rsidR="00F54B8E" w:rsidRPr="00F54B8E" w:rsidTr="00770776">
        <w:tc>
          <w:tcPr>
            <w:tcW w:w="959" w:type="dxa"/>
            <w:shd w:val="pct20" w:color="auto" w:fill="auto"/>
          </w:tcPr>
          <w:p w:rsidR="00F54B8E" w:rsidRPr="00F54B8E" w:rsidRDefault="00F54B8E" w:rsidP="007F68CB">
            <w:pPr>
              <w:numPr>
                <w:ilvl w:val="1"/>
                <w:numId w:val="73"/>
              </w:numPr>
              <w:tabs>
                <w:tab w:val="left" w:pos="720"/>
                <w:tab w:val="left" w:pos="900"/>
              </w:tabs>
              <w:jc w:val="both"/>
              <w:rPr>
                <w:b/>
                <w:lang w:val="sl-SI"/>
              </w:rPr>
            </w:pPr>
          </w:p>
        </w:tc>
        <w:tc>
          <w:tcPr>
            <w:tcW w:w="7897" w:type="dxa"/>
            <w:shd w:val="pct20" w:color="auto" w:fill="auto"/>
          </w:tcPr>
          <w:p w:rsidR="00F54B8E" w:rsidRPr="00F54B8E" w:rsidRDefault="00F54B8E" w:rsidP="00F54B8E">
            <w:pPr>
              <w:tabs>
                <w:tab w:val="left" w:pos="720"/>
                <w:tab w:val="left" w:pos="900"/>
              </w:tabs>
              <w:jc w:val="both"/>
              <w:rPr>
                <w:b/>
                <w:lang w:val="sl-SI"/>
              </w:rPr>
            </w:pPr>
            <w:r w:rsidRPr="00F54B8E">
              <w:rPr>
                <w:b/>
                <w:lang w:val="sl-SI"/>
              </w:rPr>
              <w:t xml:space="preserve">Eksterna evaluacija:  </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s>
              <w:jc w:val="both"/>
              <w:rPr>
                <w:lang w:val="sl-SI"/>
              </w:rPr>
            </w:pPr>
          </w:p>
        </w:tc>
        <w:tc>
          <w:tcPr>
            <w:tcW w:w="7897" w:type="dxa"/>
            <w:shd w:val="clear" w:color="auto" w:fill="auto"/>
          </w:tcPr>
          <w:p w:rsidR="00F54B8E" w:rsidRPr="00F54B8E" w:rsidRDefault="00F54B8E" w:rsidP="00F54B8E">
            <w:pPr>
              <w:jc w:val="both"/>
            </w:pPr>
            <w:r w:rsidRPr="00F54B8E">
              <w:t>Da li je studijski program bio prethodno akreditovan od strane Savjeta za visoko obrazovanje, ili neke druge institucije (ako jeste priložiti certifikat o akreditaciji).</w:t>
            </w:r>
          </w:p>
          <w:p w:rsidR="00F54B8E" w:rsidRPr="00F54B8E" w:rsidRDefault="00F54B8E" w:rsidP="00F54B8E">
            <w:pPr>
              <w:jc w:val="both"/>
            </w:pPr>
          </w:p>
          <w:p w:rsidR="00F54B8E" w:rsidRPr="00F54B8E" w:rsidRDefault="00F54B8E" w:rsidP="00F54B8E">
            <w:pPr>
              <w:jc w:val="both"/>
            </w:pPr>
            <w:r w:rsidRPr="00F54B8E">
              <w:rPr>
                <w:b/>
              </w:rPr>
              <w:t xml:space="preserve"> </w:t>
            </w:r>
            <w:r w:rsidRPr="00F54B8E">
              <w:t xml:space="preserve">Akreditacija studijskih programa je postupak koji se sprovodi najmanje 6 mjeseci prije postupka licenciranja odnosno najmanje 12 mjeseci prije planiranog početka nastave na studijskom programu za koji se podnosi zahtjev. Kroz postupak akreditacije studijskog programa se vrši ocjena kvaliteta, statusna usklađenost, struktura studijskog programa, nastavni kadar, oprema i resursi za nastavnu i </w:t>
            </w:r>
            <w:r w:rsidRPr="00F54B8E">
              <w:lastRenderedPageBreak/>
              <w:t>naučno istraživačku djelatnost, finansijska stabilnost, međunarodna uporedivost, održivost i uslovi za zapošljavanje i drugo. Akreditacija studijskog programa se izdaje na vremenski peri</w:t>
            </w:r>
            <w:r w:rsidRPr="00F54B8E">
              <w:softHyphen/>
              <w:t>od od najduže tri godine, osim za studijske pro</w:t>
            </w:r>
            <w:r w:rsidRPr="00F54B8E">
              <w:softHyphen/>
              <w:t xml:space="preserve">grame koji traju duže od tri godine, kada se akreditacija izdaje na period koliko traje taj studijski program. Sadržaj i oblik sertifikata o akreditaciji kao i postupak akreditacije propisuje nadležno ministarstvo na prijedog Savjeta za visoko obrazovanje. </w:t>
            </w:r>
          </w:p>
          <w:p w:rsidR="00F54B8E" w:rsidRPr="00F54B8E" w:rsidRDefault="00F54B8E" w:rsidP="00F54B8E">
            <w:pPr>
              <w:numPr>
                <w:ilvl w:val="0"/>
                <w:numId w:val="16"/>
              </w:numPr>
              <w:tabs>
                <w:tab w:val="clear" w:pos="630"/>
                <w:tab w:val="num" w:pos="1566"/>
              </w:tabs>
              <w:ind w:left="1566"/>
              <w:contextualSpacing/>
              <w:jc w:val="both"/>
              <w:rPr>
                <w:u w:val="single"/>
              </w:rPr>
            </w:pPr>
            <w:r w:rsidRPr="00F54B8E">
              <w:rPr>
                <w:u w:val="single"/>
              </w:rPr>
              <w:t>Reakreditacija</w:t>
            </w:r>
          </w:p>
          <w:p w:rsidR="00F54B8E" w:rsidRPr="00F54B8E" w:rsidRDefault="00F54B8E" w:rsidP="00F54B8E">
            <w:pPr>
              <w:widowControl w:val="0"/>
              <w:jc w:val="both"/>
            </w:pPr>
            <w:r w:rsidRPr="00F54B8E">
              <w:t xml:space="preserve">Reakreditacija je postupak koji sprovodi inostrana akreditaciona agencija za obezbjeđivanje kvaliteta. Angažovanje inostrane agencije se sprovodi na osnovu javnog poziva od strane nadležnog ministarstva a na bazi mišljenja savjeta za visoko obrazovanje. </w:t>
            </w:r>
          </w:p>
          <w:p w:rsidR="00F54B8E" w:rsidRPr="00F54B8E" w:rsidRDefault="00F54B8E" w:rsidP="00F54B8E">
            <w:pPr>
              <w:widowControl w:val="0"/>
              <w:jc w:val="both"/>
            </w:pPr>
            <w:r w:rsidRPr="00F54B8E">
              <w:t xml:space="preserve">Referentni standardi na bazi kojih inostrana agencija sprovodi postupak reakreditacije su ili standardi za evaluaciju koje donosi Savjet u skladu sa standardima za evaluaciju u Evropskom prostoru visokog obrazovanja ili sopstvenih standarda same agencije.  </w:t>
            </w:r>
          </w:p>
          <w:p w:rsidR="00F54B8E" w:rsidRPr="00F54B8E" w:rsidRDefault="00F54B8E" w:rsidP="00F54B8E">
            <w:pPr>
              <w:widowControl w:val="0"/>
              <w:jc w:val="both"/>
            </w:pPr>
            <w:r w:rsidRPr="00F54B8E">
              <w:t>U okviru materijala za akreditaciju ustanova priprema izvještaj o samoevaluaciji za period od najduže pet godina. U postupku reakreditacije ustanova priprema izvještaj o samoevaluaciji za period od najduže pet godina. Na osnovu izvještaja, inostrana agencija sprovodi postupak evaluacije i priprema izvještaj o reakreditaciji. Ovaj izvještaj se dostavlja ustanovi, Ministarstvu i Savjetu.</w:t>
            </w:r>
          </w:p>
          <w:p w:rsidR="00F54B8E" w:rsidRPr="00F54B8E" w:rsidRDefault="00F54B8E" w:rsidP="00F54B8E">
            <w:pPr>
              <w:widowControl w:val="0"/>
              <w:jc w:val="both"/>
            </w:pPr>
            <w:r w:rsidRPr="00F54B8E">
              <w:t xml:space="preserve">Ukoliko je izvještaj pozitivan Savjet izdaje sertifikat o reakreditaciji ustanove. U suprotnom, licenca će važiti za period od najviše godinu dana bez mogućnosti upisa studenata u toj godini studija. Ako se nakon isteka roka od godinu dana ne dobije reakreditacija licenca se oduzima. </w:t>
            </w:r>
          </w:p>
          <w:p w:rsidR="00F54B8E" w:rsidRPr="00F54B8E" w:rsidRDefault="00F54B8E" w:rsidP="00F54B8E">
            <w:pPr>
              <w:widowControl w:val="0"/>
              <w:jc w:val="both"/>
            </w:pPr>
            <w:r w:rsidRPr="00F54B8E">
              <w:t xml:space="preserve">Izmjene studijskih programa na licenciranoj ustanovi u periodu važenja akreditacije mogu se vršiti bez postupka akreditacije i licenciranja u granicama najviše do 30 ECTS kredita. </w:t>
            </w:r>
          </w:p>
        </w:tc>
      </w:tr>
    </w:tbl>
    <w:p w:rsidR="00F54B8E" w:rsidRPr="00F54B8E" w:rsidRDefault="00F54B8E" w:rsidP="00F54B8E">
      <w:pPr>
        <w:tabs>
          <w:tab w:val="left" w:pos="720"/>
          <w:tab w:val="left" w:pos="900"/>
        </w:tabs>
        <w:jc w:val="both"/>
        <w:rPr>
          <w:lang w:val="sl-SI"/>
        </w:rPr>
      </w:pPr>
      <w:r w:rsidRPr="00F54B8E">
        <w:rPr>
          <w:lang w:val="sl-SI"/>
        </w:rPr>
        <w:lastRenderedPageBreak/>
        <w:t xml:space="preserve">      </w:t>
      </w:r>
    </w:p>
    <w:p w:rsidR="00F54B8E" w:rsidRPr="00F54B8E" w:rsidRDefault="00F54B8E" w:rsidP="00F54B8E">
      <w:pPr>
        <w:tabs>
          <w:tab w:val="left" w:pos="720"/>
          <w:tab w:val="left" w:pos="900"/>
        </w:tabs>
        <w:jc w:val="both"/>
        <w:rPr>
          <w:lang w:val="sl-SI"/>
        </w:rPr>
      </w:pPr>
      <w:r w:rsidRPr="00F54B8E">
        <w:rPr>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F54B8E" w:rsidRPr="00F54B8E" w:rsidTr="00770776">
        <w:tc>
          <w:tcPr>
            <w:tcW w:w="959" w:type="dxa"/>
            <w:shd w:val="clear" w:color="auto" w:fill="auto"/>
          </w:tcPr>
          <w:p w:rsidR="00F54B8E" w:rsidRPr="00F54B8E" w:rsidRDefault="00F54B8E" w:rsidP="007F68CB">
            <w:pPr>
              <w:numPr>
                <w:ilvl w:val="0"/>
                <w:numId w:val="73"/>
              </w:numPr>
              <w:tabs>
                <w:tab w:val="left" w:pos="720"/>
                <w:tab w:val="left" w:pos="900"/>
              </w:tabs>
              <w:jc w:val="both"/>
              <w:rPr>
                <w:b/>
                <w:lang w:val="sl-SI"/>
              </w:rPr>
            </w:pPr>
          </w:p>
        </w:tc>
        <w:tc>
          <w:tcPr>
            <w:tcW w:w="7897" w:type="dxa"/>
            <w:shd w:val="clear" w:color="auto" w:fill="auto"/>
          </w:tcPr>
          <w:p w:rsidR="00F54B8E" w:rsidRPr="00F54B8E" w:rsidRDefault="00F54B8E" w:rsidP="00F54B8E">
            <w:pPr>
              <w:tabs>
                <w:tab w:val="left" w:pos="720"/>
                <w:tab w:val="left" w:pos="900"/>
              </w:tabs>
              <w:jc w:val="both"/>
              <w:rPr>
                <w:lang w:val="sl-SI"/>
              </w:rPr>
            </w:pPr>
            <w:r w:rsidRPr="00F54B8E">
              <w:rPr>
                <w:b/>
                <w:lang w:val="sl-SI"/>
              </w:rPr>
              <w:t>REALIZACIJA STUDIJSKOG PROGRAMA</w:t>
            </w:r>
          </w:p>
        </w:tc>
      </w:tr>
      <w:tr w:rsidR="00F54B8E" w:rsidRPr="00F54B8E" w:rsidTr="00770776">
        <w:tc>
          <w:tcPr>
            <w:tcW w:w="959" w:type="dxa"/>
            <w:shd w:val="clear" w:color="auto" w:fill="auto"/>
          </w:tcPr>
          <w:p w:rsidR="00F54B8E" w:rsidRPr="00F54B8E" w:rsidRDefault="00F54B8E" w:rsidP="007F68CB">
            <w:pPr>
              <w:numPr>
                <w:ilvl w:val="1"/>
                <w:numId w:val="73"/>
              </w:numPr>
              <w:tabs>
                <w:tab w:val="left" w:pos="720"/>
                <w:tab w:val="left" w:pos="900"/>
              </w:tabs>
              <w:jc w:val="both"/>
              <w:rPr>
                <w:b/>
                <w:lang w:val="sl-SI"/>
              </w:rPr>
            </w:pPr>
          </w:p>
        </w:tc>
        <w:tc>
          <w:tcPr>
            <w:tcW w:w="7897" w:type="dxa"/>
            <w:shd w:val="clear" w:color="auto" w:fill="auto"/>
          </w:tcPr>
          <w:p w:rsidR="00F54B8E" w:rsidRPr="00F54B8E" w:rsidRDefault="00F54B8E" w:rsidP="00F54B8E">
            <w:pPr>
              <w:tabs>
                <w:tab w:val="left" w:pos="720"/>
                <w:tab w:val="left" w:pos="900"/>
              </w:tabs>
              <w:jc w:val="both"/>
              <w:rPr>
                <w:b/>
                <w:lang w:val="sl-SI"/>
              </w:rPr>
            </w:pPr>
            <w:r w:rsidRPr="00F54B8E">
              <w:rPr>
                <w:b/>
                <w:lang w:val="sl-SI"/>
              </w:rPr>
              <w:t>Nastavno osoblje:</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900"/>
                <w:tab w:val="left" w:pos="1800"/>
              </w:tabs>
              <w:jc w:val="both"/>
              <w:rPr>
                <w:lang w:val="sl-SI"/>
              </w:rPr>
            </w:pPr>
          </w:p>
        </w:tc>
        <w:tc>
          <w:tcPr>
            <w:tcW w:w="7897" w:type="dxa"/>
            <w:shd w:val="clear" w:color="auto" w:fill="auto"/>
          </w:tcPr>
          <w:p w:rsidR="00F54B8E" w:rsidRPr="00F54B8E" w:rsidRDefault="00F54B8E" w:rsidP="00F54B8E">
            <w:pPr>
              <w:tabs>
                <w:tab w:val="left" w:pos="900"/>
                <w:tab w:val="left" w:pos="1800"/>
              </w:tabs>
              <w:jc w:val="both"/>
              <w:rPr>
                <w:lang w:val="sl-SI"/>
              </w:rPr>
            </w:pPr>
            <w:r w:rsidRPr="00F54B8E">
              <w:rPr>
                <w:lang w:val="sl-SI"/>
              </w:rPr>
              <w:t>Osoba odgovorna za implementaciju studijskog programa (ime, zvanje, dužnost i uloga u realizaciji programa);</w:t>
            </w:r>
            <w:r w:rsidRPr="00F54B8E">
              <w:rPr>
                <w:lang w:val="sr-Latn-ME"/>
              </w:rPr>
              <w:t xml:space="preserve"> Dekan Filozofskog fakulteta prof. dr Goran Barović sa saradnicima, odgovoran je za implementaciju studijskog programa saglasno normativnim aktima Univerziteta Crne Gore.</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900"/>
                <w:tab w:val="left" w:pos="1800"/>
              </w:tabs>
              <w:jc w:val="both"/>
              <w:rPr>
                <w:lang w:val="sl-SI"/>
              </w:rPr>
            </w:pPr>
          </w:p>
        </w:tc>
        <w:tc>
          <w:tcPr>
            <w:tcW w:w="7897" w:type="dxa"/>
            <w:shd w:val="clear" w:color="auto" w:fill="auto"/>
          </w:tcPr>
          <w:p w:rsidR="00F54B8E" w:rsidRPr="00F54B8E" w:rsidRDefault="00F54B8E" w:rsidP="00F54B8E">
            <w:pPr>
              <w:tabs>
                <w:tab w:val="left" w:pos="900"/>
                <w:tab w:val="left" w:pos="1800"/>
              </w:tabs>
              <w:jc w:val="both"/>
              <w:rPr>
                <w:lang w:val="sl-SI"/>
              </w:rPr>
            </w:pPr>
            <w:r w:rsidRPr="00F54B8E">
              <w:rPr>
                <w:lang w:val="sl-SI"/>
              </w:rPr>
              <w:t>Imena i zvanja profesora angažovanih na realizaciji studijskog programa;</w:t>
            </w:r>
          </w:p>
          <w:tbl>
            <w:tblPr>
              <w:tblStyle w:val="TableGrid8"/>
              <w:tblW w:w="0" w:type="auto"/>
              <w:tblLook w:val="04A0" w:firstRow="1" w:lastRow="0" w:firstColumn="1" w:lastColumn="0" w:noHBand="0" w:noVBand="1"/>
            </w:tblPr>
            <w:tblGrid>
              <w:gridCol w:w="598"/>
              <w:gridCol w:w="3266"/>
              <w:gridCol w:w="1357"/>
              <w:gridCol w:w="1397"/>
              <w:gridCol w:w="1053"/>
            </w:tblGrid>
            <w:tr w:rsidR="00F54B8E" w:rsidRPr="00F54B8E" w:rsidTr="00770776">
              <w:trPr>
                <w:cantSplit/>
                <w:trHeight w:val="458"/>
              </w:trPr>
              <w:tc>
                <w:tcPr>
                  <w:tcW w:w="598" w:type="dxa"/>
                </w:tcPr>
                <w:p w:rsidR="00F54B8E" w:rsidRPr="00F54B8E" w:rsidRDefault="00F54B8E" w:rsidP="00F54B8E">
                  <w:pPr>
                    <w:tabs>
                      <w:tab w:val="left" w:pos="900"/>
                      <w:tab w:val="left" w:pos="1800"/>
                    </w:tabs>
                    <w:jc w:val="both"/>
                    <w:rPr>
                      <w:lang w:val="sl-SI"/>
                    </w:rPr>
                  </w:pPr>
                  <w:r w:rsidRPr="00F54B8E">
                    <w:rPr>
                      <w:lang w:val="sl-SI"/>
                    </w:rPr>
                    <w:t>BR.</w:t>
                  </w:r>
                </w:p>
              </w:tc>
              <w:tc>
                <w:tcPr>
                  <w:tcW w:w="3388" w:type="dxa"/>
                </w:tcPr>
                <w:p w:rsidR="00F54B8E" w:rsidRPr="00F54B8E" w:rsidRDefault="00F54B8E" w:rsidP="00F54B8E">
                  <w:pPr>
                    <w:tabs>
                      <w:tab w:val="left" w:pos="900"/>
                      <w:tab w:val="left" w:pos="1800"/>
                    </w:tabs>
                    <w:jc w:val="both"/>
                    <w:rPr>
                      <w:lang w:val="sl-SI"/>
                    </w:rPr>
                  </w:pPr>
                  <w:r w:rsidRPr="00F54B8E">
                    <w:rPr>
                      <w:lang w:val="sl-SI"/>
                    </w:rPr>
                    <w:t xml:space="preserve">IME I PREZIME </w:t>
                  </w:r>
                </w:p>
              </w:tc>
              <w:tc>
                <w:tcPr>
                  <w:tcW w:w="1219" w:type="dxa"/>
                </w:tcPr>
                <w:p w:rsidR="00F54B8E" w:rsidRPr="00F54B8E" w:rsidRDefault="00F54B8E" w:rsidP="00F54B8E">
                  <w:pPr>
                    <w:tabs>
                      <w:tab w:val="left" w:pos="900"/>
                      <w:tab w:val="left" w:pos="1800"/>
                    </w:tabs>
                    <w:jc w:val="both"/>
                    <w:rPr>
                      <w:lang w:val="sl-SI"/>
                    </w:rPr>
                  </w:pPr>
                  <w:r w:rsidRPr="00F54B8E">
                    <w:rPr>
                      <w:lang w:val="sl-SI"/>
                    </w:rPr>
                    <w:t>RED.PROF</w:t>
                  </w:r>
                </w:p>
              </w:tc>
              <w:tc>
                <w:tcPr>
                  <w:tcW w:w="1397" w:type="dxa"/>
                </w:tcPr>
                <w:p w:rsidR="00F54B8E" w:rsidRPr="00F54B8E" w:rsidRDefault="00F54B8E" w:rsidP="00F54B8E">
                  <w:pPr>
                    <w:tabs>
                      <w:tab w:val="left" w:pos="900"/>
                      <w:tab w:val="left" w:pos="1800"/>
                    </w:tabs>
                    <w:jc w:val="both"/>
                    <w:rPr>
                      <w:lang w:val="sl-SI"/>
                    </w:rPr>
                  </w:pPr>
                  <w:r w:rsidRPr="00F54B8E">
                    <w:rPr>
                      <w:lang w:val="sl-SI"/>
                    </w:rPr>
                    <w:t>VAN.PROF</w:t>
                  </w:r>
                </w:p>
              </w:tc>
              <w:tc>
                <w:tcPr>
                  <w:tcW w:w="1069" w:type="dxa"/>
                </w:tcPr>
                <w:p w:rsidR="00F54B8E" w:rsidRPr="00F54B8E" w:rsidRDefault="00F54B8E" w:rsidP="00F54B8E">
                  <w:pPr>
                    <w:tabs>
                      <w:tab w:val="left" w:pos="900"/>
                      <w:tab w:val="left" w:pos="1800"/>
                    </w:tabs>
                    <w:jc w:val="both"/>
                    <w:rPr>
                      <w:lang w:val="sl-SI"/>
                    </w:rPr>
                  </w:pPr>
                  <w:r w:rsidRPr="00F54B8E">
                    <w:rPr>
                      <w:lang w:val="sl-SI"/>
                    </w:rPr>
                    <w:t>DOC.</w:t>
                  </w:r>
                </w:p>
              </w:tc>
            </w:tr>
            <w:tr w:rsidR="00F54B8E" w:rsidRPr="00F54B8E" w:rsidTr="00770776">
              <w:tc>
                <w:tcPr>
                  <w:tcW w:w="598" w:type="dxa"/>
                </w:tcPr>
                <w:p w:rsidR="00F54B8E" w:rsidRPr="00F54B8E" w:rsidRDefault="00F54B8E" w:rsidP="00F54B8E">
                  <w:pPr>
                    <w:tabs>
                      <w:tab w:val="left" w:pos="900"/>
                      <w:tab w:val="left" w:pos="1800"/>
                    </w:tabs>
                    <w:jc w:val="both"/>
                    <w:rPr>
                      <w:lang w:val="sl-SI"/>
                    </w:rPr>
                  </w:pPr>
                  <w:r w:rsidRPr="00F54B8E">
                    <w:rPr>
                      <w:lang w:val="sl-SI"/>
                    </w:rPr>
                    <w:t>1.</w:t>
                  </w:r>
                </w:p>
              </w:tc>
              <w:tc>
                <w:tcPr>
                  <w:tcW w:w="3388" w:type="dxa"/>
                </w:tcPr>
                <w:p w:rsidR="00F54B8E" w:rsidRPr="00F54B8E" w:rsidRDefault="00F54B8E" w:rsidP="00F54B8E">
                  <w:pPr>
                    <w:tabs>
                      <w:tab w:val="left" w:pos="900"/>
                      <w:tab w:val="left" w:pos="1800"/>
                    </w:tabs>
                    <w:jc w:val="both"/>
                    <w:rPr>
                      <w:lang w:val="sl-SI"/>
                    </w:rPr>
                  </w:pPr>
                  <w:r w:rsidRPr="00F54B8E">
                    <w:rPr>
                      <w:lang w:val="sl-SI"/>
                    </w:rPr>
                    <w:t>Goran Barović</w:t>
                  </w:r>
                </w:p>
              </w:tc>
              <w:tc>
                <w:tcPr>
                  <w:tcW w:w="1219" w:type="dxa"/>
                </w:tcPr>
                <w:p w:rsidR="00F54B8E" w:rsidRPr="00F54B8E" w:rsidRDefault="00F54B8E" w:rsidP="00F54B8E">
                  <w:pPr>
                    <w:tabs>
                      <w:tab w:val="left" w:pos="900"/>
                      <w:tab w:val="left" w:pos="1800"/>
                    </w:tabs>
                    <w:jc w:val="center"/>
                    <w:rPr>
                      <w:lang w:val="sl-SI"/>
                    </w:rPr>
                  </w:pPr>
                </w:p>
              </w:tc>
              <w:tc>
                <w:tcPr>
                  <w:tcW w:w="1397" w:type="dxa"/>
                </w:tcPr>
                <w:p w:rsidR="00F54B8E" w:rsidRPr="00F54B8E" w:rsidRDefault="00F54B8E" w:rsidP="00F54B8E">
                  <w:pPr>
                    <w:tabs>
                      <w:tab w:val="left" w:pos="900"/>
                      <w:tab w:val="left" w:pos="1800"/>
                    </w:tabs>
                    <w:jc w:val="center"/>
                    <w:rPr>
                      <w:lang w:val="sl-SI"/>
                    </w:rPr>
                  </w:pPr>
                  <w:r w:rsidRPr="00F54B8E">
                    <w:rPr>
                      <w:lang w:val="sl-SI"/>
                    </w:rPr>
                    <w:t>x</w:t>
                  </w:r>
                </w:p>
              </w:tc>
              <w:tc>
                <w:tcPr>
                  <w:tcW w:w="1069" w:type="dxa"/>
                </w:tcPr>
                <w:p w:rsidR="00F54B8E" w:rsidRPr="00F54B8E" w:rsidRDefault="00F54B8E" w:rsidP="00F54B8E">
                  <w:pPr>
                    <w:tabs>
                      <w:tab w:val="left" w:pos="900"/>
                      <w:tab w:val="left" w:pos="1800"/>
                    </w:tabs>
                    <w:jc w:val="center"/>
                    <w:rPr>
                      <w:lang w:val="sl-SI"/>
                    </w:rPr>
                  </w:pPr>
                </w:p>
              </w:tc>
            </w:tr>
            <w:tr w:rsidR="00F54B8E" w:rsidRPr="00F54B8E" w:rsidTr="00770776">
              <w:tc>
                <w:tcPr>
                  <w:tcW w:w="598" w:type="dxa"/>
                </w:tcPr>
                <w:p w:rsidR="00F54B8E" w:rsidRPr="00F54B8E" w:rsidRDefault="00F54B8E" w:rsidP="00F54B8E">
                  <w:pPr>
                    <w:tabs>
                      <w:tab w:val="left" w:pos="900"/>
                      <w:tab w:val="left" w:pos="1800"/>
                    </w:tabs>
                    <w:jc w:val="both"/>
                    <w:rPr>
                      <w:lang w:val="sl-SI"/>
                    </w:rPr>
                  </w:pPr>
                  <w:r w:rsidRPr="00F54B8E">
                    <w:rPr>
                      <w:lang w:val="sl-SI"/>
                    </w:rPr>
                    <w:t>2.</w:t>
                  </w:r>
                </w:p>
              </w:tc>
              <w:tc>
                <w:tcPr>
                  <w:tcW w:w="3388" w:type="dxa"/>
                </w:tcPr>
                <w:p w:rsidR="00F54B8E" w:rsidRPr="00F54B8E" w:rsidRDefault="00F54B8E" w:rsidP="00F54B8E">
                  <w:pPr>
                    <w:tabs>
                      <w:tab w:val="left" w:pos="900"/>
                      <w:tab w:val="left" w:pos="1800"/>
                    </w:tabs>
                    <w:jc w:val="both"/>
                    <w:rPr>
                      <w:lang w:val="sl-SI"/>
                    </w:rPr>
                  </w:pPr>
                  <w:r w:rsidRPr="00F54B8E">
                    <w:rPr>
                      <w:lang w:val="sl-SI"/>
                    </w:rPr>
                    <w:t>Dragica Mijanović</w:t>
                  </w:r>
                </w:p>
              </w:tc>
              <w:tc>
                <w:tcPr>
                  <w:tcW w:w="1219" w:type="dxa"/>
                </w:tcPr>
                <w:p w:rsidR="00F54B8E" w:rsidRPr="00F54B8E" w:rsidRDefault="00F54B8E" w:rsidP="00F54B8E">
                  <w:pPr>
                    <w:tabs>
                      <w:tab w:val="left" w:pos="900"/>
                      <w:tab w:val="left" w:pos="1800"/>
                    </w:tabs>
                    <w:jc w:val="center"/>
                    <w:rPr>
                      <w:lang w:val="sl-SI"/>
                    </w:rPr>
                  </w:pPr>
                </w:p>
              </w:tc>
              <w:tc>
                <w:tcPr>
                  <w:tcW w:w="1397" w:type="dxa"/>
                </w:tcPr>
                <w:p w:rsidR="00F54B8E" w:rsidRPr="00F54B8E" w:rsidRDefault="00F54B8E" w:rsidP="00F54B8E">
                  <w:pPr>
                    <w:tabs>
                      <w:tab w:val="left" w:pos="900"/>
                      <w:tab w:val="left" w:pos="1800"/>
                    </w:tabs>
                    <w:jc w:val="center"/>
                    <w:rPr>
                      <w:lang w:val="sl-SI"/>
                    </w:rPr>
                  </w:pPr>
                </w:p>
              </w:tc>
              <w:tc>
                <w:tcPr>
                  <w:tcW w:w="1069" w:type="dxa"/>
                </w:tcPr>
                <w:p w:rsidR="00F54B8E" w:rsidRPr="00F54B8E" w:rsidRDefault="00F54B8E" w:rsidP="00F54B8E">
                  <w:pPr>
                    <w:tabs>
                      <w:tab w:val="left" w:pos="900"/>
                      <w:tab w:val="left" w:pos="1800"/>
                    </w:tabs>
                    <w:jc w:val="center"/>
                    <w:rPr>
                      <w:lang w:val="sl-SI"/>
                    </w:rPr>
                  </w:pPr>
                  <w:r w:rsidRPr="00F54B8E">
                    <w:rPr>
                      <w:lang w:val="sl-SI"/>
                    </w:rPr>
                    <w:t>x</w:t>
                  </w:r>
                </w:p>
              </w:tc>
            </w:tr>
            <w:tr w:rsidR="00F54B8E" w:rsidRPr="00F54B8E" w:rsidTr="00770776">
              <w:tc>
                <w:tcPr>
                  <w:tcW w:w="598" w:type="dxa"/>
                </w:tcPr>
                <w:p w:rsidR="00F54B8E" w:rsidRPr="00F54B8E" w:rsidRDefault="00F54B8E" w:rsidP="00F54B8E">
                  <w:pPr>
                    <w:tabs>
                      <w:tab w:val="left" w:pos="900"/>
                      <w:tab w:val="left" w:pos="1800"/>
                    </w:tabs>
                    <w:jc w:val="both"/>
                    <w:rPr>
                      <w:lang w:val="sl-SI"/>
                    </w:rPr>
                  </w:pPr>
                  <w:r w:rsidRPr="00F54B8E">
                    <w:rPr>
                      <w:lang w:val="sl-SI"/>
                    </w:rPr>
                    <w:t>3.</w:t>
                  </w:r>
                </w:p>
              </w:tc>
              <w:tc>
                <w:tcPr>
                  <w:tcW w:w="3388" w:type="dxa"/>
                </w:tcPr>
                <w:p w:rsidR="00F54B8E" w:rsidRPr="00F54B8E" w:rsidRDefault="00F54B8E" w:rsidP="00F54B8E">
                  <w:pPr>
                    <w:tabs>
                      <w:tab w:val="left" w:pos="900"/>
                      <w:tab w:val="left" w:pos="1800"/>
                    </w:tabs>
                    <w:jc w:val="both"/>
                    <w:rPr>
                      <w:lang w:val="sl-SI"/>
                    </w:rPr>
                  </w:pPr>
                  <w:r w:rsidRPr="00F54B8E">
                    <w:rPr>
                      <w:lang w:val="sl-SI"/>
                    </w:rPr>
                    <w:t>Miroslav Doderović</w:t>
                  </w:r>
                </w:p>
              </w:tc>
              <w:tc>
                <w:tcPr>
                  <w:tcW w:w="1219" w:type="dxa"/>
                </w:tcPr>
                <w:p w:rsidR="00F54B8E" w:rsidRPr="00F54B8E" w:rsidRDefault="00F54B8E" w:rsidP="00F54B8E">
                  <w:pPr>
                    <w:tabs>
                      <w:tab w:val="left" w:pos="900"/>
                      <w:tab w:val="left" w:pos="1800"/>
                    </w:tabs>
                    <w:jc w:val="center"/>
                    <w:rPr>
                      <w:lang w:val="sl-SI"/>
                    </w:rPr>
                  </w:pPr>
                </w:p>
              </w:tc>
              <w:tc>
                <w:tcPr>
                  <w:tcW w:w="1397" w:type="dxa"/>
                </w:tcPr>
                <w:p w:rsidR="00F54B8E" w:rsidRPr="00F54B8E" w:rsidRDefault="00F54B8E" w:rsidP="00F54B8E">
                  <w:pPr>
                    <w:tabs>
                      <w:tab w:val="left" w:pos="900"/>
                      <w:tab w:val="left" w:pos="1800"/>
                    </w:tabs>
                    <w:jc w:val="center"/>
                    <w:rPr>
                      <w:lang w:val="sl-SI"/>
                    </w:rPr>
                  </w:pPr>
                </w:p>
              </w:tc>
              <w:tc>
                <w:tcPr>
                  <w:tcW w:w="1069" w:type="dxa"/>
                </w:tcPr>
                <w:p w:rsidR="00F54B8E" w:rsidRPr="00F54B8E" w:rsidRDefault="00F54B8E" w:rsidP="00F54B8E">
                  <w:pPr>
                    <w:tabs>
                      <w:tab w:val="left" w:pos="900"/>
                      <w:tab w:val="left" w:pos="1800"/>
                    </w:tabs>
                    <w:jc w:val="center"/>
                    <w:rPr>
                      <w:lang w:val="sl-SI"/>
                    </w:rPr>
                  </w:pPr>
                  <w:r w:rsidRPr="00F54B8E">
                    <w:rPr>
                      <w:lang w:val="sl-SI"/>
                    </w:rPr>
                    <w:t>x</w:t>
                  </w:r>
                </w:p>
              </w:tc>
            </w:tr>
            <w:tr w:rsidR="00F54B8E" w:rsidRPr="00F54B8E" w:rsidTr="00770776">
              <w:tc>
                <w:tcPr>
                  <w:tcW w:w="598" w:type="dxa"/>
                </w:tcPr>
                <w:p w:rsidR="00F54B8E" w:rsidRPr="00F54B8E" w:rsidRDefault="00F54B8E" w:rsidP="00F54B8E">
                  <w:pPr>
                    <w:tabs>
                      <w:tab w:val="left" w:pos="900"/>
                      <w:tab w:val="left" w:pos="1800"/>
                    </w:tabs>
                    <w:jc w:val="both"/>
                    <w:rPr>
                      <w:lang w:val="sl-SI"/>
                    </w:rPr>
                  </w:pPr>
                  <w:r w:rsidRPr="00F54B8E">
                    <w:rPr>
                      <w:lang w:val="sl-SI"/>
                    </w:rPr>
                    <w:t>4.</w:t>
                  </w:r>
                </w:p>
              </w:tc>
              <w:tc>
                <w:tcPr>
                  <w:tcW w:w="3388" w:type="dxa"/>
                </w:tcPr>
                <w:p w:rsidR="00F54B8E" w:rsidRPr="00F54B8E" w:rsidRDefault="00F54B8E" w:rsidP="00F54B8E">
                  <w:pPr>
                    <w:tabs>
                      <w:tab w:val="left" w:pos="900"/>
                      <w:tab w:val="left" w:pos="1800"/>
                    </w:tabs>
                    <w:jc w:val="both"/>
                    <w:rPr>
                      <w:lang w:val="sl-SI"/>
                    </w:rPr>
                  </w:pPr>
                  <w:r w:rsidRPr="00F54B8E">
                    <w:rPr>
                      <w:lang w:val="sl-SI"/>
                    </w:rPr>
                    <w:t>Gojko Nikolić</w:t>
                  </w:r>
                </w:p>
              </w:tc>
              <w:tc>
                <w:tcPr>
                  <w:tcW w:w="1219" w:type="dxa"/>
                </w:tcPr>
                <w:p w:rsidR="00F54B8E" w:rsidRPr="00F54B8E" w:rsidRDefault="00F54B8E" w:rsidP="00F54B8E">
                  <w:pPr>
                    <w:tabs>
                      <w:tab w:val="left" w:pos="900"/>
                      <w:tab w:val="left" w:pos="1800"/>
                    </w:tabs>
                    <w:jc w:val="center"/>
                    <w:rPr>
                      <w:lang w:val="sl-SI"/>
                    </w:rPr>
                  </w:pPr>
                </w:p>
              </w:tc>
              <w:tc>
                <w:tcPr>
                  <w:tcW w:w="1397" w:type="dxa"/>
                </w:tcPr>
                <w:p w:rsidR="00F54B8E" w:rsidRPr="00F54B8E" w:rsidRDefault="00F54B8E" w:rsidP="00F54B8E">
                  <w:pPr>
                    <w:tabs>
                      <w:tab w:val="left" w:pos="900"/>
                      <w:tab w:val="left" w:pos="1800"/>
                    </w:tabs>
                    <w:jc w:val="center"/>
                    <w:rPr>
                      <w:lang w:val="sl-SI"/>
                    </w:rPr>
                  </w:pPr>
                </w:p>
              </w:tc>
              <w:tc>
                <w:tcPr>
                  <w:tcW w:w="1069" w:type="dxa"/>
                </w:tcPr>
                <w:p w:rsidR="00F54B8E" w:rsidRPr="00F54B8E" w:rsidRDefault="00F54B8E" w:rsidP="00F54B8E">
                  <w:pPr>
                    <w:tabs>
                      <w:tab w:val="left" w:pos="900"/>
                      <w:tab w:val="left" w:pos="1800"/>
                    </w:tabs>
                    <w:jc w:val="center"/>
                    <w:rPr>
                      <w:lang w:val="sl-SI"/>
                    </w:rPr>
                  </w:pPr>
                  <w:r w:rsidRPr="00F54B8E">
                    <w:rPr>
                      <w:lang w:val="sl-SI"/>
                    </w:rPr>
                    <w:t>x</w:t>
                  </w:r>
                </w:p>
              </w:tc>
            </w:tr>
          </w:tbl>
          <w:p w:rsidR="00F54B8E" w:rsidRPr="00F54B8E" w:rsidRDefault="00F54B8E" w:rsidP="00F54B8E">
            <w:pPr>
              <w:tabs>
                <w:tab w:val="left" w:pos="900"/>
                <w:tab w:val="left" w:pos="1800"/>
              </w:tabs>
              <w:jc w:val="both"/>
              <w:rPr>
                <w:lang w:val="sl-SI"/>
              </w:rPr>
            </w:pPr>
          </w:p>
          <w:p w:rsidR="00F54B8E" w:rsidRPr="00F54B8E" w:rsidRDefault="00F54B8E" w:rsidP="00F54B8E">
            <w:pPr>
              <w:tabs>
                <w:tab w:val="left" w:pos="900"/>
                <w:tab w:val="left" w:pos="1800"/>
              </w:tabs>
              <w:jc w:val="both"/>
              <w:rPr>
                <w:lang w:val="sl-SI"/>
              </w:rPr>
            </w:pPr>
            <w:r w:rsidRPr="00F54B8E">
              <w:rPr>
                <w:lang w:val="sl-SI"/>
              </w:rPr>
              <w:t>SPISAK ZAPOSLENIH SARADNIKA</w:t>
            </w:r>
          </w:p>
          <w:p w:rsidR="00F54B8E" w:rsidRPr="00F54B8E" w:rsidRDefault="00F54B8E" w:rsidP="00F54B8E">
            <w:pPr>
              <w:tabs>
                <w:tab w:val="left" w:pos="900"/>
                <w:tab w:val="left" w:pos="1800"/>
              </w:tabs>
              <w:jc w:val="both"/>
              <w:rPr>
                <w:lang w:val="sl-SI"/>
              </w:rPr>
            </w:pPr>
          </w:p>
          <w:tbl>
            <w:tblPr>
              <w:tblStyle w:val="TableGrid8"/>
              <w:tblW w:w="0" w:type="auto"/>
              <w:tblLook w:val="04A0" w:firstRow="1" w:lastRow="0" w:firstColumn="1" w:lastColumn="0" w:noHBand="0" w:noVBand="1"/>
            </w:tblPr>
            <w:tblGrid>
              <w:gridCol w:w="656"/>
              <w:gridCol w:w="2410"/>
              <w:gridCol w:w="1533"/>
            </w:tblGrid>
            <w:tr w:rsidR="00F54B8E" w:rsidRPr="00F54B8E" w:rsidTr="00770776">
              <w:tc>
                <w:tcPr>
                  <w:tcW w:w="656" w:type="dxa"/>
                </w:tcPr>
                <w:p w:rsidR="00F54B8E" w:rsidRPr="00F54B8E" w:rsidRDefault="00F54B8E" w:rsidP="00F54B8E">
                  <w:pPr>
                    <w:tabs>
                      <w:tab w:val="left" w:pos="900"/>
                      <w:tab w:val="left" w:pos="1800"/>
                    </w:tabs>
                    <w:jc w:val="both"/>
                    <w:rPr>
                      <w:lang w:val="sl-SI"/>
                    </w:rPr>
                  </w:pPr>
                  <w:r w:rsidRPr="00F54B8E">
                    <w:rPr>
                      <w:lang w:val="sl-SI"/>
                    </w:rPr>
                    <w:t>BR</w:t>
                  </w:r>
                </w:p>
              </w:tc>
              <w:tc>
                <w:tcPr>
                  <w:tcW w:w="2410" w:type="dxa"/>
                </w:tcPr>
                <w:p w:rsidR="00F54B8E" w:rsidRPr="00F54B8E" w:rsidRDefault="00F54B8E" w:rsidP="00F54B8E">
                  <w:pPr>
                    <w:tabs>
                      <w:tab w:val="left" w:pos="900"/>
                      <w:tab w:val="left" w:pos="1800"/>
                    </w:tabs>
                    <w:jc w:val="both"/>
                    <w:rPr>
                      <w:lang w:val="sl-SI"/>
                    </w:rPr>
                  </w:pPr>
                  <w:r w:rsidRPr="00F54B8E">
                    <w:rPr>
                      <w:lang w:val="sl-SI"/>
                    </w:rPr>
                    <w:t>IME I PREZIME</w:t>
                  </w:r>
                </w:p>
              </w:tc>
              <w:tc>
                <w:tcPr>
                  <w:tcW w:w="1533" w:type="dxa"/>
                </w:tcPr>
                <w:p w:rsidR="00F54B8E" w:rsidRPr="00F54B8E" w:rsidRDefault="00F54B8E" w:rsidP="00F54B8E">
                  <w:pPr>
                    <w:tabs>
                      <w:tab w:val="left" w:pos="900"/>
                      <w:tab w:val="left" w:pos="1800"/>
                    </w:tabs>
                    <w:jc w:val="both"/>
                    <w:rPr>
                      <w:lang w:val="sl-SI"/>
                    </w:rPr>
                  </w:pPr>
                  <w:r w:rsidRPr="00F54B8E">
                    <w:rPr>
                      <w:lang w:val="sl-SI"/>
                    </w:rPr>
                    <w:t>ZVANJE</w:t>
                  </w:r>
                </w:p>
              </w:tc>
            </w:tr>
            <w:tr w:rsidR="00F54B8E" w:rsidRPr="00F54B8E" w:rsidTr="00770776">
              <w:tc>
                <w:tcPr>
                  <w:tcW w:w="656" w:type="dxa"/>
                </w:tcPr>
                <w:p w:rsidR="00F54B8E" w:rsidRPr="00F54B8E" w:rsidRDefault="00F54B8E" w:rsidP="00F54B8E">
                  <w:pPr>
                    <w:tabs>
                      <w:tab w:val="left" w:pos="900"/>
                      <w:tab w:val="left" w:pos="1800"/>
                    </w:tabs>
                    <w:jc w:val="both"/>
                    <w:rPr>
                      <w:lang w:val="sl-SI"/>
                    </w:rPr>
                  </w:pPr>
                  <w:r w:rsidRPr="00F54B8E">
                    <w:rPr>
                      <w:lang w:val="sl-SI"/>
                    </w:rPr>
                    <w:t>1.</w:t>
                  </w:r>
                </w:p>
              </w:tc>
              <w:tc>
                <w:tcPr>
                  <w:tcW w:w="2410" w:type="dxa"/>
                </w:tcPr>
                <w:p w:rsidR="00F54B8E" w:rsidRPr="00F54B8E" w:rsidRDefault="00F54B8E" w:rsidP="00F54B8E">
                  <w:pPr>
                    <w:tabs>
                      <w:tab w:val="left" w:pos="900"/>
                      <w:tab w:val="left" w:pos="1800"/>
                    </w:tabs>
                    <w:jc w:val="both"/>
                    <w:rPr>
                      <w:lang w:val="sl-SI"/>
                    </w:rPr>
                  </w:pPr>
                  <w:r w:rsidRPr="00F54B8E">
                    <w:rPr>
                      <w:lang w:val="sl-SI"/>
                    </w:rPr>
                    <w:t>Ljubomir Popović</w:t>
                  </w:r>
                </w:p>
              </w:tc>
              <w:tc>
                <w:tcPr>
                  <w:tcW w:w="1533" w:type="dxa"/>
                </w:tcPr>
                <w:p w:rsidR="00F54B8E" w:rsidRPr="00F54B8E" w:rsidRDefault="00F54B8E" w:rsidP="00F54B8E">
                  <w:pPr>
                    <w:tabs>
                      <w:tab w:val="left" w:pos="900"/>
                      <w:tab w:val="left" w:pos="1800"/>
                    </w:tabs>
                    <w:jc w:val="both"/>
                    <w:rPr>
                      <w:lang w:val="sl-SI"/>
                    </w:rPr>
                  </w:pPr>
                  <w:r w:rsidRPr="00F54B8E">
                    <w:rPr>
                      <w:lang w:val="sl-SI"/>
                    </w:rPr>
                    <w:t>mr</w:t>
                  </w:r>
                </w:p>
              </w:tc>
            </w:tr>
            <w:tr w:rsidR="00F54B8E" w:rsidRPr="00F54B8E" w:rsidTr="00770776">
              <w:tc>
                <w:tcPr>
                  <w:tcW w:w="656" w:type="dxa"/>
                </w:tcPr>
                <w:p w:rsidR="00F54B8E" w:rsidRPr="00F54B8E" w:rsidRDefault="00F54B8E" w:rsidP="00F54B8E">
                  <w:pPr>
                    <w:tabs>
                      <w:tab w:val="left" w:pos="900"/>
                      <w:tab w:val="left" w:pos="1800"/>
                    </w:tabs>
                    <w:jc w:val="both"/>
                    <w:rPr>
                      <w:lang w:val="sl-SI"/>
                    </w:rPr>
                  </w:pPr>
                  <w:r w:rsidRPr="00F54B8E">
                    <w:rPr>
                      <w:lang w:val="sl-SI"/>
                    </w:rPr>
                    <w:t>2.</w:t>
                  </w:r>
                </w:p>
              </w:tc>
              <w:tc>
                <w:tcPr>
                  <w:tcW w:w="2410" w:type="dxa"/>
                </w:tcPr>
                <w:p w:rsidR="00F54B8E" w:rsidRPr="00F54B8E" w:rsidRDefault="00F54B8E" w:rsidP="00F54B8E">
                  <w:pPr>
                    <w:tabs>
                      <w:tab w:val="left" w:pos="900"/>
                      <w:tab w:val="left" w:pos="1800"/>
                    </w:tabs>
                    <w:jc w:val="both"/>
                    <w:rPr>
                      <w:lang w:val="sl-SI"/>
                    </w:rPr>
                  </w:pPr>
                  <w:r w:rsidRPr="00F54B8E">
                    <w:rPr>
                      <w:lang w:val="sl-SI"/>
                    </w:rPr>
                    <w:t>Mileva Brajušković</w:t>
                  </w:r>
                </w:p>
              </w:tc>
              <w:tc>
                <w:tcPr>
                  <w:tcW w:w="1533" w:type="dxa"/>
                </w:tcPr>
                <w:p w:rsidR="00F54B8E" w:rsidRPr="00F54B8E" w:rsidRDefault="00F54B8E" w:rsidP="00F54B8E">
                  <w:pPr>
                    <w:tabs>
                      <w:tab w:val="left" w:pos="900"/>
                      <w:tab w:val="left" w:pos="1800"/>
                    </w:tabs>
                    <w:jc w:val="both"/>
                    <w:rPr>
                      <w:lang w:val="sl-SI"/>
                    </w:rPr>
                  </w:pPr>
                  <w:r w:rsidRPr="00F54B8E">
                    <w:rPr>
                      <w:lang w:val="sl-SI"/>
                    </w:rPr>
                    <w:t>prof.</w:t>
                  </w:r>
                </w:p>
              </w:tc>
            </w:tr>
            <w:tr w:rsidR="00F54B8E" w:rsidRPr="00F54B8E" w:rsidTr="00770776">
              <w:tc>
                <w:tcPr>
                  <w:tcW w:w="656" w:type="dxa"/>
                </w:tcPr>
                <w:p w:rsidR="00F54B8E" w:rsidRPr="00F54B8E" w:rsidRDefault="00F54B8E" w:rsidP="00F54B8E">
                  <w:pPr>
                    <w:tabs>
                      <w:tab w:val="left" w:pos="900"/>
                      <w:tab w:val="left" w:pos="1800"/>
                    </w:tabs>
                    <w:jc w:val="both"/>
                    <w:rPr>
                      <w:lang w:val="sl-SI"/>
                    </w:rPr>
                  </w:pPr>
                  <w:r w:rsidRPr="00F54B8E">
                    <w:rPr>
                      <w:lang w:val="sl-SI"/>
                    </w:rPr>
                    <w:t>3.</w:t>
                  </w:r>
                </w:p>
              </w:tc>
              <w:tc>
                <w:tcPr>
                  <w:tcW w:w="2410" w:type="dxa"/>
                </w:tcPr>
                <w:p w:rsidR="00F54B8E" w:rsidRPr="00F54B8E" w:rsidRDefault="00F54B8E" w:rsidP="00F54B8E">
                  <w:pPr>
                    <w:tabs>
                      <w:tab w:val="left" w:pos="900"/>
                      <w:tab w:val="left" w:pos="1800"/>
                    </w:tabs>
                    <w:jc w:val="both"/>
                    <w:rPr>
                      <w:lang w:val="sl-SI"/>
                    </w:rPr>
                  </w:pPr>
                  <w:r w:rsidRPr="00F54B8E">
                    <w:rPr>
                      <w:lang w:val="sl-SI"/>
                    </w:rPr>
                    <w:t>Dejana Đurđević</w:t>
                  </w:r>
                </w:p>
              </w:tc>
              <w:tc>
                <w:tcPr>
                  <w:tcW w:w="1533" w:type="dxa"/>
                </w:tcPr>
                <w:p w:rsidR="00F54B8E" w:rsidRPr="00F54B8E" w:rsidRDefault="00F54B8E" w:rsidP="00F54B8E">
                  <w:pPr>
                    <w:tabs>
                      <w:tab w:val="left" w:pos="900"/>
                      <w:tab w:val="left" w:pos="1800"/>
                    </w:tabs>
                    <w:jc w:val="both"/>
                    <w:rPr>
                      <w:lang w:val="sl-SI"/>
                    </w:rPr>
                  </w:pPr>
                  <w:r w:rsidRPr="00F54B8E">
                    <w:rPr>
                      <w:lang w:val="sl-SI"/>
                    </w:rPr>
                    <w:t>prof.</w:t>
                  </w:r>
                </w:p>
              </w:tc>
            </w:tr>
          </w:tbl>
          <w:p w:rsidR="00F54B8E" w:rsidRPr="00F54B8E" w:rsidRDefault="00F54B8E" w:rsidP="00F54B8E">
            <w:pPr>
              <w:tabs>
                <w:tab w:val="left" w:pos="900"/>
                <w:tab w:val="left" w:pos="1800"/>
              </w:tabs>
              <w:jc w:val="both"/>
              <w:rPr>
                <w:lang w:val="sl-SI"/>
              </w:rPr>
            </w:pPr>
          </w:p>
          <w:p w:rsidR="00F54B8E" w:rsidRPr="00F54B8E" w:rsidRDefault="00F54B8E" w:rsidP="00F54B8E">
            <w:pPr>
              <w:tabs>
                <w:tab w:val="left" w:pos="900"/>
                <w:tab w:val="left" w:pos="1800"/>
              </w:tabs>
              <w:jc w:val="both"/>
              <w:rPr>
                <w:lang w:val="sl-SI"/>
              </w:rPr>
            </w:pPr>
          </w:p>
        </w:tc>
      </w:tr>
      <w:tr w:rsidR="00F54B8E" w:rsidRPr="00F54B8E" w:rsidTr="00770776">
        <w:tc>
          <w:tcPr>
            <w:tcW w:w="959" w:type="dxa"/>
            <w:shd w:val="clear" w:color="auto" w:fill="auto"/>
          </w:tcPr>
          <w:p w:rsidR="00F54B8E" w:rsidRPr="00F54B8E" w:rsidRDefault="00F54B8E" w:rsidP="007F68CB">
            <w:pPr>
              <w:numPr>
                <w:ilvl w:val="2"/>
                <w:numId w:val="73"/>
              </w:numPr>
              <w:tabs>
                <w:tab w:val="left" w:pos="900"/>
                <w:tab w:val="left" w:pos="1800"/>
              </w:tabs>
              <w:jc w:val="both"/>
              <w:rPr>
                <w:lang w:val="sl-SI"/>
              </w:rPr>
            </w:pPr>
          </w:p>
        </w:tc>
        <w:tc>
          <w:tcPr>
            <w:tcW w:w="7897" w:type="dxa"/>
            <w:shd w:val="clear" w:color="auto" w:fill="auto"/>
          </w:tcPr>
          <w:p w:rsidR="00F54B8E" w:rsidRPr="00F54B8E" w:rsidRDefault="00F54B8E" w:rsidP="00F54B8E">
            <w:pPr>
              <w:tabs>
                <w:tab w:val="left" w:pos="900"/>
                <w:tab w:val="left" w:pos="1800"/>
              </w:tabs>
              <w:jc w:val="both"/>
              <w:rPr>
                <w:lang w:val="sl-SI"/>
              </w:rPr>
            </w:pPr>
            <w:r w:rsidRPr="00F54B8E">
              <w:rPr>
                <w:lang w:val="sl-SI"/>
              </w:rPr>
              <w:t>Procenat angažovanih profesora i saradnika u stalnom radnom odnosu; 100%</w:t>
            </w:r>
          </w:p>
          <w:p w:rsidR="00F54B8E" w:rsidRPr="00F54B8E" w:rsidRDefault="00F54B8E" w:rsidP="00F54B8E">
            <w:pPr>
              <w:tabs>
                <w:tab w:val="left" w:pos="900"/>
                <w:tab w:val="left" w:pos="1800"/>
              </w:tabs>
              <w:jc w:val="both"/>
              <w:rPr>
                <w:lang w:val="sl-SI"/>
              </w:rPr>
            </w:pP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tabs>
                <w:tab w:val="left" w:pos="900"/>
                <w:tab w:val="left" w:pos="1800"/>
              </w:tabs>
              <w:jc w:val="both"/>
              <w:rPr>
                <w:lang w:val="sl-SI"/>
              </w:rPr>
            </w:pPr>
          </w:p>
        </w:tc>
        <w:tc>
          <w:tcPr>
            <w:tcW w:w="7897" w:type="dxa"/>
            <w:tcBorders>
              <w:bottom w:val="single" w:sz="4" w:space="0" w:color="auto"/>
            </w:tcBorders>
            <w:shd w:val="clear" w:color="auto" w:fill="auto"/>
          </w:tcPr>
          <w:p w:rsidR="00F54B8E" w:rsidRPr="00F54B8E" w:rsidRDefault="00F54B8E" w:rsidP="00F54B8E">
            <w:pPr>
              <w:tabs>
                <w:tab w:val="left" w:pos="900"/>
                <w:tab w:val="left" w:pos="1800"/>
              </w:tabs>
              <w:jc w:val="both"/>
              <w:rPr>
                <w:lang w:val="sl-SI"/>
              </w:rPr>
            </w:pPr>
            <w:r w:rsidRPr="00F54B8E">
              <w:rPr>
                <w:lang w:val="sl-SI"/>
              </w:rPr>
              <w:t>Način na koji Ustanova upoznaje nastavno i drugo osoblje o realizaciji studijskog programa.</w:t>
            </w:r>
            <w:r w:rsidRPr="00F54B8E">
              <w:rPr>
                <w:lang w:val="sr-Latn-ME"/>
              </w:rPr>
              <w:t xml:space="preserve"> Na sjednicama Vijeća, radnim sastancima, preko oglasne table, sajta Fakulteta i sredstava javnog informisanja.</w:t>
            </w:r>
          </w:p>
        </w:tc>
      </w:tr>
      <w:tr w:rsidR="00F54B8E" w:rsidRPr="00F54B8E" w:rsidTr="00770776">
        <w:tc>
          <w:tcPr>
            <w:tcW w:w="959" w:type="dxa"/>
            <w:shd w:val="pct20" w:color="auto" w:fill="auto"/>
          </w:tcPr>
          <w:p w:rsidR="00F54B8E" w:rsidRPr="00F54B8E" w:rsidRDefault="00F54B8E" w:rsidP="007F68CB">
            <w:pPr>
              <w:numPr>
                <w:ilvl w:val="1"/>
                <w:numId w:val="73"/>
              </w:numPr>
              <w:tabs>
                <w:tab w:val="left" w:pos="360"/>
                <w:tab w:val="left" w:pos="900"/>
                <w:tab w:val="left" w:pos="1800"/>
              </w:tabs>
              <w:jc w:val="both"/>
              <w:rPr>
                <w:b/>
                <w:lang w:val="sl-SI"/>
              </w:rPr>
            </w:pPr>
          </w:p>
        </w:tc>
        <w:tc>
          <w:tcPr>
            <w:tcW w:w="7897" w:type="dxa"/>
            <w:shd w:val="pct20" w:color="auto" w:fill="auto"/>
          </w:tcPr>
          <w:p w:rsidR="00F54B8E" w:rsidRPr="00F54B8E" w:rsidRDefault="00F54B8E" w:rsidP="00F54B8E">
            <w:pPr>
              <w:tabs>
                <w:tab w:val="left" w:pos="360"/>
                <w:tab w:val="left" w:pos="900"/>
                <w:tab w:val="left" w:pos="1800"/>
              </w:tabs>
              <w:jc w:val="both"/>
              <w:rPr>
                <w:b/>
                <w:lang w:val="sl-SI"/>
              </w:rPr>
            </w:pPr>
            <w:r w:rsidRPr="00F54B8E">
              <w:rPr>
                <w:b/>
                <w:lang w:val="sl-SI"/>
              </w:rPr>
              <w:t>Studenti:</w:t>
            </w:r>
          </w:p>
        </w:tc>
      </w:tr>
      <w:tr w:rsidR="00F54B8E" w:rsidRPr="00F54B8E" w:rsidTr="00770776">
        <w:tc>
          <w:tcPr>
            <w:tcW w:w="959" w:type="dxa"/>
            <w:tcBorders>
              <w:bottom w:val="single" w:sz="4" w:space="0" w:color="auto"/>
            </w:tcBorders>
            <w:shd w:val="clear" w:color="auto" w:fill="auto"/>
          </w:tcPr>
          <w:p w:rsidR="00F54B8E" w:rsidRPr="00F54B8E" w:rsidRDefault="00F54B8E" w:rsidP="007F68CB">
            <w:pPr>
              <w:numPr>
                <w:ilvl w:val="2"/>
                <w:numId w:val="73"/>
              </w:numPr>
              <w:tabs>
                <w:tab w:val="left" w:pos="720"/>
                <w:tab w:val="left" w:pos="900"/>
                <w:tab w:val="left" w:pos="1800"/>
              </w:tabs>
              <w:jc w:val="both"/>
              <w:rPr>
                <w:lang w:val="sl-SI"/>
              </w:rPr>
            </w:pPr>
          </w:p>
        </w:tc>
        <w:tc>
          <w:tcPr>
            <w:tcW w:w="7897" w:type="dxa"/>
            <w:tcBorders>
              <w:bottom w:val="single" w:sz="4" w:space="0" w:color="auto"/>
            </w:tcBorders>
            <w:shd w:val="clear" w:color="auto" w:fill="auto"/>
          </w:tcPr>
          <w:p w:rsidR="00F54B8E" w:rsidRPr="00F54B8E" w:rsidRDefault="00F54B8E" w:rsidP="00F54B8E">
            <w:pPr>
              <w:jc w:val="both"/>
              <w:rPr>
                <w:lang w:val="sr-Latn-ME"/>
              </w:rPr>
            </w:pPr>
            <w:r w:rsidRPr="00F54B8E">
              <w:t>Način na koji studenti mogu uticati na planiranje, implementaciju i ocjenu kvaliteta studijskog programa.</w:t>
            </w:r>
            <w:r w:rsidRPr="00F54B8E">
              <w:rPr>
                <w:lang w:val="sr-Latn-ME"/>
              </w:rPr>
              <w:t xml:space="preserve"> Studentski parlament štiti prava i interese studenata. U slučaju propusta u  nastavnom procesu studenti, preko svog povjerenika, mogu reagovati i spriječiti dalje propuste. Studenti, preko  Studentskog parlamenta, mogu zahtijevati izvod iz plana rada svakog nastavnika i imaju pravo prigovora na kvalitet nastave. Student povjerenik ima pravo i obavezu da sa prodekanom  za nastavu sarađuje po svim pitanjima povezanim sa nastavnim procesom. Studenti preko Vijeća Fakulteta mogu uticati na ocjenu kvaliteta studijskog programa kao i na promjene u strukturi i sadržini studijskog programa i predmeta.</w:t>
            </w:r>
          </w:p>
        </w:tc>
      </w:tr>
      <w:tr w:rsidR="00F54B8E" w:rsidRPr="00F54B8E" w:rsidTr="00770776">
        <w:tc>
          <w:tcPr>
            <w:tcW w:w="959" w:type="dxa"/>
            <w:shd w:val="pct20" w:color="auto" w:fill="auto"/>
          </w:tcPr>
          <w:p w:rsidR="00F54B8E" w:rsidRPr="00F54B8E" w:rsidRDefault="00F54B8E" w:rsidP="007F68CB">
            <w:pPr>
              <w:numPr>
                <w:ilvl w:val="1"/>
                <w:numId w:val="73"/>
              </w:numPr>
              <w:tabs>
                <w:tab w:val="left" w:pos="720"/>
                <w:tab w:val="left" w:pos="900"/>
                <w:tab w:val="left" w:pos="1800"/>
              </w:tabs>
              <w:jc w:val="both"/>
              <w:rPr>
                <w:b/>
                <w:lang w:val="sl-SI"/>
              </w:rPr>
            </w:pPr>
          </w:p>
        </w:tc>
        <w:tc>
          <w:tcPr>
            <w:tcW w:w="7897" w:type="dxa"/>
            <w:shd w:val="pct20" w:color="auto" w:fill="auto"/>
          </w:tcPr>
          <w:p w:rsidR="00F54B8E" w:rsidRPr="00F54B8E" w:rsidRDefault="00F54B8E" w:rsidP="00F54B8E">
            <w:pPr>
              <w:tabs>
                <w:tab w:val="left" w:pos="720"/>
                <w:tab w:val="left" w:pos="900"/>
                <w:tab w:val="left" w:pos="1800"/>
              </w:tabs>
              <w:jc w:val="both"/>
              <w:rPr>
                <w:b/>
                <w:lang w:val="sl-SI"/>
              </w:rPr>
            </w:pPr>
            <w:r w:rsidRPr="00F54B8E">
              <w:rPr>
                <w:b/>
                <w:lang w:val="sl-SI"/>
              </w:rPr>
              <w:t>Uloga organa i drugih tijela obrazovne institucije:</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 w:val="left" w:pos="1800"/>
              </w:tabs>
              <w:jc w:val="both"/>
              <w:rPr>
                <w:lang w:val="sl-SI"/>
              </w:rPr>
            </w:pPr>
          </w:p>
        </w:tc>
        <w:tc>
          <w:tcPr>
            <w:tcW w:w="7897" w:type="dxa"/>
            <w:shd w:val="clear" w:color="auto" w:fill="auto"/>
          </w:tcPr>
          <w:p w:rsidR="00F54B8E" w:rsidRPr="00F54B8E" w:rsidRDefault="00F54B8E" w:rsidP="007F68CB">
            <w:pPr>
              <w:numPr>
                <w:ilvl w:val="0"/>
                <w:numId w:val="56"/>
              </w:numPr>
              <w:jc w:val="both"/>
              <w:rPr>
                <w:lang w:val="hr-HR"/>
              </w:rPr>
            </w:pPr>
            <w:r w:rsidRPr="00F54B8E">
              <w:t xml:space="preserve">Koji organi ili odgovarajuća tijela Ustanove prate realizaciju obrazovnog programa; </w:t>
            </w:r>
            <w:r w:rsidRPr="00F54B8E">
              <w:rPr>
                <w:lang w:val="hr-HR"/>
              </w:rPr>
              <w:t xml:space="preserve">Stručno tijelo Fakulteta je Vijeće koje u svojoj nadležnosti ima: </w:t>
            </w:r>
          </w:p>
          <w:p w:rsidR="00F54B8E" w:rsidRPr="00F54B8E" w:rsidRDefault="00F54B8E" w:rsidP="00F54B8E">
            <w:pPr>
              <w:jc w:val="both"/>
              <w:rPr>
                <w:lang w:val="hr-HR"/>
              </w:rPr>
            </w:pPr>
            <w:r w:rsidRPr="00F54B8E">
              <w:rPr>
                <w:lang w:val="hr-HR"/>
              </w:rPr>
              <w:t>staranje o organizaciji i realizaciji studijskih programa</w:t>
            </w:r>
          </w:p>
          <w:p w:rsidR="00F54B8E" w:rsidRPr="00F54B8E" w:rsidRDefault="00F54B8E" w:rsidP="00F54B8E">
            <w:pPr>
              <w:jc w:val="both"/>
              <w:rPr>
                <w:lang w:val="hr-HR"/>
              </w:rPr>
            </w:pPr>
            <w:r w:rsidRPr="00F54B8E">
              <w:rPr>
                <w:lang w:val="hr-HR"/>
              </w:rPr>
              <w:t>analizira rezultate nastavno-naučnog  i stručnog rada kroz praćenje rada studenata</w:t>
            </w:r>
          </w:p>
          <w:p w:rsidR="00F54B8E" w:rsidRPr="00F54B8E" w:rsidRDefault="00F54B8E" w:rsidP="007F68CB">
            <w:pPr>
              <w:numPr>
                <w:ilvl w:val="0"/>
                <w:numId w:val="56"/>
              </w:numPr>
              <w:jc w:val="both"/>
              <w:rPr>
                <w:lang w:val="hr-HR"/>
              </w:rPr>
            </w:pPr>
            <w:r w:rsidRPr="00F54B8E">
              <w:rPr>
                <w:lang w:val="hr-HR"/>
              </w:rPr>
              <w:t xml:space="preserve">Komisija za obezbjeđenje i unapređenje kvaliteta Filološkog fakulteta, u </w:t>
            </w:r>
            <w:r w:rsidRPr="00F54B8E">
              <w:rPr>
                <w:lang w:val="hr-HR"/>
              </w:rPr>
              <w:lastRenderedPageBreak/>
              <w:t>sastavu: prodekan za nastavu, rukovodioci studijskih programa i predstavnik studenata.</w:t>
            </w:r>
          </w:p>
          <w:p w:rsidR="00F54B8E" w:rsidRPr="00F54B8E" w:rsidRDefault="00F54B8E" w:rsidP="00F54B8E">
            <w:pPr>
              <w:tabs>
                <w:tab w:val="left" w:pos="720"/>
                <w:tab w:val="left" w:pos="900"/>
                <w:tab w:val="left" w:pos="1800"/>
              </w:tabs>
              <w:jc w:val="both"/>
              <w:rPr>
                <w:lang w:val="sl-SI"/>
              </w:rPr>
            </w:pPr>
            <w:r w:rsidRPr="00F54B8E">
              <w:rPr>
                <w:lang w:val="hr-HR"/>
              </w:rPr>
              <w:t>Dekan i prodekan za nastavu.</w:t>
            </w:r>
            <w:r w:rsidRPr="00F54B8E">
              <w:rPr>
                <w:lang w:val="sr-Latn-ME"/>
              </w:rPr>
              <w:tab/>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 w:val="left" w:pos="1800"/>
              </w:tabs>
              <w:jc w:val="both"/>
              <w:rPr>
                <w:lang w:val="sl-SI"/>
              </w:rPr>
            </w:pPr>
          </w:p>
        </w:tc>
        <w:tc>
          <w:tcPr>
            <w:tcW w:w="7897" w:type="dxa"/>
            <w:shd w:val="clear" w:color="auto" w:fill="auto"/>
          </w:tcPr>
          <w:p w:rsidR="00F54B8E" w:rsidRPr="00F54B8E" w:rsidRDefault="00F54B8E" w:rsidP="00F54B8E">
            <w:pPr>
              <w:jc w:val="both"/>
              <w:rPr>
                <w:lang w:val="sr-Latn-ME"/>
              </w:rPr>
            </w:pPr>
            <w:r w:rsidRPr="00F54B8E">
              <w:t>Navesti obaveze i sastav organa zaduženih za realizaciju programa.</w:t>
            </w:r>
            <w:r w:rsidRPr="00F54B8E">
              <w:rPr>
                <w:lang w:val="sr-Latn-ME"/>
              </w:rPr>
              <w:t xml:space="preserve"> Pitanja koja se tiču realizacije studijskog programa rješava Vijeće i o tome obavještava akademsko i drugo osoblje. Članovi Vijeća, i rukovodstvo obavještavaju o informisanosti studenata, o načinu izvođenja nastave,  terminima ispita  i rezultatima sprovedenih anketa na osnovu kojih Vijeće daje predlog dekanu za moguće djelovanje, o ocjenama na popravnom završnom ispitu za svaki predmet. Vijeće može da izvrši usaglašavanje rezultata sa ECTS skalom ocjena. </w:t>
            </w:r>
          </w:p>
          <w:p w:rsidR="00F54B8E" w:rsidRPr="00F54B8E" w:rsidRDefault="00F54B8E" w:rsidP="00F54B8E">
            <w:pPr>
              <w:jc w:val="both"/>
              <w:rPr>
                <w:lang w:val="sr-Latn-ME"/>
              </w:rPr>
            </w:pPr>
            <w:r w:rsidRPr="00F54B8E">
              <w:rPr>
                <w:lang w:val="sr-Latn-ME"/>
              </w:rPr>
              <w:t xml:space="preserve">Na kraju svakog semestra Vijeće organizuje tematsku sjednicu na kojoj se članovi upoznaju sa rezultatima ankete i daju predloge za eventualu korekciju. Sve prijedloge Vijeća razmatra i verifikuje  Senat Univerziteta. </w:t>
            </w:r>
          </w:p>
          <w:p w:rsidR="00F54B8E" w:rsidRPr="00F54B8E" w:rsidRDefault="00F54B8E" w:rsidP="00F54B8E">
            <w:pPr>
              <w:jc w:val="both"/>
              <w:rPr>
                <w:lang w:val="sr-Latn-ME"/>
              </w:rPr>
            </w:pPr>
            <w:r w:rsidRPr="00F54B8E">
              <w:rPr>
                <w:lang w:val="sr-Latn-ME"/>
              </w:rPr>
              <w:t>Obaveze Vijeća uključuju:</w:t>
            </w:r>
          </w:p>
          <w:p w:rsidR="00F54B8E" w:rsidRPr="00F54B8E" w:rsidRDefault="00F54B8E" w:rsidP="00F54B8E">
            <w:pPr>
              <w:jc w:val="both"/>
              <w:rPr>
                <w:lang w:val="sr-Latn-ME"/>
              </w:rPr>
            </w:pPr>
            <w:r w:rsidRPr="00F54B8E">
              <w:rPr>
                <w:lang w:val="sr-Latn-ME"/>
              </w:rPr>
              <w:t>davanje mišljenje i prijedloge dekanu o svim pitanjima koja se odnose na studije,</w:t>
            </w:r>
          </w:p>
          <w:p w:rsidR="00F54B8E" w:rsidRPr="00F54B8E" w:rsidRDefault="00F54B8E" w:rsidP="00F54B8E">
            <w:pPr>
              <w:jc w:val="both"/>
              <w:rPr>
                <w:lang w:val="sr-Latn-ME"/>
              </w:rPr>
            </w:pPr>
            <w:r w:rsidRPr="00F54B8E">
              <w:rPr>
                <w:lang w:val="sr-Latn-ME"/>
              </w:rPr>
              <w:t xml:space="preserve">predlaganje Senatu promjene u sadržini i strukturi studijskog programa i </w:t>
            </w:r>
          </w:p>
          <w:p w:rsidR="00F54B8E" w:rsidRPr="00F54B8E" w:rsidRDefault="00F54B8E" w:rsidP="00F54B8E">
            <w:pPr>
              <w:jc w:val="both"/>
              <w:rPr>
                <w:lang w:val="sr-Latn-ME"/>
              </w:rPr>
            </w:pPr>
            <w:r w:rsidRPr="00F54B8E">
              <w:rPr>
                <w:lang w:val="sr-Latn-ME"/>
              </w:rPr>
              <w:t>predmeta, nastavnim metodama  i drugim akademskim pitanjima,</w:t>
            </w:r>
          </w:p>
          <w:p w:rsidR="00F54B8E" w:rsidRPr="00F54B8E" w:rsidRDefault="00F54B8E" w:rsidP="00F54B8E">
            <w:pPr>
              <w:jc w:val="both"/>
              <w:rPr>
                <w:lang w:val="sr-Latn-ME"/>
              </w:rPr>
            </w:pPr>
            <w:r w:rsidRPr="00F54B8E">
              <w:rPr>
                <w:lang w:val="sr-Latn-ME"/>
              </w:rPr>
              <w:t>praćenje rada studenata,</w:t>
            </w:r>
          </w:p>
          <w:p w:rsidR="00F54B8E" w:rsidRPr="00F54B8E" w:rsidRDefault="00F54B8E" w:rsidP="00F54B8E">
            <w:pPr>
              <w:jc w:val="both"/>
              <w:rPr>
                <w:lang w:val="sr-Latn-ME"/>
              </w:rPr>
            </w:pPr>
            <w:r w:rsidRPr="00F54B8E">
              <w:rPr>
                <w:lang w:val="sr-Latn-ME"/>
              </w:rPr>
              <w:t>analiziranje rezultata nastavno-naučnog i naučno-istraživačkog rada.</w:t>
            </w:r>
          </w:p>
          <w:p w:rsidR="00F54B8E" w:rsidRPr="00F54B8E" w:rsidRDefault="00F54B8E" w:rsidP="00F54B8E">
            <w:pPr>
              <w:tabs>
                <w:tab w:val="left" w:pos="720"/>
                <w:tab w:val="left" w:pos="900"/>
                <w:tab w:val="left" w:pos="1800"/>
              </w:tabs>
              <w:jc w:val="both"/>
              <w:rPr>
                <w:lang w:val="sl-SI"/>
              </w:rPr>
            </w:pPr>
            <w:r w:rsidRPr="00F54B8E">
              <w:rPr>
                <w:lang w:val="sr-Latn-ME"/>
              </w:rPr>
              <w:t>Sastav Vijeća određen je odlukom Senata Univerziteta Crne Gore.</w:t>
            </w:r>
          </w:p>
        </w:tc>
      </w:tr>
    </w:tbl>
    <w:p w:rsidR="00F54B8E" w:rsidRPr="00F54B8E" w:rsidRDefault="00F54B8E" w:rsidP="00F54B8E">
      <w:pPr>
        <w:tabs>
          <w:tab w:val="left" w:pos="720"/>
          <w:tab w:val="left" w:pos="900"/>
          <w:tab w:val="left" w:pos="1800"/>
        </w:tabs>
        <w:jc w:val="both"/>
        <w:rPr>
          <w:lang w:val="sl-SI"/>
        </w:rPr>
      </w:pPr>
    </w:p>
    <w:p w:rsidR="00F54B8E" w:rsidRPr="00F54B8E" w:rsidRDefault="00F54B8E" w:rsidP="00F54B8E">
      <w:pPr>
        <w:tabs>
          <w:tab w:val="left" w:pos="720"/>
          <w:tab w:val="left" w:pos="900"/>
          <w:tab w:val="left" w:pos="1800"/>
        </w:tabs>
        <w:jc w:val="both"/>
        <w:rPr>
          <w:lang w:val="sl-SI"/>
        </w:rPr>
      </w:pPr>
      <w:r w:rsidRPr="00F54B8E">
        <w:rPr>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F54B8E" w:rsidRPr="00F54B8E" w:rsidTr="00770776">
        <w:tc>
          <w:tcPr>
            <w:tcW w:w="959" w:type="dxa"/>
            <w:shd w:val="clear" w:color="auto" w:fill="auto"/>
          </w:tcPr>
          <w:p w:rsidR="00F54B8E" w:rsidRPr="00F54B8E" w:rsidRDefault="00F54B8E" w:rsidP="007F68CB">
            <w:pPr>
              <w:numPr>
                <w:ilvl w:val="0"/>
                <w:numId w:val="73"/>
              </w:numPr>
              <w:tabs>
                <w:tab w:val="left" w:pos="720"/>
                <w:tab w:val="left" w:pos="900"/>
                <w:tab w:val="left" w:pos="1800"/>
              </w:tabs>
              <w:jc w:val="both"/>
              <w:rPr>
                <w:b/>
                <w:lang w:val="sl-SI"/>
              </w:rPr>
            </w:pPr>
          </w:p>
        </w:tc>
        <w:tc>
          <w:tcPr>
            <w:tcW w:w="7897" w:type="dxa"/>
            <w:shd w:val="clear" w:color="auto" w:fill="auto"/>
          </w:tcPr>
          <w:p w:rsidR="00F54B8E" w:rsidRPr="00F54B8E" w:rsidRDefault="00F54B8E" w:rsidP="00F54B8E">
            <w:pPr>
              <w:tabs>
                <w:tab w:val="left" w:pos="720"/>
                <w:tab w:val="left" w:pos="900"/>
                <w:tab w:val="left" w:pos="1800"/>
              </w:tabs>
              <w:jc w:val="both"/>
              <w:rPr>
                <w:b/>
                <w:lang w:val="sl-SI"/>
              </w:rPr>
            </w:pPr>
            <w:r w:rsidRPr="00F54B8E">
              <w:rPr>
                <w:b/>
                <w:lang w:val="sl-SI"/>
              </w:rPr>
              <w:t>RESURSI</w:t>
            </w:r>
          </w:p>
        </w:tc>
      </w:tr>
      <w:tr w:rsidR="00F54B8E" w:rsidRPr="00F54B8E" w:rsidTr="00770776">
        <w:tc>
          <w:tcPr>
            <w:tcW w:w="959" w:type="dxa"/>
            <w:shd w:val="clear" w:color="auto" w:fill="auto"/>
          </w:tcPr>
          <w:p w:rsidR="00F54B8E" w:rsidRPr="00F54B8E" w:rsidRDefault="00F54B8E" w:rsidP="007F68CB">
            <w:pPr>
              <w:numPr>
                <w:ilvl w:val="1"/>
                <w:numId w:val="73"/>
              </w:numPr>
              <w:tabs>
                <w:tab w:val="left" w:pos="720"/>
                <w:tab w:val="left" w:pos="900"/>
                <w:tab w:val="left" w:pos="1800"/>
              </w:tabs>
              <w:jc w:val="both"/>
              <w:rPr>
                <w:b/>
                <w:lang w:val="sl-SI"/>
              </w:rPr>
            </w:pPr>
          </w:p>
        </w:tc>
        <w:tc>
          <w:tcPr>
            <w:tcW w:w="7897" w:type="dxa"/>
            <w:shd w:val="clear" w:color="auto" w:fill="auto"/>
          </w:tcPr>
          <w:p w:rsidR="00F54B8E" w:rsidRPr="00F54B8E" w:rsidRDefault="00F54B8E" w:rsidP="00F54B8E">
            <w:pPr>
              <w:tabs>
                <w:tab w:val="left" w:pos="720"/>
                <w:tab w:val="left" w:pos="900"/>
                <w:tab w:val="left" w:pos="1800"/>
              </w:tabs>
              <w:jc w:val="both"/>
              <w:rPr>
                <w:b/>
                <w:lang w:val="sl-SI"/>
              </w:rPr>
            </w:pPr>
            <w:r w:rsidRPr="00F54B8E">
              <w:rPr>
                <w:b/>
                <w:lang w:val="sl-SI"/>
              </w:rPr>
              <w:t xml:space="preserve">Resursi za izvođenje i savlađivanje nastave: </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 w:val="left" w:pos="1440"/>
              </w:tabs>
              <w:jc w:val="both"/>
              <w:rPr>
                <w:lang w:val="sl-SI"/>
              </w:rPr>
            </w:pPr>
          </w:p>
        </w:tc>
        <w:tc>
          <w:tcPr>
            <w:tcW w:w="7897" w:type="dxa"/>
            <w:shd w:val="clear" w:color="auto" w:fill="auto"/>
          </w:tcPr>
          <w:p w:rsidR="00F54B8E" w:rsidRPr="00F54B8E" w:rsidRDefault="00F54B8E" w:rsidP="00F54B8E">
            <w:pPr>
              <w:tabs>
                <w:tab w:val="left" w:pos="720"/>
                <w:tab w:val="left" w:pos="1440"/>
              </w:tabs>
              <w:jc w:val="both"/>
              <w:rPr>
                <w:lang w:val="sl-SI"/>
              </w:rPr>
            </w:pPr>
            <w:r w:rsidRPr="00F54B8E">
              <w:rPr>
                <w:lang w:val="sl-SI"/>
              </w:rPr>
              <w:t>Prostor i odgovarajuća nastavna oprema; Studijski program posjeduje  ljudske, stručne i materijalne resurse neophode za kvalitetnu implementaciju studija.</w:t>
            </w:r>
            <w:r w:rsidRPr="00F54B8E">
              <w:rPr>
                <w:bCs/>
                <w:lang w:val="it-IT"/>
              </w:rPr>
              <w:t xml:space="preserve"> Prostor za realizaciju nastave uključuje učionice, kabinete, kompjutersku salu i čitaonicu biblioteke Filozofskog fakulteta.</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 w:val="left" w:pos="1440"/>
              </w:tabs>
              <w:jc w:val="both"/>
              <w:rPr>
                <w:lang w:val="sl-SI"/>
              </w:rPr>
            </w:pPr>
          </w:p>
        </w:tc>
        <w:tc>
          <w:tcPr>
            <w:tcW w:w="7897" w:type="dxa"/>
            <w:shd w:val="clear" w:color="auto" w:fill="auto"/>
          </w:tcPr>
          <w:p w:rsidR="00F54B8E" w:rsidRPr="00F54B8E" w:rsidRDefault="00F54B8E" w:rsidP="00F54B8E">
            <w:pPr>
              <w:tabs>
                <w:tab w:val="left" w:pos="720"/>
                <w:tab w:val="left" w:pos="1440"/>
              </w:tabs>
              <w:jc w:val="both"/>
              <w:rPr>
                <w:lang w:val="sl-SI"/>
              </w:rPr>
            </w:pPr>
            <w:r w:rsidRPr="00F54B8E">
              <w:rPr>
                <w:lang w:val="sl-SI"/>
              </w:rPr>
              <w:t>Biblioteka; Bibiloteka Filozofskog i Filološkog fakulteta posjeduje 267.000 bibliotečkih jedinica iz oblasti društvenih i prirodnih nauka i umjetnosti. Biblioteka se nalazi u zajedničkoj zgradi, a njeni fondovi dostupni su studentima i nastavnom osoblju.</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 w:val="left" w:pos="1440"/>
              </w:tabs>
              <w:jc w:val="both"/>
              <w:rPr>
                <w:lang w:val="sl-SI"/>
              </w:rPr>
            </w:pPr>
          </w:p>
        </w:tc>
        <w:tc>
          <w:tcPr>
            <w:tcW w:w="7897" w:type="dxa"/>
            <w:shd w:val="clear" w:color="auto" w:fill="auto"/>
          </w:tcPr>
          <w:p w:rsidR="00F54B8E" w:rsidRPr="00F54B8E" w:rsidRDefault="00F54B8E" w:rsidP="00F54B8E">
            <w:pPr>
              <w:tabs>
                <w:tab w:val="left" w:pos="720"/>
                <w:tab w:val="left" w:pos="1440"/>
              </w:tabs>
              <w:jc w:val="both"/>
              <w:rPr>
                <w:lang w:val="sl-SI"/>
              </w:rPr>
            </w:pPr>
            <w:r w:rsidRPr="00F54B8E">
              <w:rPr>
                <w:lang w:val="sl-SI"/>
              </w:rPr>
              <w:t>Informacione i komunikacione tehnologije za realizaciju programa; Studijski program raspolaže laptopom i projektorom, a za realizaciju pojedinih nastavnih sadržaja koriste se učionice opremljenje savremenim tehničkim uređajima.</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 w:val="left" w:pos="1440"/>
              </w:tabs>
              <w:jc w:val="both"/>
              <w:rPr>
                <w:lang w:val="sl-SI"/>
              </w:rPr>
            </w:pPr>
          </w:p>
        </w:tc>
        <w:tc>
          <w:tcPr>
            <w:tcW w:w="7897" w:type="dxa"/>
            <w:shd w:val="clear" w:color="auto" w:fill="auto"/>
          </w:tcPr>
          <w:p w:rsidR="00F54B8E" w:rsidRPr="00F54B8E" w:rsidRDefault="00F54B8E" w:rsidP="00F54B8E">
            <w:pPr>
              <w:tabs>
                <w:tab w:val="left" w:pos="720"/>
                <w:tab w:val="left" w:pos="1440"/>
              </w:tabs>
              <w:jc w:val="both"/>
              <w:rPr>
                <w:lang w:val="sl-SI"/>
              </w:rPr>
            </w:pPr>
            <w:r w:rsidRPr="00F54B8E">
              <w:rPr>
                <w:lang w:val="sl-SI"/>
              </w:rPr>
              <w:t>Finansiranje studijskog programa i način obezbjeđenja sredstava;</w:t>
            </w:r>
          </w:p>
          <w:p w:rsidR="00F54B8E" w:rsidRPr="00F54B8E" w:rsidRDefault="00F54B8E" w:rsidP="00F54B8E">
            <w:pPr>
              <w:tabs>
                <w:tab w:val="left" w:pos="720"/>
                <w:tab w:val="left" w:pos="1440"/>
              </w:tabs>
              <w:jc w:val="both"/>
              <w:rPr>
                <w:lang w:val="sr-Latn-ME"/>
              </w:rPr>
            </w:pPr>
            <w:r w:rsidRPr="00F54B8E">
              <w:rPr>
                <w:lang w:val="sr-Latn-ME"/>
              </w:rPr>
              <w:t xml:space="preserve">Filozofski fakultet finansira se od strane Univerziteta Crne Gore. Ostali prihodi odnose se na uplate samofinansirajućih studenata. Pored navedenih prihoda prisutni su povremeni prihodi po osnovu stručnih i naučnih projekata. </w:t>
            </w:r>
          </w:p>
          <w:p w:rsidR="00F54B8E" w:rsidRPr="00F54B8E" w:rsidRDefault="00F54B8E" w:rsidP="00F54B8E">
            <w:pPr>
              <w:jc w:val="both"/>
              <w:rPr>
                <w:lang w:val="sr-Latn-ME"/>
              </w:rPr>
            </w:pPr>
            <w:r w:rsidRPr="00F54B8E">
              <w:rPr>
                <w:lang w:val="sr-Latn-ME"/>
              </w:rPr>
              <w:t xml:space="preserve">Reforma modela studiranja nužno povlači i reformu finansiranja Univerziteta i  to prvenstveno u pravcu budžetskog finasiranja  i osnovnog i  master nivoa </w:t>
            </w:r>
          </w:p>
          <w:p w:rsidR="00F54B8E" w:rsidRPr="00F54B8E" w:rsidRDefault="00F54B8E" w:rsidP="00F54B8E">
            <w:pPr>
              <w:jc w:val="both"/>
              <w:rPr>
                <w:lang w:val="sr-Latn-ME"/>
              </w:rPr>
            </w:pPr>
            <w:r w:rsidRPr="00F54B8E">
              <w:rPr>
                <w:lang w:val="sr-Latn-ME"/>
              </w:rPr>
              <w:t xml:space="preserve">Studija (uz mogućnost ugledanja na uporednu praksu parcijalnog finansiranja </w:t>
            </w:r>
          </w:p>
          <w:p w:rsidR="00F54B8E" w:rsidRPr="00F54B8E" w:rsidRDefault="00F54B8E" w:rsidP="00F54B8E">
            <w:pPr>
              <w:jc w:val="both"/>
              <w:rPr>
                <w:lang w:val="sr-Latn-ME"/>
              </w:rPr>
            </w:pPr>
            <w:r w:rsidRPr="00F54B8E">
              <w:rPr>
                <w:lang w:val="sr-Latn-ME"/>
              </w:rPr>
              <w:t xml:space="preserve">određenog broja doktorskih studija).  Naglašavamo: jedna od osnovnih karika reforme je podizanja kvaliteta znanja  kroz  osnaživanje i omasovljenje master nivoa studija, pa je budžetsko finansiranje dvogodišnjeg mastera neminovno. </w:t>
            </w:r>
          </w:p>
          <w:p w:rsidR="00F54B8E" w:rsidRPr="00F54B8E" w:rsidRDefault="00F54B8E" w:rsidP="00F54B8E">
            <w:pPr>
              <w:jc w:val="both"/>
              <w:rPr>
                <w:lang w:val="sr-Latn-ME"/>
              </w:rPr>
            </w:pPr>
            <w:r w:rsidRPr="00F54B8E">
              <w:rPr>
                <w:lang w:val="sr-Latn-ME"/>
              </w:rPr>
              <w:t xml:space="preserve">Smatramo da novom modelu studija i efektima koje bi trebalo da postigne, </w:t>
            </w:r>
          </w:p>
          <w:p w:rsidR="00F54B8E" w:rsidRPr="00F54B8E" w:rsidRDefault="00F54B8E" w:rsidP="00F54B8E">
            <w:pPr>
              <w:jc w:val="both"/>
              <w:rPr>
                <w:lang w:val="sr-Latn-ME"/>
              </w:rPr>
            </w:pPr>
            <w:r w:rsidRPr="00F54B8E">
              <w:rPr>
                <w:lang w:val="sr-Latn-ME"/>
              </w:rPr>
              <w:t xml:space="preserve">pogoduje odnos 80% budžetskih - 20% samofinansirajućih studenata, po  mogućnosti u sva tri ciklusa studija. Odnos broja budžetskih i  samofinansirajućih posmatramo kroz upisne kvote za tri ciklusa (student koji </w:t>
            </w:r>
          </w:p>
          <w:p w:rsidR="00F54B8E" w:rsidRPr="00F54B8E" w:rsidRDefault="00F54B8E" w:rsidP="00F54B8E">
            <w:pPr>
              <w:jc w:val="both"/>
              <w:rPr>
                <w:lang w:val="sr-Latn-ME"/>
              </w:rPr>
            </w:pPr>
            <w:r w:rsidRPr="00F54B8E">
              <w:rPr>
                <w:lang w:val="sr-Latn-ME"/>
              </w:rPr>
              <w:t>ponavlja godinu gubi status budžetskog studenta). Kroz reformu finansiranja visokog obrazovanja potrebno je uzeti u obzir da usklađivanje sa standardima kvaliteta u sprovođenju reformi upućuje na  potrebu za dodatno zapošljavanje i unapređenje infrastrukture, koja je godinama u zastarijevanju, kao i na podizanje razvojne komponente Univerziteta. Dodamo li tome da su  sadašnja primanja nastavnika, po statističkim podacima, na začelju u regionu, sve zajedno upućuje na nužnost povećanja budžeta Univerziteta.</w:t>
            </w:r>
          </w:p>
        </w:tc>
      </w:tr>
      <w:tr w:rsidR="00F54B8E" w:rsidRPr="00F54B8E" w:rsidTr="00770776">
        <w:tc>
          <w:tcPr>
            <w:tcW w:w="959" w:type="dxa"/>
            <w:shd w:val="clear" w:color="auto" w:fill="auto"/>
          </w:tcPr>
          <w:p w:rsidR="00F54B8E" w:rsidRPr="00F54B8E" w:rsidRDefault="00F54B8E" w:rsidP="007F68CB">
            <w:pPr>
              <w:numPr>
                <w:ilvl w:val="2"/>
                <w:numId w:val="73"/>
              </w:numPr>
              <w:tabs>
                <w:tab w:val="left" w:pos="720"/>
                <w:tab w:val="left" w:pos="900"/>
                <w:tab w:val="left" w:pos="1440"/>
              </w:tabs>
              <w:jc w:val="both"/>
              <w:rPr>
                <w:lang w:val="sl-SI"/>
              </w:rPr>
            </w:pPr>
          </w:p>
        </w:tc>
        <w:tc>
          <w:tcPr>
            <w:tcW w:w="7897" w:type="dxa"/>
            <w:shd w:val="clear" w:color="auto" w:fill="auto"/>
          </w:tcPr>
          <w:p w:rsidR="00F54B8E" w:rsidRPr="00F54B8E" w:rsidRDefault="00F54B8E" w:rsidP="00F54B8E">
            <w:pPr>
              <w:tabs>
                <w:tab w:val="left" w:pos="720"/>
                <w:tab w:val="left" w:pos="1440"/>
              </w:tabs>
              <w:jc w:val="both"/>
              <w:rPr>
                <w:lang w:val="sl-SI"/>
              </w:rPr>
            </w:pPr>
            <w:r w:rsidRPr="00F54B8E">
              <w:rPr>
                <w:lang w:val="sl-SI"/>
              </w:rPr>
              <w:t>Finansiranje studijskog programa i garancija osnivača privatnih Ustanova, saglasno članu 44 Zakona o visokom obrazovanju ( ’’Sl.list      RCG’’, br. 60/03 ).</w:t>
            </w:r>
          </w:p>
        </w:tc>
      </w:tr>
    </w:tbl>
    <w:p w:rsidR="00F54B8E" w:rsidRPr="00F54B8E" w:rsidRDefault="00F54B8E" w:rsidP="00F54B8E">
      <w:pPr>
        <w:tabs>
          <w:tab w:val="left" w:pos="720"/>
          <w:tab w:val="left" w:pos="900"/>
          <w:tab w:val="left" w:pos="1440"/>
        </w:tabs>
        <w:jc w:val="both"/>
        <w:rPr>
          <w:lang w:val="sr-Cyrl-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Latn-CS"/>
        </w:rPr>
      </w:pPr>
    </w:p>
    <w:p w:rsidR="00F54B8E" w:rsidRPr="00F54B8E" w:rsidRDefault="00F54B8E" w:rsidP="00F54B8E">
      <w:pPr>
        <w:tabs>
          <w:tab w:val="left" w:pos="720"/>
          <w:tab w:val="left" w:pos="900"/>
          <w:tab w:val="left" w:pos="1440"/>
        </w:tabs>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97"/>
      </w:tblGrid>
      <w:tr w:rsidR="00F54B8E" w:rsidRPr="00F54B8E" w:rsidTr="00770776">
        <w:tc>
          <w:tcPr>
            <w:tcW w:w="959" w:type="dxa"/>
            <w:shd w:val="clear" w:color="auto" w:fill="auto"/>
          </w:tcPr>
          <w:p w:rsidR="00F54B8E" w:rsidRPr="00F54B8E" w:rsidRDefault="00F54B8E" w:rsidP="007F68CB">
            <w:pPr>
              <w:numPr>
                <w:ilvl w:val="0"/>
                <w:numId w:val="73"/>
              </w:numPr>
              <w:tabs>
                <w:tab w:val="left" w:pos="720"/>
                <w:tab w:val="left" w:pos="900"/>
                <w:tab w:val="left" w:pos="1440"/>
              </w:tabs>
              <w:jc w:val="both"/>
              <w:rPr>
                <w:b/>
                <w:lang w:val="sl-SI"/>
              </w:rPr>
            </w:pPr>
          </w:p>
        </w:tc>
        <w:tc>
          <w:tcPr>
            <w:tcW w:w="7897" w:type="dxa"/>
            <w:shd w:val="clear" w:color="auto" w:fill="auto"/>
          </w:tcPr>
          <w:p w:rsidR="00F54B8E" w:rsidRPr="00F54B8E" w:rsidRDefault="00F54B8E" w:rsidP="00F54B8E">
            <w:pPr>
              <w:tabs>
                <w:tab w:val="left" w:pos="720"/>
                <w:tab w:val="left" w:pos="900"/>
                <w:tab w:val="left" w:pos="1440"/>
              </w:tabs>
              <w:jc w:val="both"/>
              <w:rPr>
                <w:b/>
                <w:lang w:val="sl-SI"/>
              </w:rPr>
            </w:pPr>
            <w:r w:rsidRPr="00F54B8E">
              <w:rPr>
                <w:b/>
                <w:lang w:val="sl-SI"/>
              </w:rPr>
              <w:t xml:space="preserve">SAMOVREDNOVANJE STUDIJSKOG PROGRAMA </w:t>
            </w:r>
          </w:p>
        </w:tc>
      </w:tr>
      <w:tr w:rsidR="00F54B8E" w:rsidRPr="00F54B8E" w:rsidTr="00770776">
        <w:tc>
          <w:tcPr>
            <w:tcW w:w="959" w:type="dxa"/>
            <w:shd w:val="clear" w:color="auto" w:fill="auto"/>
          </w:tcPr>
          <w:p w:rsidR="00F54B8E" w:rsidRPr="00F54B8E" w:rsidRDefault="00F54B8E" w:rsidP="007F68CB">
            <w:pPr>
              <w:numPr>
                <w:ilvl w:val="1"/>
                <w:numId w:val="73"/>
              </w:numPr>
              <w:tabs>
                <w:tab w:val="left" w:pos="720"/>
                <w:tab w:val="left" w:pos="900"/>
                <w:tab w:val="left" w:pos="1440"/>
              </w:tabs>
              <w:jc w:val="both"/>
              <w:rPr>
                <w:b/>
                <w:lang w:val="sl-SI"/>
              </w:rPr>
            </w:pPr>
          </w:p>
        </w:tc>
        <w:tc>
          <w:tcPr>
            <w:tcW w:w="7897" w:type="dxa"/>
            <w:shd w:val="clear" w:color="auto" w:fill="auto"/>
          </w:tcPr>
          <w:p w:rsidR="00F54B8E" w:rsidRPr="00F54B8E" w:rsidRDefault="00F54B8E" w:rsidP="00F54B8E">
            <w:pPr>
              <w:tabs>
                <w:tab w:val="left" w:pos="720"/>
                <w:tab w:val="left" w:pos="900"/>
                <w:tab w:val="left" w:pos="1440"/>
              </w:tabs>
              <w:jc w:val="both"/>
              <w:rPr>
                <w:lang w:val="sr-Latn-CS"/>
              </w:rPr>
            </w:pPr>
            <w:r w:rsidRPr="00F54B8E">
              <w:rPr>
                <w:b/>
                <w:lang w:val="sl-SI"/>
              </w:rPr>
              <w:t xml:space="preserve">Navesti dobre strane studijskog programa; </w:t>
            </w:r>
            <w:r w:rsidRPr="00F54B8E">
              <w:rPr>
                <w:lang w:val="sr-Latn-CS"/>
              </w:rPr>
              <w:t>Kvalitetan nastavni plan i program usklađen sa potrebama školskog sistema u CG i sa savremenim tendencijama razvoja školstva u EU.</w:t>
            </w:r>
          </w:p>
          <w:p w:rsidR="00F54B8E" w:rsidRPr="00F54B8E" w:rsidRDefault="00F54B8E" w:rsidP="00F54B8E">
            <w:pPr>
              <w:tabs>
                <w:tab w:val="left" w:pos="720"/>
                <w:tab w:val="left" w:pos="900"/>
                <w:tab w:val="left" w:pos="1440"/>
              </w:tabs>
              <w:jc w:val="both"/>
              <w:rPr>
                <w:lang w:val="sr-Latn-CS"/>
              </w:rPr>
            </w:pPr>
            <w:r w:rsidRPr="00F54B8E">
              <w:rPr>
                <w:lang w:val="sr-Latn-CS"/>
              </w:rPr>
              <w:t>Svi zaposleni nastavnici i saradnici angažovani su u organizovanju svih segmenata nastavnog procesa (pripremanje, realizovanje i vrednovanje). Predstavnici studenata su im aktivni partneri u tom procesu.</w:t>
            </w:r>
          </w:p>
          <w:p w:rsidR="00F54B8E" w:rsidRPr="00F54B8E" w:rsidRDefault="00F54B8E" w:rsidP="00F54B8E">
            <w:pPr>
              <w:tabs>
                <w:tab w:val="left" w:pos="720"/>
                <w:tab w:val="left" w:pos="900"/>
                <w:tab w:val="left" w:pos="1440"/>
              </w:tabs>
              <w:jc w:val="both"/>
              <w:rPr>
                <w:lang w:val="sr-Latn-CS"/>
              </w:rPr>
            </w:pPr>
            <w:r w:rsidRPr="00F54B8E">
              <w:rPr>
                <w:lang w:val="sr-Latn-CS"/>
              </w:rPr>
              <w:t>Razvoj magistarskih i doktorskih studija na studijskom programu za geografiju u velikoj mjeri doprinosi njegovom daljem stručnom i naučnom utemeljenju i pruža mogućnosti značajnijeg otvaranja sa srodnim studijskim programima u zemljama regiona.</w:t>
            </w:r>
          </w:p>
          <w:p w:rsidR="00F54B8E" w:rsidRPr="00F54B8E" w:rsidRDefault="00F54B8E" w:rsidP="00F54B8E">
            <w:pPr>
              <w:tabs>
                <w:tab w:val="left" w:pos="720"/>
                <w:tab w:val="left" w:pos="900"/>
                <w:tab w:val="left" w:pos="1440"/>
              </w:tabs>
              <w:jc w:val="both"/>
              <w:rPr>
                <w:lang w:val="sr-Latn-CS"/>
              </w:rPr>
            </w:pPr>
            <w:r w:rsidRPr="00F54B8E">
              <w:rPr>
                <w:lang w:val="sr-Latn-CS"/>
              </w:rPr>
              <w:t>Vrednovanje studentskih postignuća i napredovanja sve više dobija karakter kontinuiranog procesa.</w:t>
            </w:r>
          </w:p>
          <w:p w:rsidR="00F54B8E" w:rsidRPr="00F54B8E" w:rsidRDefault="00F54B8E" w:rsidP="00F54B8E">
            <w:pPr>
              <w:tabs>
                <w:tab w:val="left" w:pos="720"/>
                <w:tab w:val="left" w:pos="900"/>
                <w:tab w:val="left" w:pos="1440"/>
              </w:tabs>
              <w:jc w:val="both"/>
              <w:rPr>
                <w:lang w:val="sr-Latn-CS"/>
              </w:rPr>
            </w:pPr>
            <w:r w:rsidRPr="00F54B8E">
              <w:rPr>
                <w:lang w:val="sr-Latn-CS"/>
              </w:rPr>
              <w:t>Zahvaljujući anketiranju studenata stvaraju se neophodne osnove za postavljanje preciznijeg sistema kontrole kvaliteta nastave i ispita.</w:t>
            </w:r>
          </w:p>
          <w:p w:rsidR="00F54B8E" w:rsidRPr="00F54B8E" w:rsidRDefault="00F54B8E" w:rsidP="00F54B8E">
            <w:pPr>
              <w:tabs>
                <w:tab w:val="left" w:pos="720"/>
                <w:tab w:val="left" w:pos="900"/>
                <w:tab w:val="left" w:pos="1440"/>
              </w:tabs>
              <w:jc w:val="both"/>
              <w:rPr>
                <w:lang w:val="sr-Latn-CS"/>
              </w:rPr>
            </w:pPr>
            <w:r w:rsidRPr="00F54B8E">
              <w:rPr>
                <w:lang w:val="sr-Latn-CS"/>
              </w:rPr>
              <w:t>Dobra selekcija studenata. Podržavajući i pozitivan stav studenata ovog studijskog programa u cilju njegovog daljeg akademskog utemeljenja.</w:t>
            </w:r>
          </w:p>
          <w:p w:rsidR="00F54B8E" w:rsidRPr="00F54B8E" w:rsidRDefault="00F54B8E" w:rsidP="00F54B8E">
            <w:pPr>
              <w:tabs>
                <w:tab w:val="left" w:pos="720"/>
                <w:tab w:val="left" w:pos="900"/>
                <w:tab w:val="left" w:pos="1440"/>
              </w:tabs>
              <w:jc w:val="both"/>
              <w:rPr>
                <w:lang w:val="pl-PL"/>
              </w:rPr>
            </w:pPr>
            <w:r w:rsidRPr="00F54B8E">
              <w:rPr>
                <w:lang w:val="sr-Latn-CS"/>
              </w:rPr>
              <w:t xml:space="preserve">Uvođenje novog nastavnog kadra značajno je doprinijelo modernijem pristupu nastavi i komunikaciji sa studentima. </w:t>
            </w:r>
            <w:r w:rsidRPr="00F54B8E">
              <w:rPr>
                <w:lang w:val="sl-SI"/>
              </w:rPr>
              <w:t>Veliki broj kvalitetnih stručnjaka iz zemlje i regiona povezan je  ili angažovan sa fakultetom.</w:t>
            </w:r>
            <w:r w:rsidRPr="00F54B8E">
              <w:rPr>
                <w:lang w:val="pl-PL"/>
              </w:rPr>
              <w:t xml:space="preserve"> Nastavnici   i saradnici su uključeni u naučno-istraživačku djelatnost, što je vidljivo iz brojnih učešća na naučnim skupovima, kongresima, simpozijima, kao i iz velikog broja publikovanih radova u domaćim i stranim časopisima. U proteklih nekoliko godina objavljeno je više naučnih monografija i studija, čiji su autori nastavnici i saradnici koji su matično angažovani na našem Studijskom programu.</w:t>
            </w:r>
          </w:p>
          <w:p w:rsidR="00F54B8E" w:rsidRPr="00F54B8E" w:rsidRDefault="00F54B8E" w:rsidP="00F54B8E">
            <w:pPr>
              <w:tabs>
                <w:tab w:val="left" w:pos="720"/>
                <w:tab w:val="left" w:pos="900"/>
                <w:tab w:val="left" w:pos="1440"/>
              </w:tabs>
              <w:jc w:val="both"/>
              <w:rPr>
                <w:lang w:val="sr-Latn-CS"/>
              </w:rPr>
            </w:pPr>
            <w:r w:rsidRPr="00F54B8E">
              <w:rPr>
                <w:lang w:val="sr-Latn-CS"/>
              </w:rPr>
              <w:t>Institut za geografiju Filozofskog fakulteta izdaje časopis „Godišnjak“, osim toga u proteklom periodu izašao je  iz štampe i značajan broj udžbenika i naučnih monografija.</w:t>
            </w:r>
          </w:p>
          <w:p w:rsidR="00F54B8E" w:rsidRPr="00F54B8E" w:rsidRDefault="00F54B8E" w:rsidP="00F54B8E">
            <w:pPr>
              <w:tabs>
                <w:tab w:val="left" w:pos="720"/>
                <w:tab w:val="left" w:pos="900"/>
                <w:tab w:val="left" w:pos="1440"/>
              </w:tabs>
              <w:jc w:val="both"/>
              <w:rPr>
                <w:lang w:val="sl-SI"/>
              </w:rPr>
            </w:pPr>
            <w:r w:rsidRPr="00F54B8E">
              <w:rPr>
                <w:lang w:val="sl-SI"/>
              </w:rPr>
              <w:t>Aktivnosti koje se realizuju na Studijskom programu veoma su dobro informatički podržane od strane osoblja koje je angažovano u informatičkoj službi.</w:t>
            </w:r>
          </w:p>
          <w:p w:rsidR="00F54B8E" w:rsidRPr="00F54B8E" w:rsidRDefault="00F54B8E" w:rsidP="00F54B8E">
            <w:pPr>
              <w:tabs>
                <w:tab w:val="left" w:pos="720"/>
                <w:tab w:val="left" w:pos="900"/>
                <w:tab w:val="left" w:pos="1440"/>
              </w:tabs>
              <w:jc w:val="both"/>
              <w:rPr>
                <w:lang w:val="sl-SI"/>
              </w:rPr>
            </w:pPr>
            <w:r w:rsidRPr="00F54B8E">
              <w:rPr>
                <w:lang w:val="sl-SI"/>
              </w:rPr>
              <w:t>Informisanje o radu Studijskog programa obavlja se pravovremeno putem web prezentacije Filozofskog fakulteta.</w:t>
            </w:r>
          </w:p>
          <w:p w:rsidR="00F54B8E" w:rsidRPr="00F54B8E" w:rsidRDefault="00F54B8E" w:rsidP="00F54B8E">
            <w:pPr>
              <w:tabs>
                <w:tab w:val="left" w:pos="720"/>
                <w:tab w:val="left" w:pos="900"/>
                <w:tab w:val="left" w:pos="1440"/>
              </w:tabs>
              <w:jc w:val="both"/>
              <w:rPr>
                <w:b/>
                <w:lang w:val="sl-SI"/>
              </w:rPr>
            </w:pPr>
            <w:r w:rsidRPr="00F54B8E">
              <w:rPr>
                <w:lang w:val="sr-Latn-CS"/>
              </w:rPr>
              <w:t>Studijski program je u značajnoj mjeri koncipiran tako da prati savrmene potrebe razvoja i demokratizacije društva – te u skladu sa tim stavljen je značajan naglasak na upoznavanju studenata sa savremenim školskim sistemima, sa principima i tendencijama u ekološkom, prostornom obrazovanju, itd.</w:t>
            </w:r>
          </w:p>
          <w:p w:rsidR="00F54B8E" w:rsidRPr="00F54B8E" w:rsidRDefault="00F54B8E" w:rsidP="00F54B8E">
            <w:pPr>
              <w:tabs>
                <w:tab w:val="left" w:pos="720"/>
                <w:tab w:val="left" w:pos="900"/>
                <w:tab w:val="left" w:pos="1440"/>
              </w:tabs>
              <w:jc w:val="both"/>
              <w:rPr>
                <w:b/>
                <w:lang w:val="sl-SI"/>
              </w:rPr>
            </w:pPr>
          </w:p>
        </w:tc>
      </w:tr>
      <w:tr w:rsidR="00F54B8E" w:rsidRPr="00F54B8E" w:rsidTr="00770776">
        <w:tc>
          <w:tcPr>
            <w:tcW w:w="959" w:type="dxa"/>
            <w:shd w:val="clear" w:color="auto" w:fill="auto"/>
          </w:tcPr>
          <w:p w:rsidR="00F54B8E" w:rsidRPr="00F54B8E" w:rsidRDefault="00F54B8E" w:rsidP="007F68CB">
            <w:pPr>
              <w:numPr>
                <w:ilvl w:val="1"/>
                <w:numId w:val="73"/>
              </w:numPr>
              <w:tabs>
                <w:tab w:val="left" w:pos="720"/>
                <w:tab w:val="left" w:pos="900"/>
                <w:tab w:val="left" w:pos="1440"/>
              </w:tabs>
              <w:jc w:val="both"/>
              <w:rPr>
                <w:b/>
                <w:lang w:val="sl-SI"/>
              </w:rPr>
            </w:pPr>
          </w:p>
        </w:tc>
        <w:tc>
          <w:tcPr>
            <w:tcW w:w="7897" w:type="dxa"/>
            <w:shd w:val="clear" w:color="auto" w:fill="auto"/>
          </w:tcPr>
          <w:p w:rsidR="00F54B8E" w:rsidRPr="00F54B8E" w:rsidRDefault="00F54B8E" w:rsidP="00F54B8E">
            <w:pPr>
              <w:tabs>
                <w:tab w:val="left" w:pos="720"/>
                <w:tab w:val="left" w:pos="900"/>
                <w:tab w:val="left" w:pos="1440"/>
              </w:tabs>
              <w:jc w:val="both"/>
              <w:rPr>
                <w:b/>
                <w:lang w:val="sl-SI"/>
              </w:rPr>
            </w:pPr>
            <w:r w:rsidRPr="00F54B8E">
              <w:rPr>
                <w:b/>
                <w:lang w:val="sl-SI"/>
              </w:rPr>
              <w:t>Početna ograničenja i rizici;</w:t>
            </w:r>
          </w:p>
          <w:p w:rsidR="00F54B8E" w:rsidRPr="00F54B8E" w:rsidRDefault="00F54B8E" w:rsidP="00F54B8E">
            <w:pPr>
              <w:jc w:val="both"/>
              <w:rPr>
                <w:lang w:val="pl-PL"/>
              </w:rPr>
            </w:pPr>
            <w:r w:rsidRPr="00F54B8E">
              <w:rPr>
                <w:lang w:val="pl-PL"/>
              </w:rPr>
              <w:t>Nepostojanje planskog pristupa timskom naučnoistraživačkom radu.</w:t>
            </w:r>
          </w:p>
          <w:p w:rsidR="00F54B8E" w:rsidRPr="00F54B8E" w:rsidRDefault="00F54B8E" w:rsidP="00F54B8E">
            <w:pPr>
              <w:tabs>
                <w:tab w:val="left" w:pos="720"/>
                <w:tab w:val="left" w:pos="900"/>
                <w:tab w:val="left" w:pos="1440"/>
              </w:tabs>
              <w:jc w:val="both"/>
              <w:rPr>
                <w:lang w:val="pl-PL"/>
              </w:rPr>
            </w:pPr>
            <w:bookmarkStart w:id="0" w:name="_GoBack"/>
            <w:bookmarkEnd w:id="0"/>
            <w:r w:rsidRPr="00F54B8E">
              <w:rPr>
                <w:lang w:val="pl-PL"/>
              </w:rPr>
              <w:t xml:space="preserve">Studijski program ima izuzetne kapacitete za interdisciplinarna i </w:t>
            </w:r>
            <w:r w:rsidRPr="00F54B8E">
              <w:rPr>
                <w:lang w:val="pl-PL"/>
              </w:rPr>
              <w:lastRenderedPageBreak/>
              <w:t>multidisciplinarna istraživanja, što nije u dovoljnoj mjeri aktuelizovano.</w:t>
            </w:r>
          </w:p>
          <w:p w:rsidR="00F54B8E" w:rsidRPr="00F54B8E" w:rsidRDefault="00F54B8E" w:rsidP="00F54B8E">
            <w:pPr>
              <w:tabs>
                <w:tab w:val="left" w:pos="720"/>
                <w:tab w:val="left" w:pos="900"/>
                <w:tab w:val="left" w:pos="1440"/>
              </w:tabs>
              <w:jc w:val="both"/>
              <w:rPr>
                <w:lang w:val="sr-Latn-CS"/>
              </w:rPr>
            </w:pPr>
            <w:r w:rsidRPr="00F54B8E">
              <w:rPr>
                <w:lang w:val="sr-Latn-CS"/>
              </w:rPr>
              <w:t>Ograničeni materijalni i tehnički kapaciteti, nedostatak savremenije opreme koja bi se koristila u nastavi;</w:t>
            </w:r>
          </w:p>
          <w:p w:rsidR="00F54B8E" w:rsidRPr="00F54B8E" w:rsidRDefault="00F54B8E" w:rsidP="00F54B8E">
            <w:pPr>
              <w:tabs>
                <w:tab w:val="left" w:pos="720"/>
                <w:tab w:val="left" w:pos="900"/>
                <w:tab w:val="left" w:pos="1440"/>
              </w:tabs>
              <w:jc w:val="both"/>
              <w:rPr>
                <w:lang w:val="sr-Latn-CS"/>
              </w:rPr>
            </w:pPr>
            <w:r w:rsidRPr="00F54B8E">
              <w:rPr>
                <w:lang w:val="sr-Latn-CS"/>
              </w:rPr>
              <w:t>Prilično nestabilan status prosvjetnih radnika na društvenoj ljestvici odvraća mnoge dobre učenike od upisa  na naš Studijski program.  To može biti razlog za slabljenje osnova obrazovnog sistema.</w:t>
            </w:r>
          </w:p>
          <w:p w:rsidR="00F54B8E" w:rsidRPr="00F54B8E" w:rsidRDefault="00F54B8E" w:rsidP="00F54B8E">
            <w:pPr>
              <w:tabs>
                <w:tab w:val="left" w:pos="720"/>
                <w:tab w:val="left" w:pos="900"/>
                <w:tab w:val="left" w:pos="1440"/>
              </w:tabs>
              <w:jc w:val="both"/>
              <w:rPr>
                <w:lang w:val="sr-Latn-CS"/>
              </w:rPr>
            </w:pPr>
            <w:r w:rsidRPr="00F54B8E">
              <w:rPr>
                <w:lang w:val="sr-Latn-CS"/>
              </w:rPr>
              <w:t>Nedovoljna sredstva za razvoj profesionalnih kapaciteta nastavnog kadra;</w:t>
            </w:r>
          </w:p>
          <w:p w:rsidR="00F54B8E" w:rsidRPr="00F54B8E" w:rsidRDefault="00F54B8E" w:rsidP="00F54B8E">
            <w:pPr>
              <w:tabs>
                <w:tab w:val="left" w:pos="720"/>
                <w:tab w:val="left" w:pos="900"/>
                <w:tab w:val="left" w:pos="1440"/>
              </w:tabs>
              <w:jc w:val="both"/>
              <w:rPr>
                <w:lang w:val="sr-Latn-CS"/>
              </w:rPr>
            </w:pPr>
            <w:r w:rsidRPr="00F54B8E">
              <w:rPr>
                <w:lang w:val="sr-Latn-CS"/>
              </w:rPr>
              <w:t>Prenaglašena tehnokratizacija načina i pravila studiranja koja u značajnoj mjeri ne korespondira sa potrebama realizacije nastave, komunikacije sa studentima i načinima procjenjivanja studentskih postignuća na studijskim programima prirodnih i humanističkih nauka;</w:t>
            </w:r>
          </w:p>
          <w:p w:rsidR="00F54B8E" w:rsidRPr="00F54B8E" w:rsidRDefault="00F54B8E" w:rsidP="00F54B8E">
            <w:pPr>
              <w:tabs>
                <w:tab w:val="left" w:pos="720"/>
                <w:tab w:val="left" w:pos="900"/>
                <w:tab w:val="left" w:pos="1440"/>
              </w:tabs>
              <w:jc w:val="both"/>
              <w:rPr>
                <w:lang w:val="sr-Latn-CS"/>
              </w:rPr>
            </w:pPr>
            <w:r w:rsidRPr="00F54B8E">
              <w:rPr>
                <w:lang w:val="sr-Latn-CS"/>
              </w:rPr>
              <w:t>Neposjedovanje web prezentacije studijskog programa, te nemogućnost on-line vođenja nastavne administracije. Studenti nijesu u prilici da elektronskim putem prate značajne informacije, kao što su, recimo: rezultati kolokvijuma i testova, završnih ispita i sl.</w:t>
            </w:r>
          </w:p>
          <w:p w:rsidR="00F54B8E" w:rsidRPr="00F54B8E" w:rsidRDefault="00F54B8E" w:rsidP="00F54B8E">
            <w:pPr>
              <w:tabs>
                <w:tab w:val="left" w:pos="720"/>
                <w:tab w:val="left" w:pos="900"/>
                <w:tab w:val="left" w:pos="1440"/>
              </w:tabs>
              <w:jc w:val="both"/>
              <w:rPr>
                <w:lang w:val="sr-Latn-CS"/>
              </w:rPr>
            </w:pPr>
            <w:r w:rsidRPr="00F54B8E">
              <w:rPr>
                <w:lang w:val="sr-Latn-CS"/>
              </w:rPr>
              <w:t>Nedostatak sredstava za terenska istraživanja i naučne ekskurzije.</w:t>
            </w:r>
          </w:p>
          <w:p w:rsidR="00F54B8E" w:rsidRPr="00F54B8E" w:rsidRDefault="00F54B8E" w:rsidP="00F54B8E">
            <w:pPr>
              <w:tabs>
                <w:tab w:val="left" w:pos="720"/>
                <w:tab w:val="left" w:pos="900"/>
                <w:tab w:val="left" w:pos="1440"/>
              </w:tabs>
              <w:jc w:val="both"/>
              <w:rPr>
                <w:lang w:val="sl-SI"/>
              </w:rPr>
            </w:pPr>
            <w:r w:rsidRPr="00F54B8E">
              <w:rPr>
                <w:lang w:val="sl-SI"/>
              </w:rPr>
              <w:t>Naučnoistraživačka djelatnost nije prisutna u potrebnoj  mjeri. Konstatacija se, prije svega, odnosi na činjenicu da Studijski program do sada nema učešća u projektima tipa: Tempus, IPA...</w:t>
            </w:r>
          </w:p>
          <w:p w:rsidR="00F54B8E" w:rsidRPr="00F54B8E" w:rsidRDefault="00F54B8E" w:rsidP="00F54B8E">
            <w:pPr>
              <w:jc w:val="both"/>
              <w:rPr>
                <w:lang w:val="sr-Latn-CS"/>
              </w:rPr>
            </w:pPr>
            <w:r w:rsidRPr="00F54B8E">
              <w:rPr>
                <w:lang w:val="sr-Latn-CS"/>
              </w:rPr>
              <w:t>Neadekvatno poznavanje stranih jezika od strane i studenata i nastavnika u cilju praćenja savremene stručne literature.</w:t>
            </w:r>
          </w:p>
        </w:tc>
      </w:tr>
      <w:tr w:rsidR="00F54B8E" w:rsidRPr="00F54B8E" w:rsidTr="00770776">
        <w:tc>
          <w:tcPr>
            <w:tcW w:w="959" w:type="dxa"/>
            <w:shd w:val="clear" w:color="auto" w:fill="auto"/>
          </w:tcPr>
          <w:p w:rsidR="00F54B8E" w:rsidRPr="00F54B8E" w:rsidRDefault="00F54B8E" w:rsidP="007F68CB">
            <w:pPr>
              <w:numPr>
                <w:ilvl w:val="1"/>
                <w:numId w:val="73"/>
              </w:numPr>
              <w:tabs>
                <w:tab w:val="left" w:pos="720"/>
                <w:tab w:val="left" w:pos="900"/>
                <w:tab w:val="left" w:pos="1440"/>
              </w:tabs>
              <w:jc w:val="both"/>
              <w:rPr>
                <w:b/>
                <w:lang w:val="sl-SI"/>
              </w:rPr>
            </w:pPr>
          </w:p>
        </w:tc>
        <w:tc>
          <w:tcPr>
            <w:tcW w:w="7897" w:type="dxa"/>
            <w:shd w:val="clear" w:color="auto" w:fill="auto"/>
          </w:tcPr>
          <w:p w:rsidR="00F54B8E" w:rsidRPr="00F54B8E" w:rsidRDefault="00F54B8E" w:rsidP="00F54B8E">
            <w:pPr>
              <w:tabs>
                <w:tab w:val="left" w:pos="720"/>
                <w:tab w:val="left" w:pos="900"/>
                <w:tab w:val="left" w:pos="1440"/>
              </w:tabs>
              <w:jc w:val="both"/>
              <w:rPr>
                <w:lang w:val="sr-Latn-CS"/>
              </w:rPr>
            </w:pPr>
            <w:r w:rsidRPr="00F54B8E">
              <w:rPr>
                <w:b/>
                <w:lang w:val="sl-SI"/>
              </w:rPr>
              <w:t xml:space="preserve">Vizija studijskog programa u budućnosti. </w:t>
            </w:r>
            <w:r w:rsidRPr="00F54B8E">
              <w:rPr>
                <w:lang w:val="sr-Latn-CS"/>
              </w:rPr>
              <w:t>Trend porasta ekološkog, prostornog, demografskog i turističkog obrazovanja u značajnoj mjeri otvara mogućnosti uključivanja našeg studijskog programa u veće međunarodne i regionale projekte;</w:t>
            </w:r>
          </w:p>
          <w:p w:rsidR="00F54B8E" w:rsidRPr="00F54B8E" w:rsidRDefault="00F54B8E" w:rsidP="00F54B8E">
            <w:pPr>
              <w:tabs>
                <w:tab w:val="left" w:pos="720"/>
                <w:tab w:val="left" w:pos="900"/>
                <w:tab w:val="left" w:pos="1440"/>
              </w:tabs>
              <w:jc w:val="both"/>
              <w:rPr>
                <w:lang w:val="sl-SI"/>
              </w:rPr>
            </w:pPr>
            <w:r w:rsidRPr="00F54B8E">
              <w:rPr>
                <w:lang w:val="sl-SI"/>
              </w:rPr>
              <w:t>Razmjena studenata.</w:t>
            </w:r>
          </w:p>
          <w:p w:rsidR="00F54B8E" w:rsidRPr="00F54B8E" w:rsidRDefault="00F54B8E" w:rsidP="00F54B8E">
            <w:pPr>
              <w:tabs>
                <w:tab w:val="left" w:pos="720"/>
                <w:tab w:val="left" w:pos="900"/>
                <w:tab w:val="left" w:pos="1440"/>
              </w:tabs>
              <w:jc w:val="both"/>
              <w:rPr>
                <w:lang w:val="sr-Latn-CS"/>
              </w:rPr>
            </w:pPr>
            <w:r w:rsidRPr="00F54B8E">
              <w:rPr>
                <w:lang w:val="sr-Latn-CS"/>
              </w:rPr>
              <w:t>Organizovanje studijskih putovanja.</w:t>
            </w:r>
          </w:p>
          <w:p w:rsidR="00F54B8E" w:rsidRPr="00F54B8E" w:rsidRDefault="00F54B8E" w:rsidP="00F54B8E">
            <w:pPr>
              <w:tabs>
                <w:tab w:val="left" w:pos="720"/>
                <w:tab w:val="left" w:pos="900"/>
                <w:tab w:val="left" w:pos="1440"/>
              </w:tabs>
              <w:jc w:val="both"/>
              <w:rPr>
                <w:lang w:val="sr-Latn-CS"/>
              </w:rPr>
            </w:pPr>
            <w:r w:rsidRPr="00F54B8E">
              <w:rPr>
                <w:lang w:val="sr-Latn-CS"/>
              </w:rPr>
              <w:t>Saradnja sa Zavodom sa školstvo Crne Gore i usavršavanje postojećih nastavnih planova i programa i udžbenika koji se koriste u nastavi osnovne i srednje škole.</w:t>
            </w:r>
          </w:p>
          <w:p w:rsidR="00F54B8E" w:rsidRPr="00F54B8E" w:rsidRDefault="00F54B8E" w:rsidP="00F54B8E">
            <w:pPr>
              <w:tabs>
                <w:tab w:val="left" w:pos="720"/>
                <w:tab w:val="left" w:pos="900"/>
                <w:tab w:val="left" w:pos="1440"/>
              </w:tabs>
              <w:jc w:val="both"/>
              <w:rPr>
                <w:b/>
                <w:lang w:val="sl-SI"/>
              </w:rPr>
            </w:pPr>
            <w:r w:rsidRPr="00F54B8E">
              <w:rPr>
                <w:lang w:val="sr-Latn-CS"/>
              </w:rPr>
              <w:t>Uvođenje standarda kvaliteta u cjelokupan vaspitno-obrazovni sistem Crne Gore rezultiraće pojačanom potrebom za stručnim usavršavanjem geografskog kadra iz radnog odnosa – što u značajnoj mjeri otvara prostor za angažman našeg studijskog programa na tzv. in-service training-u, tj. na stručnom usavršavanju diplomiranih geografa kroz različite forme seminara, radionica, okruglih stolova i sl.</w:t>
            </w:r>
          </w:p>
        </w:tc>
      </w:tr>
    </w:tbl>
    <w:p w:rsidR="00F54B8E" w:rsidRPr="00F54B8E" w:rsidRDefault="00F54B8E" w:rsidP="00F54B8E">
      <w:pPr>
        <w:tabs>
          <w:tab w:val="left" w:pos="720"/>
          <w:tab w:val="left" w:pos="900"/>
          <w:tab w:val="left" w:pos="1440"/>
        </w:tabs>
        <w:jc w:val="both"/>
        <w:rPr>
          <w:b/>
          <w:lang w:val="sl-SI"/>
        </w:rPr>
      </w:pPr>
    </w:p>
    <w:p w:rsidR="003C0DDD" w:rsidRPr="00C5006D" w:rsidRDefault="003C0DDD" w:rsidP="00C2294F">
      <w:pPr>
        <w:tabs>
          <w:tab w:val="left" w:pos="405"/>
          <w:tab w:val="center" w:pos="4680"/>
        </w:tabs>
        <w:jc w:val="center"/>
        <w:rPr>
          <w:b/>
          <w:sz w:val="72"/>
          <w:szCs w:val="72"/>
          <w:lang w:val="sr-Latn-ME"/>
        </w:rPr>
      </w:pPr>
    </w:p>
    <w:sectPr w:rsidR="003C0DDD" w:rsidRPr="00C500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0B" w:rsidRDefault="0016330B" w:rsidP="00AC0D94">
      <w:r>
        <w:separator/>
      </w:r>
    </w:p>
  </w:endnote>
  <w:endnote w:type="continuationSeparator" w:id="0">
    <w:p w:rsidR="0016330B" w:rsidRDefault="0016330B" w:rsidP="00AC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0B" w:rsidRDefault="0016330B" w:rsidP="00AC0D94">
      <w:r>
        <w:separator/>
      </w:r>
    </w:p>
  </w:footnote>
  <w:footnote w:type="continuationSeparator" w:id="0">
    <w:p w:rsidR="0016330B" w:rsidRDefault="0016330B" w:rsidP="00AC0D94">
      <w:r>
        <w:continuationSeparator/>
      </w:r>
    </w:p>
  </w:footnote>
  <w:footnote w:id="1">
    <w:p w:rsidR="003345DA" w:rsidRPr="00E26231" w:rsidRDefault="003345DA" w:rsidP="00AC0D94">
      <w:pPr>
        <w:pStyle w:val="FootnoteText"/>
        <w:ind w:firstLine="720"/>
        <w:rPr>
          <w:lang w:val="nb-NO"/>
        </w:rPr>
      </w:pPr>
      <w:r>
        <w:rPr>
          <w:rStyle w:val="FootnoteReference"/>
        </w:rPr>
        <w:footnoteRef/>
      </w:r>
      <w:r w:rsidRPr="00E26231">
        <w:rPr>
          <w:lang w:val="nb-NO"/>
        </w:rPr>
        <w:t xml:space="preserve"> Popis je urađen prema popisu predmeta iz nastavnog plana.</w:t>
      </w:r>
    </w:p>
  </w:footnote>
  <w:footnote w:id="2">
    <w:p w:rsidR="003345DA" w:rsidRPr="005A61B5" w:rsidRDefault="003345DA" w:rsidP="00AC0D94">
      <w:pPr>
        <w:pStyle w:val="Title1"/>
        <w:spacing w:before="0" w:after="0"/>
        <w:ind w:right="360" w:firstLine="540"/>
        <w:jc w:val="both"/>
        <w:outlineLvl w:val="9"/>
        <w:rPr>
          <w:rFonts w:ascii="Times New Roman" w:hAnsi="Times New Roman"/>
          <w:b w:val="0"/>
          <w:sz w:val="20"/>
          <w:szCs w:val="20"/>
          <w:lang w:val="sr-Latn-CS"/>
        </w:rPr>
      </w:pPr>
      <w:r w:rsidRPr="005A61B5">
        <w:rPr>
          <w:rStyle w:val="FootnoteReference"/>
          <w:b w:val="0"/>
          <w:sz w:val="20"/>
          <w:szCs w:val="20"/>
        </w:rPr>
        <w:footnoteRef/>
      </w:r>
      <w:r w:rsidRPr="005A61B5">
        <w:rPr>
          <w:rFonts w:ascii="Times New Roman" w:hAnsi="Times New Roman"/>
          <w:b w:val="0"/>
          <w:i/>
          <w:sz w:val="20"/>
          <w:szCs w:val="20"/>
          <w:lang w:val="sr-Latn-CS"/>
        </w:rPr>
        <w:t>Kriterijumi</w:t>
      </w:r>
      <w:r w:rsidRPr="005A61B5">
        <w:rPr>
          <w:rFonts w:ascii="Times New Roman" w:hAnsi="Times New Roman"/>
          <w:b w:val="0"/>
          <w:sz w:val="20"/>
          <w:szCs w:val="20"/>
          <w:lang w:val="sr-Latn-CS"/>
        </w:rPr>
        <w:t xml:space="preserve"> se određuju kao mjerila, kontrolne tačke i referentne vrijednosti kojima se ispituje ostvarenje postavljenog cilja i/ili standarda. </w:t>
      </w:r>
    </w:p>
  </w:footnote>
  <w:footnote w:id="3">
    <w:p w:rsidR="003345DA" w:rsidRPr="00B542F5" w:rsidRDefault="003345DA" w:rsidP="00AC0D94">
      <w:pPr>
        <w:pStyle w:val="FootnoteText"/>
        <w:ind w:right="360" w:firstLine="540"/>
        <w:jc w:val="both"/>
        <w:rPr>
          <w:lang w:val="sr-Latn-CS"/>
        </w:rPr>
      </w:pPr>
      <w:r w:rsidRPr="00B542F5">
        <w:rPr>
          <w:rStyle w:val="FootnoteReference"/>
        </w:rPr>
        <w:footnoteRef/>
      </w:r>
      <w:r w:rsidRPr="00B542F5">
        <w:rPr>
          <w:i/>
          <w:lang w:val="sr-Latn-CS"/>
        </w:rPr>
        <w:t xml:space="preserve">Standardi </w:t>
      </w:r>
      <w:r w:rsidRPr="00B542F5">
        <w:rPr>
          <w:lang w:val="sr-Latn-CS"/>
        </w:rPr>
        <w:t>predstavljaju iskaze koji određuju neophodan nivo zahtjeva i uslova za ostvarivanje kvaliteta</w:t>
      </w:r>
      <w:r w:rsidRPr="00B542F5">
        <w:rPr>
          <w:i/>
          <w:lang w:val="sr-Latn-CS"/>
        </w:rPr>
        <w:t xml:space="preserve">. </w:t>
      </w:r>
      <w:r w:rsidRPr="00B542F5">
        <w:rPr>
          <w:lang w:val="sr-Latn-CS"/>
        </w:rPr>
        <w:t xml:space="preserve">Određuju se i kao normativi kojim se utvrđuje neophodan nivo znanja, sposobnosti i vještina u nekom programskom sadržaju ili na konkretnom studijskom programu. </w:t>
      </w:r>
    </w:p>
  </w:footnote>
  <w:footnote w:id="4">
    <w:p w:rsidR="003345DA" w:rsidRPr="00B542F5" w:rsidRDefault="003345DA" w:rsidP="00AC0D94">
      <w:pPr>
        <w:tabs>
          <w:tab w:val="left" w:pos="720"/>
        </w:tabs>
        <w:ind w:right="360" w:firstLine="540"/>
        <w:jc w:val="both"/>
        <w:rPr>
          <w:sz w:val="20"/>
          <w:lang w:val="sr-Latn-CS"/>
        </w:rPr>
      </w:pPr>
      <w:r w:rsidRPr="00B542F5">
        <w:rPr>
          <w:rStyle w:val="FootnoteReference"/>
          <w:sz w:val="20"/>
        </w:rPr>
        <w:footnoteRef/>
      </w:r>
      <w:r w:rsidRPr="00B542F5">
        <w:rPr>
          <w:sz w:val="20"/>
          <w:lang w:val="sr-Latn-CS"/>
        </w:rPr>
        <w:t xml:space="preserve"> Rezultati unutrašnjeg i spoljašnjeg vrednovanja iskazuju se u Izvještaju o samovrednovanju i Izvještaju o spoljašnjoj provjeri kvaliteta. </w:t>
      </w:r>
    </w:p>
  </w:footnote>
  <w:footnote w:id="5">
    <w:p w:rsidR="003345DA" w:rsidRPr="00D1144A" w:rsidRDefault="003345DA" w:rsidP="00AC0D94">
      <w:pPr>
        <w:pStyle w:val="FootnoteText"/>
        <w:ind w:left="540"/>
      </w:pPr>
      <w:r>
        <w:rPr>
          <w:rStyle w:val="FootnoteReference"/>
        </w:rPr>
        <w:footnoteRef/>
      </w:r>
      <w:r w:rsidRPr="00E80829">
        <w:rPr>
          <w:i/>
          <w:szCs w:val="24"/>
          <w:lang w:val="sr-Latn-CS"/>
        </w:rPr>
        <w:t>Implementacija sistema kvaliteta na UCG, 1. dio</w:t>
      </w:r>
      <w:r w:rsidRPr="00E80829">
        <w:rPr>
          <w:szCs w:val="24"/>
          <w:lang w:val="sr-Latn-CS"/>
        </w:rPr>
        <w:t>, 2010: 15</w:t>
      </w:r>
    </w:p>
  </w:footnote>
  <w:footnote w:id="6">
    <w:p w:rsidR="003345DA" w:rsidRPr="005A61B5" w:rsidRDefault="003345DA" w:rsidP="00372A0C">
      <w:pPr>
        <w:pStyle w:val="Title"/>
        <w:spacing w:after="0"/>
        <w:ind w:right="360" w:firstLine="540"/>
        <w:jc w:val="both"/>
        <w:rPr>
          <w:rFonts w:ascii="Times New Roman" w:hAnsi="Times New Roman"/>
          <w:b w:val="0"/>
          <w:sz w:val="20"/>
          <w:szCs w:val="20"/>
          <w:lang w:val="sr-Latn-CS"/>
        </w:rPr>
      </w:pPr>
      <w:r w:rsidRPr="005A61B5">
        <w:rPr>
          <w:rStyle w:val="FootnoteReference"/>
          <w:b w:val="0"/>
          <w:sz w:val="20"/>
          <w:szCs w:val="20"/>
        </w:rPr>
        <w:footnoteRef/>
      </w:r>
      <w:r w:rsidRPr="005A61B5">
        <w:rPr>
          <w:rFonts w:ascii="Times New Roman" w:hAnsi="Times New Roman"/>
          <w:b w:val="0"/>
          <w:sz w:val="20"/>
          <w:szCs w:val="20"/>
          <w:lang w:val="sr-Latn-CS"/>
        </w:rPr>
        <w:t xml:space="preserve"> </w:t>
      </w:r>
      <w:r w:rsidRPr="005A61B5">
        <w:rPr>
          <w:rFonts w:ascii="Times New Roman" w:hAnsi="Times New Roman"/>
          <w:b w:val="0"/>
          <w:i/>
          <w:sz w:val="20"/>
          <w:szCs w:val="20"/>
          <w:lang w:val="sr-Latn-CS"/>
        </w:rPr>
        <w:t>Kriterijumi</w:t>
      </w:r>
      <w:r w:rsidRPr="005A61B5">
        <w:rPr>
          <w:rFonts w:ascii="Times New Roman" w:hAnsi="Times New Roman"/>
          <w:b w:val="0"/>
          <w:sz w:val="20"/>
          <w:szCs w:val="20"/>
          <w:lang w:val="sr-Latn-CS"/>
        </w:rPr>
        <w:t xml:space="preserve"> se određuju kao mjerila, kontrolne tačke i referentne vrijednosti kojima se ispituje ostvarenje postavljenog cilja i/ili standarda. </w:t>
      </w:r>
    </w:p>
  </w:footnote>
  <w:footnote w:id="7">
    <w:p w:rsidR="003345DA" w:rsidRPr="00B542F5" w:rsidRDefault="003345DA" w:rsidP="00372A0C">
      <w:pPr>
        <w:pStyle w:val="FootnoteText"/>
        <w:ind w:right="360" w:firstLine="540"/>
        <w:jc w:val="both"/>
        <w:rPr>
          <w:lang w:val="sr-Latn-CS"/>
        </w:rPr>
      </w:pPr>
      <w:r w:rsidRPr="00B542F5">
        <w:rPr>
          <w:rStyle w:val="FootnoteReference"/>
        </w:rPr>
        <w:footnoteRef/>
      </w:r>
      <w:r w:rsidRPr="00B542F5">
        <w:t xml:space="preserve"> </w:t>
      </w:r>
      <w:r w:rsidRPr="00B542F5">
        <w:rPr>
          <w:i/>
          <w:lang w:val="sr-Latn-CS"/>
        </w:rPr>
        <w:t xml:space="preserve">Standardi </w:t>
      </w:r>
      <w:r w:rsidRPr="00B542F5">
        <w:rPr>
          <w:lang w:val="sr-Latn-CS"/>
        </w:rPr>
        <w:t>predstavljaju iskaze koji određuju neophodan nivo zahtjeva i uslova za ostvarivanje kvaliteta</w:t>
      </w:r>
      <w:r w:rsidRPr="00B542F5">
        <w:rPr>
          <w:i/>
          <w:lang w:val="sr-Latn-CS"/>
        </w:rPr>
        <w:t xml:space="preserve">. </w:t>
      </w:r>
      <w:r w:rsidRPr="00B542F5">
        <w:rPr>
          <w:lang w:val="sr-Latn-CS"/>
        </w:rPr>
        <w:t xml:space="preserve">Određuju se i kao normativi kojim se utvrđuje neophodan nivo znanja, sposobnosti i vještina u nekom programskom sadržaju ili na konkretnom studijskom programu. </w:t>
      </w:r>
    </w:p>
  </w:footnote>
  <w:footnote w:id="8">
    <w:p w:rsidR="003345DA" w:rsidRPr="00B542F5" w:rsidRDefault="003345DA" w:rsidP="00372A0C">
      <w:pPr>
        <w:tabs>
          <w:tab w:val="left" w:pos="720"/>
        </w:tabs>
        <w:ind w:right="360" w:firstLine="540"/>
        <w:jc w:val="both"/>
        <w:rPr>
          <w:sz w:val="20"/>
          <w:lang w:val="sr-Latn-CS"/>
        </w:rPr>
      </w:pPr>
      <w:r w:rsidRPr="00B542F5">
        <w:rPr>
          <w:rStyle w:val="FootnoteReference"/>
          <w:sz w:val="20"/>
        </w:rPr>
        <w:footnoteRef/>
      </w:r>
      <w:r w:rsidRPr="00B542F5">
        <w:rPr>
          <w:sz w:val="20"/>
          <w:lang w:val="sr-Latn-CS"/>
        </w:rPr>
        <w:t xml:space="preserve"> Rezultati unutrašnjeg i spoljašnjeg vrednovanja iskazuju se u Izvještaju o samovrednovanju i Izvještaju o spoljašnjoj provjeri kvaliteta. </w:t>
      </w:r>
    </w:p>
  </w:footnote>
  <w:footnote w:id="9">
    <w:p w:rsidR="003345DA" w:rsidRPr="00D1144A" w:rsidRDefault="003345DA" w:rsidP="00372A0C">
      <w:pPr>
        <w:pStyle w:val="FootnoteText"/>
        <w:ind w:left="540"/>
      </w:pPr>
      <w:r>
        <w:rPr>
          <w:rStyle w:val="FootnoteReference"/>
        </w:rPr>
        <w:footnoteRef/>
      </w:r>
      <w:r>
        <w:t xml:space="preserve"> </w:t>
      </w:r>
      <w:r w:rsidRPr="00E80829">
        <w:rPr>
          <w:i/>
          <w:szCs w:val="24"/>
          <w:lang w:val="sr-Latn-CS"/>
        </w:rPr>
        <w:t>Implementacija sistema kvaliteta na UCG, 1. dio</w:t>
      </w:r>
      <w:r w:rsidRPr="00E80829">
        <w:rPr>
          <w:szCs w:val="24"/>
          <w:lang w:val="sr-Latn-CS"/>
        </w:rPr>
        <w:t>, 2010: 15</w:t>
      </w:r>
    </w:p>
  </w:footnote>
  <w:footnote w:id="10">
    <w:p w:rsidR="00F54B8E" w:rsidRPr="005479F5" w:rsidRDefault="00F54B8E" w:rsidP="00F54B8E">
      <w:pPr>
        <w:pStyle w:val="FootnoteText"/>
        <w:rPr>
          <w:lang w:val="sr-Latn-CS"/>
        </w:rPr>
      </w:pPr>
      <w:r>
        <w:rPr>
          <w:rStyle w:val="FootnoteReference"/>
        </w:rPr>
        <w:footnoteRef/>
      </w:r>
      <w:r>
        <w:t xml:space="preserve"> </w:t>
      </w:r>
      <w:r>
        <w:rPr>
          <w:lang w:val="sr-Latn-CS"/>
        </w:rPr>
        <w:t>Izborni predmet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336"/>
    <w:multiLevelType w:val="hybridMultilevel"/>
    <w:tmpl w:val="F1BE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D25C1"/>
    <w:multiLevelType w:val="hybridMultilevel"/>
    <w:tmpl w:val="235493E2"/>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2BB72EC"/>
    <w:multiLevelType w:val="hybridMultilevel"/>
    <w:tmpl w:val="2C5E7A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4B255A3"/>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4">
    <w:nsid w:val="0558389B"/>
    <w:multiLevelType w:val="hybridMultilevel"/>
    <w:tmpl w:val="709A2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A4D00"/>
    <w:multiLevelType w:val="hybridMultilevel"/>
    <w:tmpl w:val="5978D8B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083E6884"/>
    <w:multiLevelType w:val="hybridMultilevel"/>
    <w:tmpl w:val="390611D6"/>
    <w:lvl w:ilvl="0" w:tplc="D4C08838">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445BD"/>
    <w:multiLevelType w:val="hybridMultilevel"/>
    <w:tmpl w:val="DB12EAE8"/>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08F37EB6"/>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9">
    <w:nsid w:val="092C079E"/>
    <w:multiLevelType w:val="hybridMultilevel"/>
    <w:tmpl w:val="D9869ACE"/>
    <w:lvl w:ilvl="0" w:tplc="978A1254">
      <w:start w:val="1"/>
      <w:numFmt w:val="bullet"/>
      <w:lvlText w:val=""/>
      <w:lvlJc w:val="left"/>
      <w:pPr>
        <w:tabs>
          <w:tab w:val="num" w:pos="1566"/>
        </w:tabs>
        <w:ind w:left="15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732FC4"/>
    <w:multiLevelType w:val="hybridMultilevel"/>
    <w:tmpl w:val="C2B8C88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6554A"/>
    <w:multiLevelType w:val="hybridMultilevel"/>
    <w:tmpl w:val="659EBA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BE80495"/>
    <w:multiLevelType w:val="hybridMultilevel"/>
    <w:tmpl w:val="3896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4156D"/>
    <w:multiLevelType w:val="hybridMultilevel"/>
    <w:tmpl w:val="E4704B5A"/>
    <w:lvl w:ilvl="0" w:tplc="0C1A0001">
      <w:start w:val="1"/>
      <w:numFmt w:val="bullet"/>
      <w:lvlText w:val=""/>
      <w:lvlJc w:val="left"/>
      <w:pPr>
        <w:tabs>
          <w:tab w:val="num" w:pos="360"/>
        </w:tabs>
        <w:ind w:left="360" w:hanging="360"/>
      </w:pPr>
      <w:rPr>
        <w:rFonts w:ascii="Symbol" w:hAnsi="Symbol" w:hint="default"/>
      </w:rPr>
    </w:lvl>
    <w:lvl w:ilvl="1" w:tplc="0C1A0003" w:tentative="1">
      <w:start w:val="1"/>
      <w:numFmt w:val="bullet"/>
      <w:lvlText w:val="o"/>
      <w:lvlJc w:val="left"/>
      <w:pPr>
        <w:tabs>
          <w:tab w:val="num" w:pos="1080"/>
        </w:tabs>
        <w:ind w:left="1080" w:hanging="360"/>
      </w:pPr>
      <w:rPr>
        <w:rFonts w:ascii="Courier New" w:hAnsi="Courier New" w:cs="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cs="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cs="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14">
    <w:nsid w:val="0F6F4781"/>
    <w:multiLevelType w:val="hybridMultilevel"/>
    <w:tmpl w:val="E842D786"/>
    <w:lvl w:ilvl="0" w:tplc="0409000F">
      <w:start w:val="1"/>
      <w:numFmt w:val="decimal"/>
      <w:lvlText w:val="%1."/>
      <w:lvlJc w:val="left"/>
      <w:pPr>
        <w:ind w:left="720" w:hanging="360"/>
      </w:pPr>
    </w:lvl>
    <w:lvl w:ilvl="1" w:tplc="D6CA9DE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FF55A4"/>
    <w:multiLevelType w:val="hybridMultilevel"/>
    <w:tmpl w:val="9C260036"/>
    <w:lvl w:ilvl="0" w:tplc="978A1254">
      <w:start w:val="1"/>
      <w:numFmt w:val="bullet"/>
      <w:lvlText w:val=""/>
      <w:lvlJc w:val="left"/>
      <w:pPr>
        <w:tabs>
          <w:tab w:val="num" w:pos="630"/>
        </w:tabs>
        <w:ind w:left="630" w:hanging="360"/>
      </w:pPr>
      <w:rPr>
        <w:rFonts w:ascii="Symbol" w:hAnsi="Symbol" w:hint="default"/>
      </w:rPr>
    </w:lvl>
    <w:lvl w:ilvl="1" w:tplc="081A0003">
      <w:start w:val="1"/>
      <w:numFmt w:val="bullet"/>
      <w:lvlText w:val="o"/>
      <w:lvlJc w:val="left"/>
      <w:pPr>
        <w:tabs>
          <w:tab w:val="num" w:pos="2286"/>
        </w:tabs>
        <w:ind w:left="2286" w:hanging="360"/>
      </w:pPr>
      <w:rPr>
        <w:rFonts w:ascii="Courier New" w:hAnsi="Courier New" w:cs="Courier New" w:hint="default"/>
      </w:rPr>
    </w:lvl>
    <w:lvl w:ilvl="2" w:tplc="081A0005">
      <w:start w:val="1"/>
      <w:numFmt w:val="bullet"/>
      <w:lvlText w:val=""/>
      <w:lvlJc w:val="left"/>
      <w:pPr>
        <w:tabs>
          <w:tab w:val="num" w:pos="3006"/>
        </w:tabs>
        <w:ind w:left="3006" w:hanging="360"/>
      </w:pPr>
      <w:rPr>
        <w:rFonts w:ascii="Wingdings" w:hAnsi="Wingdings" w:hint="default"/>
      </w:rPr>
    </w:lvl>
    <w:lvl w:ilvl="3" w:tplc="081A0001">
      <w:start w:val="1"/>
      <w:numFmt w:val="bullet"/>
      <w:lvlText w:val=""/>
      <w:lvlJc w:val="left"/>
      <w:pPr>
        <w:tabs>
          <w:tab w:val="num" w:pos="3726"/>
        </w:tabs>
        <w:ind w:left="3726" w:hanging="360"/>
      </w:pPr>
      <w:rPr>
        <w:rFonts w:ascii="Symbol" w:hAnsi="Symbol" w:hint="default"/>
      </w:rPr>
    </w:lvl>
    <w:lvl w:ilvl="4" w:tplc="081A0003">
      <w:start w:val="1"/>
      <w:numFmt w:val="bullet"/>
      <w:lvlText w:val="o"/>
      <w:lvlJc w:val="left"/>
      <w:pPr>
        <w:tabs>
          <w:tab w:val="num" w:pos="4446"/>
        </w:tabs>
        <w:ind w:left="4446" w:hanging="360"/>
      </w:pPr>
      <w:rPr>
        <w:rFonts w:ascii="Courier New" w:hAnsi="Courier New" w:cs="Courier New" w:hint="default"/>
      </w:rPr>
    </w:lvl>
    <w:lvl w:ilvl="5" w:tplc="081A0005">
      <w:start w:val="1"/>
      <w:numFmt w:val="bullet"/>
      <w:lvlText w:val=""/>
      <w:lvlJc w:val="left"/>
      <w:pPr>
        <w:tabs>
          <w:tab w:val="num" w:pos="5166"/>
        </w:tabs>
        <w:ind w:left="5166" w:hanging="360"/>
      </w:pPr>
      <w:rPr>
        <w:rFonts w:ascii="Wingdings" w:hAnsi="Wingdings" w:hint="default"/>
      </w:rPr>
    </w:lvl>
    <w:lvl w:ilvl="6" w:tplc="081A0001">
      <w:start w:val="1"/>
      <w:numFmt w:val="bullet"/>
      <w:lvlText w:val=""/>
      <w:lvlJc w:val="left"/>
      <w:pPr>
        <w:tabs>
          <w:tab w:val="num" w:pos="5886"/>
        </w:tabs>
        <w:ind w:left="5886" w:hanging="360"/>
      </w:pPr>
      <w:rPr>
        <w:rFonts w:ascii="Symbol" w:hAnsi="Symbol" w:hint="default"/>
      </w:rPr>
    </w:lvl>
    <w:lvl w:ilvl="7" w:tplc="081A0003">
      <w:start w:val="1"/>
      <w:numFmt w:val="bullet"/>
      <w:lvlText w:val="o"/>
      <w:lvlJc w:val="left"/>
      <w:pPr>
        <w:tabs>
          <w:tab w:val="num" w:pos="6606"/>
        </w:tabs>
        <w:ind w:left="6606" w:hanging="360"/>
      </w:pPr>
      <w:rPr>
        <w:rFonts w:ascii="Courier New" w:hAnsi="Courier New" w:cs="Courier New" w:hint="default"/>
      </w:rPr>
    </w:lvl>
    <w:lvl w:ilvl="8" w:tplc="081A0005">
      <w:start w:val="1"/>
      <w:numFmt w:val="bullet"/>
      <w:lvlText w:val=""/>
      <w:lvlJc w:val="left"/>
      <w:pPr>
        <w:tabs>
          <w:tab w:val="num" w:pos="7326"/>
        </w:tabs>
        <w:ind w:left="7326" w:hanging="360"/>
      </w:pPr>
      <w:rPr>
        <w:rFonts w:ascii="Wingdings" w:hAnsi="Wingdings" w:hint="default"/>
      </w:rPr>
    </w:lvl>
  </w:abstractNum>
  <w:abstractNum w:abstractNumId="16">
    <w:nsid w:val="105A0AB5"/>
    <w:multiLevelType w:val="hybridMultilevel"/>
    <w:tmpl w:val="589CC67E"/>
    <w:lvl w:ilvl="0" w:tplc="C23AB3E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7">
    <w:nsid w:val="1065293E"/>
    <w:multiLevelType w:val="hybridMultilevel"/>
    <w:tmpl w:val="DD3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072171"/>
    <w:multiLevelType w:val="hybridMultilevel"/>
    <w:tmpl w:val="3C921E02"/>
    <w:lvl w:ilvl="0" w:tplc="1380532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4221143"/>
    <w:multiLevelType w:val="hybridMultilevel"/>
    <w:tmpl w:val="11761EFE"/>
    <w:lvl w:ilvl="0" w:tplc="03D0B5B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17172D"/>
    <w:multiLevelType w:val="hybridMultilevel"/>
    <w:tmpl w:val="AD366DD2"/>
    <w:lvl w:ilvl="0" w:tplc="2C1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961AFC"/>
    <w:multiLevelType w:val="multilevel"/>
    <w:tmpl w:val="9FCA9882"/>
    <w:lvl w:ilvl="0">
      <w:start w:val="2"/>
      <w:numFmt w:val="decimal"/>
      <w:lvlText w:val="%1"/>
      <w:lvlJc w:val="left"/>
      <w:pPr>
        <w:tabs>
          <w:tab w:val="num" w:pos="1050"/>
        </w:tabs>
        <w:ind w:left="1050" w:hanging="1050"/>
      </w:pPr>
      <w:rPr>
        <w:rFonts w:hint="default"/>
      </w:rPr>
    </w:lvl>
    <w:lvl w:ilvl="1">
      <w:start w:val="6"/>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b w:val="0"/>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19C420E8"/>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23">
    <w:nsid w:val="19D7787B"/>
    <w:multiLevelType w:val="hybridMultilevel"/>
    <w:tmpl w:val="AF4C6674"/>
    <w:lvl w:ilvl="0" w:tplc="2C1A000B">
      <w:start w:val="1"/>
      <w:numFmt w:val="bullet"/>
      <w:lvlText w:val=""/>
      <w:lvlJc w:val="left"/>
      <w:pPr>
        <w:ind w:left="786" w:hanging="360"/>
      </w:pPr>
      <w:rPr>
        <w:rFonts w:ascii="Wingdings" w:hAnsi="Wingdings"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24">
    <w:nsid w:val="1AE915B3"/>
    <w:multiLevelType w:val="hybridMultilevel"/>
    <w:tmpl w:val="7B9ECD8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1E596B3F"/>
    <w:multiLevelType w:val="hybridMultilevel"/>
    <w:tmpl w:val="53D6A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060A4C"/>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27">
    <w:nsid w:val="25956BCE"/>
    <w:multiLevelType w:val="hybridMultilevel"/>
    <w:tmpl w:val="99B06084"/>
    <w:lvl w:ilvl="0" w:tplc="11A2D0EC">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BE610B"/>
    <w:multiLevelType w:val="hybridMultilevel"/>
    <w:tmpl w:val="71844B9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2B272DC4"/>
    <w:multiLevelType w:val="hybridMultilevel"/>
    <w:tmpl w:val="F4F62AD8"/>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304A503B"/>
    <w:multiLevelType w:val="hybridMultilevel"/>
    <w:tmpl w:val="EF36ACF4"/>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D25ACD"/>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32">
    <w:nsid w:val="34403600"/>
    <w:multiLevelType w:val="hybridMultilevel"/>
    <w:tmpl w:val="B262ECE4"/>
    <w:lvl w:ilvl="0" w:tplc="E7EE5210">
      <w:start w:val="11"/>
      <w:numFmt w:val="bullet"/>
      <w:lvlText w:val="-"/>
      <w:lvlJc w:val="left"/>
      <w:pPr>
        <w:tabs>
          <w:tab w:val="num" w:pos="2286"/>
        </w:tabs>
        <w:ind w:left="2286"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5914293"/>
    <w:multiLevelType w:val="hybridMultilevel"/>
    <w:tmpl w:val="6FB03C20"/>
    <w:lvl w:ilvl="0" w:tplc="2C1A000B">
      <w:start w:val="1"/>
      <w:numFmt w:val="bullet"/>
      <w:lvlText w:val=""/>
      <w:lvlJc w:val="left"/>
      <w:pPr>
        <w:ind w:left="786" w:hanging="360"/>
      </w:pPr>
      <w:rPr>
        <w:rFonts w:ascii="Wingdings" w:hAnsi="Wingdings"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34">
    <w:nsid w:val="36675731"/>
    <w:multiLevelType w:val="hybridMultilevel"/>
    <w:tmpl w:val="56209070"/>
    <w:lvl w:ilvl="0" w:tplc="2C1A000B">
      <w:start w:val="1"/>
      <w:numFmt w:val="bullet"/>
      <w:lvlText w:val=""/>
      <w:lvlJc w:val="left"/>
      <w:pPr>
        <w:tabs>
          <w:tab w:val="num" w:pos="720"/>
        </w:tabs>
        <w:ind w:left="720" w:hanging="360"/>
      </w:pPr>
      <w:rPr>
        <w:rFonts w:ascii="Wingdings" w:hAnsi="Wingdings" w:hint="default"/>
        <w:lang w:val="sr-Cyrl-C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87B052A"/>
    <w:multiLevelType w:val="hybridMultilevel"/>
    <w:tmpl w:val="7228C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CF07A90"/>
    <w:multiLevelType w:val="hybridMultilevel"/>
    <w:tmpl w:val="712064CC"/>
    <w:lvl w:ilvl="0" w:tplc="2C1A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3DF63560"/>
    <w:multiLevelType w:val="hybridMultilevel"/>
    <w:tmpl w:val="C30059F2"/>
    <w:lvl w:ilvl="0" w:tplc="2C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8A3F05"/>
    <w:multiLevelType w:val="hybridMultilevel"/>
    <w:tmpl w:val="BA5ABCE4"/>
    <w:lvl w:ilvl="0" w:tplc="4D7AD6A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nsid w:val="45AC28DB"/>
    <w:multiLevelType w:val="hybridMultilevel"/>
    <w:tmpl w:val="6938248A"/>
    <w:lvl w:ilvl="0" w:tplc="2C1A000B">
      <w:start w:val="1"/>
      <w:numFmt w:val="bullet"/>
      <w:lvlText w:val=""/>
      <w:lvlJc w:val="left"/>
      <w:pPr>
        <w:ind w:left="720" w:hanging="360"/>
      </w:pPr>
      <w:rPr>
        <w:rFonts w:ascii="Wingdings" w:hAnsi="Wingdings" w:hint="default"/>
      </w:rPr>
    </w:lvl>
    <w:lvl w:ilvl="1" w:tplc="1CF40868">
      <w:numFmt w:val="bullet"/>
      <w:lvlText w:val="-"/>
      <w:lvlJc w:val="left"/>
      <w:pPr>
        <w:ind w:left="1440" w:hanging="360"/>
      </w:pPr>
      <w:rPr>
        <w:rFonts w:ascii="Times New Roman" w:eastAsia="Times New Roman" w:hAnsi="Times New Roman" w:cs="Times New Roman"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nsid w:val="46643D4F"/>
    <w:multiLevelType w:val="hybridMultilevel"/>
    <w:tmpl w:val="6EFC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EF0584"/>
    <w:multiLevelType w:val="hybridMultilevel"/>
    <w:tmpl w:val="AD1A722C"/>
    <w:lvl w:ilvl="0" w:tplc="BC128A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1B6637"/>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43">
    <w:nsid w:val="48594116"/>
    <w:multiLevelType w:val="hybridMultilevel"/>
    <w:tmpl w:val="B5A64888"/>
    <w:lvl w:ilvl="0" w:tplc="978A1254">
      <w:start w:val="1"/>
      <w:numFmt w:val="bullet"/>
      <w:lvlText w:val=""/>
      <w:lvlJc w:val="left"/>
      <w:pPr>
        <w:tabs>
          <w:tab w:val="num" w:pos="1566"/>
        </w:tabs>
        <w:ind w:left="15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031298"/>
    <w:multiLevelType w:val="hybridMultilevel"/>
    <w:tmpl w:val="EDF2E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BF0798B"/>
    <w:multiLevelType w:val="multilevel"/>
    <w:tmpl w:val="C42A2BA6"/>
    <w:lvl w:ilvl="0">
      <w:start w:val="4"/>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3"/>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46">
    <w:nsid w:val="4C5F278A"/>
    <w:multiLevelType w:val="hybridMultilevel"/>
    <w:tmpl w:val="FC0E4F1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A64EEF"/>
    <w:multiLevelType w:val="hybridMultilevel"/>
    <w:tmpl w:val="F78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AC25B3"/>
    <w:multiLevelType w:val="hybridMultilevel"/>
    <w:tmpl w:val="1308774A"/>
    <w:lvl w:ilvl="0" w:tplc="E7EE5210">
      <w:start w:val="11"/>
      <w:numFmt w:val="bullet"/>
      <w:lvlText w:val="-"/>
      <w:lvlJc w:val="left"/>
      <w:pPr>
        <w:tabs>
          <w:tab w:val="num" w:pos="1566"/>
        </w:tabs>
        <w:ind w:left="156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4636D9"/>
    <w:multiLevelType w:val="hybridMultilevel"/>
    <w:tmpl w:val="BA3E6EF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536D394F"/>
    <w:multiLevelType w:val="multilevel"/>
    <w:tmpl w:val="04440D2A"/>
    <w:lvl w:ilvl="0">
      <w:start w:val="1"/>
      <w:numFmt w:val="decimal"/>
      <w:lvlText w:val="%1."/>
      <w:lvlJc w:val="left"/>
      <w:pPr>
        <w:ind w:left="360" w:hanging="360"/>
      </w:pPr>
      <w:rPr>
        <w:rFonts w:cs="Times New Roman" w:hint="default"/>
        <w:b w:val="0"/>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51">
    <w:nsid w:val="538B30BE"/>
    <w:multiLevelType w:val="hybridMultilevel"/>
    <w:tmpl w:val="316081C0"/>
    <w:lvl w:ilvl="0" w:tplc="978A1254">
      <w:start w:val="1"/>
      <w:numFmt w:val="bullet"/>
      <w:lvlText w:val=""/>
      <w:lvlJc w:val="left"/>
      <w:pPr>
        <w:tabs>
          <w:tab w:val="num" w:pos="1566"/>
        </w:tabs>
        <w:ind w:left="15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CC4AAA"/>
    <w:multiLevelType w:val="hybridMultilevel"/>
    <w:tmpl w:val="61383590"/>
    <w:lvl w:ilvl="0" w:tplc="671AEEDA">
      <w:start w:val="1"/>
      <w:numFmt w:val="bullet"/>
      <w:lvlText w:val=""/>
      <w:lvlJc w:val="left"/>
      <w:pPr>
        <w:tabs>
          <w:tab w:val="num" w:pos="360"/>
        </w:tabs>
        <w:ind w:left="360" w:hanging="360"/>
      </w:pPr>
      <w:rPr>
        <w:rFonts w:ascii="Symbol" w:hAnsi="Symbol" w:hint="default"/>
        <w:color w:val="1F497D"/>
      </w:rPr>
    </w:lvl>
    <w:lvl w:ilvl="1" w:tplc="0C1A0003" w:tentative="1">
      <w:start w:val="1"/>
      <w:numFmt w:val="bullet"/>
      <w:lvlText w:val="o"/>
      <w:lvlJc w:val="left"/>
      <w:pPr>
        <w:tabs>
          <w:tab w:val="num" w:pos="1080"/>
        </w:tabs>
        <w:ind w:left="1080" w:hanging="360"/>
      </w:pPr>
      <w:rPr>
        <w:rFonts w:ascii="Courier New" w:hAnsi="Courier New" w:cs="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cs="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cs="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53">
    <w:nsid w:val="574E1CD9"/>
    <w:multiLevelType w:val="hybridMultilevel"/>
    <w:tmpl w:val="CB54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7617900"/>
    <w:multiLevelType w:val="hybridMultilevel"/>
    <w:tmpl w:val="6F42B80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5">
    <w:nsid w:val="57E12DE0"/>
    <w:multiLevelType w:val="multilevel"/>
    <w:tmpl w:val="7D605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723E04"/>
    <w:multiLevelType w:val="hybridMultilevel"/>
    <w:tmpl w:val="751655F4"/>
    <w:lvl w:ilvl="0" w:tplc="F0F23E7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1EF4DF8"/>
    <w:multiLevelType w:val="hybridMultilevel"/>
    <w:tmpl w:val="0502683C"/>
    <w:lvl w:ilvl="0" w:tplc="8E2EEF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29089A"/>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59">
    <w:nsid w:val="64B1291E"/>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60">
    <w:nsid w:val="65397ABB"/>
    <w:multiLevelType w:val="hybridMultilevel"/>
    <w:tmpl w:val="41527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679F0F89"/>
    <w:multiLevelType w:val="hybridMultilevel"/>
    <w:tmpl w:val="8AF08990"/>
    <w:lvl w:ilvl="0" w:tplc="2C1A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62">
    <w:nsid w:val="6B766BFD"/>
    <w:multiLevelType w:val="hybridMultilevel"/>
    <w:tmpl w:val="1F26355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3">
    <w:nsid w:val="6BA01D7F"/>
    <w:multiLevelType w:val="hybridMultilevel"/>
    <w:tmpl w:val="A1E6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39C0B74"/>
    <w:multiLevelType w:val="hybridMultilevel"/>
    <w:tmpl w:val="206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1C55C2"/>
    <w:multiLevelType w:val="hybridMultilevel"/>
    <w:tmpl w:val="4E04863E"/>
    <w:lvl w:ilvl="0" w:tplc="CC021A9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5042D9"/>
    <w:multiLevelType w:val="hybridMultilevel"/>
    <w:tmpl w:val="809C7DCA"/>
    <w:lvl w:ilvl="0" w:tplc="1380532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7987763F"/>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68">
    <w:nsid w:val="79DE1852"/>
    <w:multiLevelType w:val="hybridMultilevel"/>
    <w:tmpl w:val="5F666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B177C71"/>
    <w:multiLevelType w:val="hybridMultilevel"/>
    <w:tmpl w:val="31701B50"/>
    <w:lvl w:ilvl="0" w:tplc="04090001">
      <w:start w:val="1"/>
      <w:numFmt w:val="bullet"/>
      <w:lvlText w:val=""/>
      <w:lvlJc w:val="left"/>
      <w:pPr>
        <w:ind w:left="720" w:hanging="360"/>
      </w:pPr>
      <w:rPr>
        <w:rFonts w:ascii="Symbol" w:hAnsi="Symbol" w:hint="default"/>
      </w:rPr>
    </w:lvl>
    <w:lvl w:ilvl="1" w:tplc="2E8C3A0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BE7395"/>
    <w:multiLevelType w:val="multilevel"/>
    <w:tmpl w:val="382E9F94"/>
    <w:lvl w:ilvl="0">
      <w:start w:val="1"/>
      <w:numFmt w:val="decimal"/>
      <w:lvlText w:val="%1."/>
      <w:lvlJc w:val="left"/>
      <w:pPr>
        <w:ind w:left="360" w:hanging="360"/>
      </w:pPr>
      <w:rPr>
        <w:rFonts w:cs="Times New Roman" w:hint="default"/>
        <w:b/>
        <w:i w:val="0"/>
        <w:color w:val="auto"/>
        <w:sz w:val="24"/>
        <w:szCs w:val="24"/>
      </w:rPr>
    </w:lvl>
    <w:lvl w:ilvl="1">
      <w:start w:val="1"/>
      <w:numFmt w:val="decimal"/>
      <w:lvlText w:val="%1.%2."/>
      <w:lvlJc w:val="left"/>
      <w:pPr>
        <w:ind w:left="360" w:hanging="360"/>
      </w:pPr>
      <w:rPr>
        <w:rFonts w:cs="Times New Roman" w:hint="default"/>
        <w:b/>
        <w:i w:val="0"/>
        <w:color w:val="auto"/>
        <w:sz w:val="24"/>
        <w:szCs w:val="24"/>
      </w:rPr>
    </w:lvl>
    <w:lvl w:ilvl="2">
      <w:start w:val="1"/>
      <w:numFmt w:val="decimal"/>
      <w:lvlText w:val="%1.%2.%3."/>
      <w:lvlJc w:val="left"/>
      <w:pPr>
        <w:ind w:left="720" w:hanging="720"/>
      </w:pPr>
      <w:rPr>
        <w:rFonts w:cs="Times New Roman" w:hint="default"/>
        <w:i w:val="0"/>
        <w:color w:val="auto"/>
        <w:sz w:val="22"/>
      </w:rPr>
    </w:lvl>
    <w:lvl w:ilvl="3">
      <w:start w:val="1"/>
      <w:numFmt w:val="decimal"/>
      <w:lvlText w:val="%1.%2.%3.%4."/>
      <w:lvlJc w:val="left"/>
      <w:pPr>
        <w:ind w:left="720" w:hanging="720"/>
      </w:pPr>
      <w:rPr>
        <w:rFonts w:cs="Times New Roman" w:hint="default"/>
        <w:i w:val="0"/>
        <w:color w:val="auto"/>
        <w:sz w:val="22"/>
      </w:rPr>
    </w:lvl>
    <w:lvl w:ilvl="4">
      <w:start w:val="1"/>
      <w:numFmt w:val="decimal"/>
      <w:lvlText w:val="%1.%2.%3.%4.%5."/>
      <w:lvlJc w:val="left"/>
      <w:pPr>
        <w:ind w:left="720" w:hanging="720"/>
      </w:pPr>
      <w:rPr>
        <w:rFonts w:cs="Times New Roman" w:hint="default"/>
        <w:i/>
        <w:color w:val="auto"/>
        <w:sz w:val="22"/>
      </w:rPr>
    </w:lvl>
    <w:lvl w:ilvl="5">
      <w:start w:val="1"/>
      <w:numFmt w:val="decimal"/>
      <w:lvlText w:val="%1.%2.%3.%4.%5.%6."/>
      <w:lvlJc w:val="left"/>
      <w:pPr>
        <w:ind w:left="1080" w:hanging="1080"/>
      </w:pPr>
      <w:rPr>
        <w:rFonts w:cs="Times New Roman" w:hint="default"/>
        <w:i/>
        <w:color w:val="auto"/>
        <w:sz w:val="22"/>
      </w:rPr>
    </w:lvl>
    <w:lvl w:ilvl="6">
      <w:start w:val="1"/>
      <w:numFmt w:val="decimal"/>
      <w:lvlText w:val="%1.%2.%3.%4.%5.%6.%7."/>
      <w:lvlJc w:val="left"/>
      <w:pPr>
        <w:ind w:left="1080" w:hanging="1080"/>
      </w:pPr>
      <w:rPr>
        <w:rFonts w:cs="Times New Roman" w:hint="default"/>
        <w:i/>
        <w:color w:val="auto"/>
        <w:sz w:val="22"/>
      </w:rPr>
    </w:lvl>
    <w:lvl w:ilvl="7">
      <w:start w:val="1"/>
      <w:numFmt w:val="decimal"/>
      <w:lvlText w:val="%1.%2.%3.%4.%5.%6.%7.%8."/>
      <w:lvlJc w:val="left"/>
      <w:pPr>
        <w:ind w:left="1080" w:hanging="1080"/>
      </w:pPr>
      <w:rPr>
        <w:rFonts w:cs="Times New Roman" w:hint="default"/>
        <w:i/>
        <w:color w:val="auto"/>
        <w:sz w:val="22"/>
      </w:rPr>
    </w:lvl>
    <w:lvl w:ilvl="8">
      <w:start w:val="1"/>
      <w:numFmt w:val="decimal"/>
      <w:lvlText w:val="%1.%2.%3.%4.%5.%6.%7.%8.%9."/>
      <w:lvlJc w:val="left"/>
      <w:pPr>
        <w:ind w:left="1440" w:hanging="1440"/>
      </w:pPr>
      <w:rPr>
        <w:rFonts w:cs="Times New Roman" w:hint="default"/>
        <w:i/>
        <w:color w:val="auto"/>
        <w:sz w:val="22"/>
      </w:rPr>
    </w:lvl>
  </w:abstractNum>
  <w:abstractNum w:abstractNumId="71">
    <w:nsid w:val="7D43366D"/>
    <w:multiLevelType w:val="hybridMultilevel"/>
    <w:tmpl w:val="7DC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FE96474"/>
    <w:multiLevelType w:val="hybridMultilevel"/>
    <w:tmpl w:val="62EA0332"/>
    <w:lvl w:ilvl="0" w:tplc="081A000B">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60"/>
  </w:num>
  <w:num w:numId="4">
    <w:abstractNumId w:val="10"/>
  </w:num>
  <w:num w:numId="5">
    <w:abstractNumId w:val="38"/>
  </w:num>
  <w:num w:numId="6">
    <w:abstractNumId w:val="16"/>
  </w:num>
  <w:num w:numId="7">
    <w:abstractNumId w:val="69"/>
  </w:num>
  <w:num w:numId="8">
    <w:abstractNumId w:val="65"/>
  </w:num>
  <w:num w:numId="9">
    <w:abstractNumId w:val="11"/>
  </w:num>
  <w:num w:numId="10">
    <w:abstractNumId w:val="2"/>
  </w:num>
  <w:num w:numId="11">
    <w:abstractNumId w:val="58"/>
  </w:num>
  <w:num w:numId="12">
    <w:abstractNumId w:val="6"/>
  </w:num>
  <w:num w:numId="13">
    <w:abstractNumId w:val="13"/>
  </w:num>
  <w:num w:numId="14">
    <w:abstractNumId w:val="52"/>
  </w:num>
  <w:num w:numId="15">
    <w:abstractNumId w:val="53"/>
  </w:num>
  <w:num w:numId="16">
    <w:abstractNumId w:val="15"/>
  </w:num>
  <w:num w:numId="17">
    <w:abstractNumId w:val="48"/>
  </w:num>
  <w:num w:numId="18">
    <w:abstractNumId w:val="32"/>
  </w:num>
  <w:num w:numId="19">
    <w:abstractNumId w:val="43"/>
  </w:num>
  <w:num w:numId="20">
    <w:abstractNumId w:val="51"/>
  </w:num>
  <w:num w:numId="21">
    <w:abstractNumId w:val="50"/>
  </w:num>
  <w:num w:numId="22">
    <w:abstractNumId w:val="9"/>
  </w:num>
  <w:num w:numId="23">
    <w:abstractNumId w:val="68"/>
  </w:num>
  <w:num w:numId="24">
    <w:abstractNumId w:val="56"/>
  </w:num>
  <w:num w:numId="25">
    <w:abstractNumId w:val="14"/>
  </w:num>
  <w:num w:numId="26">
    <w:abstractNumId w:val="30"/>
  </w:num>
  <w:num w:numId="27">
    <w:abstractNumId w:val="61"/>
  </w:num>
  <w:num w:numId="28">
    <w:abstractNumId w:val="19"/>
  </w:num>
  <w:num w:numId="29">
    <w:abstractNumId w:val="37"/>
  </w:num>
  <w:num w:numId="30">
    <w:abstractNumId w:val="28"/>
  </w:num>
  <w:num w:numId="31">
    <w:abstractNumId w:val="39"/>
  </w:num>
  <w:num w:numId="32">
    <w:abstractNumId w:val="7"/>
  </w:num>
  <w:num w:numId="33">
    <w:abstractNumId w:val="34"/>
  </w:num>
  <w:num w:numId="34">
    <w:abstractNumId w:val="29"/>
  </w:num>
  <w:num w:numId="35">
    <w:abstractNumId w:val="24"/>
  </w:num>
  <w:num w:numId="36">
    <w:abstractNumId w:val="5"/>
  </w:num>
  <w:num w:numId="37">
    <w:abstractNumId w:val="36"/>
  </w:num>
  <w:num w:numId="38">
    <w:abstractNumId w:val="54"/>
  </w:num>
  <w:num w:numId="39">
    <w:abstractNumId w:val="0"/>
  </w:num>
  <w:num w:numId="40">
    <w:abstractNumId w:val="23"/>
  </w:num>
  <w:num w:numId="41">
    <w:abstractNumId w:val="49"/>
  </w:num>
  <w:num w:numId="42">
    <w:abstractNumId w:val="1"/>
  </w:num>
  <w:num w:numId="43">
    <w:abstractNumId w:val="62"/>
  </w:num>
  <w:num w:numId="44">
    <w:abstractNumId w:val="72"/>
  </w:num>
  <w:num w:numId="45">
    <w:abstractNumId w:val="18"/>
  </w:num>
  <w:num w:numId="46">
    <w:abstractNumId w:val="66"/>
  </w:num>
  <w:num w:numId="47">
    <w:abstractNumId w:val="20"/>
  </w:num>
  <w:num w:numId="48">
    <w:abstractNumId w:val="33"/>
  </w:num>
  <w:num w:numId="49">
    <w:abstractNumId w:val="40"/>
  </w:num>
  <w:num w:numId="50">
    <w:abstractNumId w:val="64"/>
  </w:num>
  <w:num w:numId="51">
    <w:abstractNumId w:val="17"/>
  </w:num>
  <w:num w:numId="52">
    <w:abstractNumId w:val="55"/>
  </w:num>
  <w:num w:numId="53">
    <w:abstractNumId w:val="25"/>
  </w:num>
  <w:num w:numId="54">
    <w:abstractNumId w:val="46"/>
  </w:num>
  <w:num w:numId="55">
    <w:abstractNumId w:val="57"/>
  </w:num>
  <w:num w:numId="56">
    <w:abstractNumId w:val="41"/>
  </w:num>
  <w:num w:numId="57">
    <w:abstractNumId w:val="59"/>
  </w:num>
  <w:num w:numId="58">
    <w:abstractNumId w:val="26"/>
  </w:num>
  <w:num w:numId="59">
    <w:abstractNumId w:val="67"/>
  </w:num>
  <w:num w:numId="60">
    <w:abstractNumId w:val="21"/>
  </w:num>
  <w:num w:numId="61">
    <w:abstractNumId w:val="4"/>
  </w:num>
  <w:num w:numId="62">
    <w:abstractNumId w:val="27"/>
  </w:num>
  <w:num w:numId="63">
    <w:abstractNumId w:val="47"/>
  </w:num>
  <w:num w:numId="64">
    <w:abstractNumId w:val="63"/>
  </w:num>
  <w:num w:numId="65">
    <w:abstractNumId w:val="44"/>
  </w:num>
  <w:num w:numId="66">
    <w:abstractNumId w:val="71"/>
  </w:num>
  <w:num w:numId="67">
    <w:abstractNumId w:val="12"/>
  </w:num>
  <w:num w:numId="68">
    <w:abstractNumId w:val="70"/>
  </w:num>
  <w:num w:numId="69">
    <w:abstractNumId w:val="8"/>
  </w:num>
  <w:num w:numId="70">
    <w:abstractNumId w:val="42"/>
  </w:num>
  <w:num w:numId="71">
    <w:abstractNumId w:val="45"/>
  </w:num>
  <w:num w:numId="72">
    <w:abstractNumId w:val="31"/>
  </w:num>
  <w:num w:numId="73">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5E"/>
    <w:rsid w:val="0000221E"/>
    <w:rsid w:val="0016330B"/>
    <w:rsid w:val="001B1E7B"/>
    <w:rsid w:val="002C3B8D"/>
    <w:rsid w:val="002D58DD"/>
    <w:rsid w:val="002F2FC7"/>
    <w:rsid w:val="003345DA"/>
    <w:rsid w:val="00372A0C"/>
    <w:rsid w:val="003C0DDD"/>
    <w:rsid w:val="004C5AF3"/>
    <w:rsid w:val="004F395F"/>
    <w:rsid w:val="005203AE"/>
    <w:rsid w:val="00776246"/>
    <w:rsid w:val="0078339B"/>
    <w:rsid w:val="00791188"/>
    <w:rsid w:val="007F68CB"/>
    <w:rsid w:val="00975689"/>
    <w:rsid w:val="00A25C80"/>
    <w:rsid w:val="00A73720"/>
    <w:rsid w:val="00AC0D94"/>
    <w:rsid w:val="00B9190B"/>
    <w:rsid w:val="00B940F3"/>
    <w:rsid w:val="00B95419"/>
    <w:rsid w:val="00BE0A3E"/>
    <w:rsid w:val="00C2294F"/>
    <w:rsid w:val="00C5006D"/>
    <w:rsid w:val="00C86300"/>
    <w:rsid w:val="00C87507"/>
    <w:rsid w:val="00CB32CE"/>
    <w:rsid w:val="00EF1056"/>
    <w:rsid w:val="00F1045E"/>
    <w:rsid w:val="00F3528F"/>
    <w:rsid w:val="00F54B8E"/>
    <w:rsid w:val="00F9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0D9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C0D9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AC0D94"/>
    <w:pPr>
      <w:keepNext/>
      <w:keepLines/>
      <w:spacing w:before="200"/>
      <w:outlineLvl w:val="2"/>
    </w:pPr>
    <w:rPr>
      <w:rFonts w:ascii="Cambria" w:hAnsi="Cambria"/>
      <w:b/>
      <w:bCs/>
      <w:sz w:val="26"/>
      <w:szCs w:val="26"/>
    </w:rPr>
  </w:style>
  <w:style w:type="paragraph" w:styleId="Heading4">
    <w:name w:val="heading 4"/>
    <w:basedOn w:val="Normal"/>
    <w:next w:val="Normal"/>
    <w:link w:val="Heading4Char"/>
    <w:semiHidden/>
    <w:unhideWhenUsed/>
    <w:qFormat/>
    <w:rsid w:val="00AC0D9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D94"/>
    <w:pPr>
      <w:spacing w:before="240" w:after="60"/>
      <w:outlineLvl w:val="4"/>
    </w:pPr>
    <w:rPr>
      <w:rFonts w:ascii="Calibri" w:hAnsi="Calibri"/>
      <w:b/>
      <w:bCs/>
      <w:i/>
      <w:iCs/>
      <w:sz w:val="26"/>
      <w:szCs w:val="26"/>
      <w:lang w:val="en-GB"/>
    </w:rPr>
  </w:style>
  <w:style w:type="paragraph" w:styleId="Heading6">
    <w:name w:val="heading 6"/>
    <w:basedOn w:val="Normal"/>
    <w:next w:val="Normal"/>
    <w:link w:val="Heading6Char"/>
    <w:uiPriority w:val="9"/>
    <w:unhideWhenUsed/>
    <w:qFormat/>
    <w:rsid w:val="00AC0D94"/>
    <w:pPr>
      <w:spacing w:before="240" w:after="60"/>
      <w:outlineLvl w:val="5"/>
    </w:pPr>
    <w:rPr>
      <w:rFonts w:ascii="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1045E"/>
    <w:rPr>
      <w:rFonts w:ascii="Tahoma" w:hAnsi="Tahoma" w:cs="Tahoma"/>
      <w:sz w:val="16"/>
      <w:szCs w:val="16"/>
    </w:rPr>
  </w:style>
  <w:style w:type="character" w:customStyle="1" w:styleId="BalloonTextChar">
    <w:name w:val="Balloon Text Char"/>
    <w:basedOn w:val="DefaultParagraphFont"/>
    <w:link w:val="BalloonText"/>
    <w:uiPriority w:val="99"/>
    <w:semiHidden/>
    <w:rsid w:val="00F1045E"/>
    <w:rPr>
      <w:rFonts w:ascii="Tahoma" w:eastAsia="Times New Roman" w:hAnsi="Tahoma" w:cs="Tahoma"/>
      <w:sz w:val="16"/>
      <w:szCs w:val="16"/>
    </w:rPr>
  </w:style>
  <w:style w:type="character" w:styleId="Hyperlink">
    <w:name w:val="Hyperlink"/>
    <w:basedOn w:val="DefaultParagraphFont"/>
    <w:unhideWhenUsed/>
    <w:rsid w:val="00B940F3"/>
    <w:rPr>
      <w:color w:val="0000FF" w:themeColor="hyperlink"/>
      <w:u w:val="single"/>
    </w:rPr>
  </w:style>
  <w:style w:type="numbering" w:customStyle="1" w:styleId="NoList1">
    <w:name w:val="No List1"/>
    <w:next w:val="NoList"/>
    <w:uiPriority w:val="99"/>
    <w:semiHidden/>
    <w:unhideWhenUsed/>
    <w:rsid w:val="00B940F3"/>
  </w:style>
  <w:style w:type="paragraph" w:styleId="BodyTextIndent">
    <w:name w:val="Body Text Indent"/>
    <w:basedOn w:val="Normal"/>
    <w:link w:val="BodyTextIndentChar"/>
    <w:rsid w:val="00B940F3"/>
    <w:pPr>
      <w:tabs>
        <w:tab w:val="left" w:pos="360"/>
      </w:tabs>
      <w:ind w:left="720"/>
      <w:jc w:val="both"/>
    </w:pPr>
    <w:rPr>
      <w:lang w:val="sl-SI"/>
    </w:rPr>
  </w:style>
  <w:style w:type="character" w:customStyle="1" w:styleId="BodyTextIndentChar">
    <w:name w:val="Body Text Indent Char"/>
    <w:basedOn w:val="DefaultParagraphFont"/>
    <w:link w:val="BodyTextIndent"/>
    <w:rsid w:val="00B940F3"/>
    <w:rPr>
      <w:rFonts w:ascii="Times New Roman" w:eastAsia="Times New Roman" w:hAnsi="Times New Roman" w:cs="Times New Roman"/>
      <w:sz w:val="24"/>
      <w:szCs w:val="24"/>
      <w:lang w:val="sl-SI"/>
    </w:rPr>
  </w:style>
  <w:style w:type="paragraph" w:styleId="BodyTextIndent2">
    <w:name w:val="Body Text Indent 2"/>
    <w:aliases w:val="  uvlaka 2, Car,uvlaka 2,Car"/>
    <w:basedOn w:val="Normal"/>
    <w:link w:val="BodyTextIndent2Char"/>
    <w:rsid w:val="00B940F3"/>
    <w:pPr>
      <w:tabs>
        <w:tab w:val="left" w:pos="360"/>
      </w:tabs>
      <w:ind w:left="360"/>
      <w:jc w:val="both"/>
    </w:pPr>
    <w:rPr>
      <w:b/>
      <w:bCs/>
      <w:lang w:val="sl-SI"/>
    </w:rPr>
  </w:style>
  <w:style w:type="character" w:customStyle="1" w:styleId="BodyTextIndent2Char">
    <w:name w:val="Body Text Indent 2 Char"/>
    <w:aliases w:val="  uvlaka 2 Char, Car Char,uvlaka 2 Char,Car Char"/>
    <w:basedOn w:val="DefaultParagraphFont"/>
    <w:link w:val="BodyTextIndent2"/>
    <w:rsid w:val="00B940F3"/>
    <w:rPr>
      <w:rFonts w:ascii="Times New Roman" w:eastAsia="Times New Roman" w:hAnsi="Times New Roman" w:cs="Times New Roman"/>
      <w:b/>
      <w:bCs/>
      <w:sz w:val="24"/>
      <w:szCs w:val="24"/>
      <w:lang w:val="sl-SI"/>
    </w:rPr>
  </w:style>
  <w:style w:type="paragraph" w:styleId="BodyTextIndent3">
    <w:name w:val="Body Text Indent 3"/>
    <w:basedOn w:val="Normal"/>
    <w:link w:val="BodyTextIndent3Char"/>
    <w:rsid w:val="00B940F3"/>
    <w:pPr>
      <w:tabs>
        <w:tab w:val="left" w:pos="360"/>
        <w:tab w:val="left" w:pos="720"/>
      </w:tabs>
      <w:ind w:left="360"/>
      <w:jc w:val="both"/>
    </w:pPr>
    <w:rPr>
      <w:lang w:val="sl-SI"/>
    </w:rPr>
  </w:style>
  <w:style w:type="character" w:customStyle="1" w:styleId="BodyTextIndent3Char">
    <w:name w:val="Body Text Indent 3 Char"/>
    <w:basedOn w:val="DefaultParagraphFont"/>
    <w:link w:val="BodyTextIndent3"/>
    <w:rsid w:val="00B940F3"/>
    <w:rPr>
      <w:rFonts w:ascii="Times New Roman" w:eastAsia="Times New Roman" w:hAnsi="Times New Roman" w:cs="Times New Roman"/>
      <w:sz w:val="24"/>
      <w:szCs w:val="24"/>
      <w:lang w:val="sl-SI"/>
    </w:rPr>
  </w:style>
  <w:style w:type="paragraph" w:styleId="Footer">
    <w:name w:val="footer"/>
    <w:basedOn w:val="Normal"/>
    <w:link w:val="FooterChar"/>
    <w:rsid w:val="00B940F3"/>
    <w:pPr>
      <w:tabs>
        <w:tab w:val="center" w:pos="4536"/>
        <w:tab w:val="right" w:pos="9072"/>
      </w:tabs>
    </w:pPr>
  </w:style>
  <w:style w:type="character" w:customStyle="1" w:styleId="FooterChar">
    <w:name w:val="Footer Char"/>
    <w:basedOn w:val="DefaultParagraphFont"/>
    <w:link w:val="Footer"/>
    <w:uiPriority w:val="99"/>
    <w:rsid w:val="00B940F3"/>
    <w:rPr>
      <w:rFonts w:ascii="Times New Roman" w:eastAsia="Times New Roman" w:hAnsi="Times New Roman" w:cs="Times New Roman"/>
      <w:sz w:val="24"/>
      <w:szCs w:val="24"/>
    </w:rPr>
  </w:style>
  <w:style w:type="character" w:styleId="PageNumber">
    <w:name w:val="page number"/>
    <w:basedOn w:val="DefaultParagraphFont"/>
    <w:rsid w:val="00B940F3"/>
  </w:style>
  <w:style w:type="table" w:styleId="TableGrid">
    <w:name w:val="Table Grid"/>
    <w:basedOn w:val="TableNormal"/>
    <w:rsid w:val="00B94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0F3"/>
    <w:pPr>
      <w:ind w:left="720"/>
      <w:contextualSpacing/>
    </w:pPr>
  </w:style>
  <w:style w:type="paragraph" w:styleId="BodyText3">
    <w:name w:val="Body Text 3"/>
    <w:aliases w:val=" Char1,Char1"/>
    <w:basedOn w:val="Normal"/>
    <w:link w:val="BodyText3Char"/>
    <w:unhideWhenUsed/>
    <w:rsid w:val="00B940F3"/>
    <w:pPr>
      <w:spacing w:after="120"/>
    </w:pPr>
    <w:rPr>
      <w:sz w:val="16"/>
      <w:szCs w:val="16"/>
    </w:rPr>
  </w:style>
  <w:style w:type="character" w:customStyle="1" w:styleId="BodyText3Char">
    <w:name w:val="Body Text 3 Char"/>
    <w:aliases w:val=" Char1 Char,Char1 Char"/>
    <w:basedOn w:val="DefaultParagraphFont"/>
    <w:link w:val="BodyText3"/>
    <w:rsid w:val="00B940F3"/>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4C5A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nhideWhenUsed/>
    <w:qFormat/>
    <w:rsid w:val="00AC0D94"/>
    <w:pPr>
      <w:keepNext/>
      <w:spacing w:before="240" w:after="60"/>
      <w:outlineLvl w:val="2"/>
    </w:pPr>
    <w:rPr>
      <w:rFonts w:ascii="Cambria" w:hAnsi="Cambria"/>
      <w:b/>
      <w:bCs/>
      <w:sz w:val="26"/>
      <w:szCs w:val="26"/>
    </w:rPr>
  </w:style>
  <w:style w:type="numbering" w:customStyle="1" w:styleId="NoList2">
    <w:name w:val="No List2"/>
    <w:next w:val="NoList"/>
    <w:uiPriority w:val="99"/>
    <w:semiHidden/>
    <w:unhideWhenUsed/>
    <w:rsid w:val="00AC0D94"/>
  </w:style>
  <w:style w:type="table" w:customStyle="1" w:styleId="TableGrid2">
    <w:name w:val="Table Grid2"/>
    <w:basedOn w:val="TableNormal"/>
    <w:next w:val="TableGrid"/>
    <w:rsid w:val="00AC0D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C0D9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aliases w:val=" Char,single space,FOOTNOTES,fn"/>
    <w:basedOn w:val="Normal"/>
    <w:link w:val="FootnoteTextChar"/>
    <w:unhideWhenUsed/>
    <w:rsid w:val="00AC0D94"/>
    <w:rPr>
      <w:sz w:val="20"/>
      <w:szCs w:val="20"/>
    </w:rPr>
  </w:style>
  <w:style w:type="character" w:customStyle="1" w:styleId="FootnoteTextChar">
    <w:name w:val="Footnote Text Char"/>
    <w:aliases w:val=" Char Char,single space Char,FOOTNOTES Char,fn Char"/>
    <w:basedOn w:val="DefaultParagraphFont"/>
    <w:link w:val="FootnoteText"/>
    <w:rsid w:val="00AC0D94"/>
    <w:rPr>
      <w:rFonts w:ascii="Times New Roman" w:eastAsia="Times New Roman" w:hAnsi="Times New Roman" w:cs="Times New Roman"/>
      <w:sz w:val="20"/>
      <w:szCs w:val="20"/>
    </w:rPr>
  </w:style>
  <w:style w:type="character" w:styleId="FootnoteReference">
    <w:name w:val="footnote reference"/>
    <w:basedOn w:val="DefaultParagraphFont"/>
    <w:unhideWhenUsed/>
    <w:rsid w:val="00AC0D94"/>
    <w:rPr>
      <w:vertAlign w:val="superscript"/>
    </w:rPr>
  </w:style>
  <w:style w:type="character" w:customStyle="1" w:styleId="Heading3Char">
    <w:name w:val="Heading 3 Char"/>
    <w:basedOn w:val="DefaultParagraphFont"/>
    <w:link w:val="Heading3"/>
    <w:rsid w:val="00AC0D94"/>
    <w:rPr>
      <w:rFonts w:ascii="Cambria" w:eastAsia="Times New Roman" w:hAnsi="Cambria" w:cs="Times New Roman"/>
      <w:b/>
      <w:bCs/>
      <w:sz w:val="26"/>
      <w:szCs w:val="26"/>
    </w:rPr>
  </w:style>
  <w:style w:type="paragraph" w:customStyle="1" w:styleId="Default">
    <w:name w:val="Default"/>
    <w:rsid w:val="00AC0D94"/>
    <w:pPr>
      <w:autoSpaceDE w:val="0"/>
      <w:autoSpaceDN w:val="0"/>
      <w:adjustRightInd w:val="0"/>
      <w:spacing w:after="0" w:line="240" w:lineRule="auto"/>
    </w:pPr>
    <w:rPr>
      <w:rFonts w:ascii="Cambria Math" w:hAnsi="Cambria Math" w:cs="Cambria Math"/>
      <w:color w:val="000000"/>
      <w:sz w:val="24"/>
      <w:szCs w:val="24"/>
      <w:lang w:val="en-GB"/>
    </w:rPr>
  </w:style>
  <w:style w:type="character" w:customStyle="1" w:styleId="Bodytext2">
    <w:name w:val="Body text (2)_"/>
    <w:link w:val="Bodytext20"/>
    <w:rsid w:val="00AC0D94"/>
    <w:rPr>
      <w:sz w:val="16"/>
      <w:szCs w:val="16"/>
      <w:shd w:val="clear" w:color="auto" w:fill="FFFFFF"/>
    </w:rPr>
  </w:style>
  <w:style w:type="character" w:customStyle="1" w:styleId="Bodytext285pt">
    <w:name w:val="Body text (2) + 8;5 pt"/>
    <w:rsid w:val="00AC0D94"/>
    <w:rPr>
      <w:color w:val="000000"/>
      <w:spacing w:val="0"/>
      <w:w w:val="100"/>
      <w:position w:val="0"/>
      <w:sz w:val="17"/>
      <w:szCs w:val="17"/>
      <w:shd w:val="clear" w:color="auto" w:fill="FFFFFF"/>
      <w:lang w:val="hr-HR" w:eastAsia="hr-HR" w:bidi="hr-HR"/>
    </w:rPr>
  </w:style>
  <w:style w:type="paragraph" w:customStyle="1" w:styleId="Bodytext20">
    <w:name w:val="Body text (2)"/>
    <w:basedOn w:val="Normal"/>
    <w:link w:val="Bodytext2"/>
    <w:rsid w:val="00AC0D94"/>
    <w:pPr>
      <w:widowControl w:val="0"/>
      <w:shd w:val="clear" w:color="auto" w:fill="FFFFFF"/>
      <w:spacing w:line="360" w:lineRule="exact"/>
      <w:jc w:val="center"/>
    </w:pPr>
    <w:rPr>
      <w:rFonts w:asciiTheme="minorHAnsi" w:eastAsiaTheme="minorHAnsi" w:hAnsiTheme="minorHAnsi" w:cstheme="minorBidi"/>
      <w:sz w:val="16"/>
      <w:szCs w:val="16"/>
    </w:rPr>
  </w:style>
  <w:style w:type="character" w:customStyle="1" w:styleId="Heading3Char1">
    <w:name w:val="Heading 3 Char1"/>
    <w:basedOn w:val="DefaultParagraphFont"/>
    <w:uiPriority w:val="9"/>
    <w:semiHidden/>
    <w:rsid w:val="00AC0D94"/>
    <w:rPr>
      <w:rFonts w:asciiTheme="majorHAnsi" w:eastAsiaTheme="majorEastAsia" w:hAnsiTheme="majorHAnsi" w:cstheme="majorBidi"/>
      <w:b/>
      <w:bCs/>
      <w:color w:val="4F81BD" w:themeColor="accent1"/>
      <w:sz w:val="24"/>
      <w:szCs w:val="24"/>
    </w:rPr>
  </w:style>
  <w:style w:type="paragraph" w:customStyle="1" w:styleId="Heading21">
    <w:name w:val="Heading 21"/>
    <w:basedOn w:val="Normal"/>
    <w:next w:val="Normal"/>
    <w:uiPriority w:val="9"/>
    <w:unhideWhenUsed/>
    <w:qFormat/>
    <w:rsid w:val="00AC0D94"/>
    <w:pPr>
      <w:keepNext/>
      <w:keepLines/>
      <w:spacing w:before="200"/>
      <w:outlineLvl w:val="1"/>
    </w:pPr>
    <w:rPr>
      <w:rFonts w:ascii="Cambria" w:hAnsi="Cambria"/>
      <w:b/>
      <w:bCs/>
      <w:color w:val="4F81BD"/>
      <w:sz w:val="26"/>
      <w:szCs w:val="26"/>
    </w:rPr>
  </w:style>
  <w:style w:type="character" w:customStyle="1" w:styleId="Heading2Char">
    <w:name w:val="Heading 2 Char"/>
    <w:basedOn w:val="DefaultParagraphFont"/>
    <w:link w:val="Heading2"/>
    <w:rsid w:val="00AC0D94"/>
    <w:rPr>
      <w:rFonts w:ascii="Cambria" w:eastAsia="Times New Roman" w:hAnsi="Cambria" w:cs="Times New Roman"/>
      <w:b/>
      <w:bCs/>
      <w:color w:val="4F81BD"/>
      <w:sz w:val="26"/>
      <w:szCs w:val="26"/>
    </w:rPr>
  </w:style>
  <w:style w:type="character" w:customStyle="1" w:styleId="TitleChar">
    <w:name w:val="Title Char"/>
    <w:basedOn w:val="DefaultParagraphFont"/>
    <w:link w:val="Title"/>
    <w:locked/>
    <w:rsid w:val="00AC0D94"/>
    <w:rPr>
      <w:rFonts w:ascii="Cambria" w:hAnsi="Cambria"/>
      <w:b/>
      <w:bCs/>
      <w:kern w:val="28"/>
      <w:sz w:val="32"/>
      <w:szCs w:val="32"/>
    </w:rPr>
  </w:style>
  <w:style w:type="paragraph" w:customStyle="1" w:styleId="Title1">
    <w:name w:val="Title1"/>
    <w:basedOn w:val="Normal"/>
    <w:next w:val="Normal"/>
    <w:qFormat/>
    <w:rsid w:val="00AC0D94"/>
    <w:pPr>
      <w:spacing w:before="240" w:after="60"/>
      <w:jc w:val="center"/>
      <w:outlineLvl w:val="0"/>
    </w:pPr>
    <w:rPr>
      <w:rFonts w:ascii="Cambria" w:eastAsia="Calibri" w:hAnsi="Cambria"/>
      <w:b/>
      <w:bCs/>
      <w:kern w:val="28"/>
      <w:sz w:val="32"/>
      <w:szCs w:val="32"/>
    </w:rPr>
  </w:style>
  <w:style w:type="character" w:customStyle="1" w:styleId="TitleChar1">
    <w:name w:val="Title Char1"/>
    <w:basedOn w:val="DefaultParagraphFont"/>
    <w:uiPriority w:val="10"/>
    <w:rsid w:val="00AC0D9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AC0D94"/>
    <w:pPr>
      <w:tabs>
        <w:tab w:val="center" w:pos="4680"/>
        <w:tab w:val="right" w:pos="9360"/>
      </w:tabs>
    </w:pPr>
  </w:style>
  <w:style w:type="character" w:customStyle="1" w:styleId="HeaderChar">
    <w:name w:val="Header Char"/>
    <w:basedOn w:val="DefaultParagraphFont"/>
    <w:link w:val="Header"/>
    <w:uiPriority w:val="99"/>
    <w:rsid w:val="00AC0D94"/>
    <w:rPr>
      <w:rFonts w:ascii="Times New Roman" w:eastAsia="Times New Roman" w:hAnsi="Times New Roman" w:cs="Times New Roman"/>
      <w:sz w:val="24"/>
      <w:szCs w:val="24"/>
    </w:rPr>
  </w:style>
  <w:style w:type="character" w:styleId="CommentReference">
    <w:name w:val="annotation reference"/>
    <w:basedOn w:val="DefaultParagraphFont"/>
    <w:rsid w:val="00AC0D94"/>
    <w:rPr>
      <w:sz w:val="16"/>
      <w:szCs w:val="16"/>
    </w:rPr>
  </w:style>
  <w:style w:type="character" w:customStyle="1" w:styleId="Heading2Char1">
    <w:name w:val="Heading 2 Char1"/>
    <w:basedOn w:val="DefaultParagraphFont"/>
    <w:uiPriority w:val="9"/>
    <w:semiHidden/>
    <w:rsid w:val="00AC0D9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AC0D94"/>
    <w:pPr>
      <w:pBdr>
        <w:bottom w:val="single" w:sz="8" w:space="4" w:color="4F81BD" w:themeColor="accent1"/>
      </w:pBdr>
      <w:spacing w:after="300"/>
      <w:contextualSpacing/>
    </w:pPr>
    <w:rPr>
      <w:rFonts w:ascii="Cambria" w:eastAsiaTheme="minorHAnsi" w:hAnsi="Cambria" w:cstheme="minorBidi"/>
      <w:b/>
      <w:bCs/>
      <w:kern w:val="28"/>
      <w:sz w:val="32"/>
      <w:szCs w:val="32"/>
    </w:rPr>
  </w:style>
  <w:style w:type="character" w:customStyle="1" w:styleId="TitleChar2">
    <w:name w:val="Title Char2"/>
    <w:basedOn w:val="DefaultParagraphFont"/>
    <w:uiPriority w:val="10"/>
    <w:rsid w:val="00AC0D94"/>
    <w:rPr>
      <w:rFonts w:asciiTheme="majorHAnsi" w:eastAsiaTheme="majorEastAsia" w:hAnsiTheme="majorHAnsi" w:cstheme="majorBidi"/>
      <w:color w:val="17365D" w:themeColor="text2" w:themeShade="BF"/>
      <w:spacing w:val="5"/>
      <w:kern w:val="28"/>
      <w:sz w:val="52"/>
      <w:szCs w:val="52"/>
    </w:rPr>
  </w:style>
  <w:style w:type="paragraph" w:customStyle="1" w:styleId="Heading11">
    <w:name w:val="Heading 11"/>
    <w:basedOn w:val="Normal"/>
    <w:next w:val="Normal"/>
    <w:qFormat/>
    <w:rsid w:val="00AC0D94"/>
    <w:pPr>
      <w:keepNext/>
      <w:keepLines/>
      <w:spacing w:before="480"/>
      <w:outlineLvl w:val="0"/>
    </w:pPr>
    <w:rPr>
      <w:rFonts w:ascii="Cambria" w:hAnsi="Cambria"/>
      <w:b/>
      <w:bCs/>
      <w:color w:val="365F91"/>
      <w:sz w:val="28"/>
      <w:szCs w:val="28"/>
    </w:rPr>
  </w:style>
  <w:style w:type="paragraph" w:customStyle="1" w:styleId="Heading41">
    <w:name w:val="Heading 41"/>
    <w:basedOn w:val="Normal"/>
    <w:next w:val="Normal"/>
    <w:unhideWhenUsed/>
    <w:qFormat/>
    <w:rsid w:val="00AC0D94"/>
    <w:pPr>
      <w:keepNext/>
      <w:keepLines/>
      <w:spacing w:before="200"/>
      <w:outlineLvl w:val="3"/>
    </w:pPr>
    <w:rPr>
      <w:rFonts w:ascii="Cambria" w:hAnsi="Cambria"/>
      <w:b/>
      <w:bCs/>
      <w:i/>
      <w:iCs/>
      <w:color w:val="4F81BD"/>
    </w:rPr>
  </w:style>
  <w:style w:type="character" w:customStyle="1" w:styleId="Heading5Char">
    <w:name w:val="Heading 5 Char"/>
    <w:basedOn w:val="DefaultParagraphFont"/>
    <w:link w:val="Heading5"/>
    <w:uiPriority w:val="9"/>
    <w:semiHidden/>
    <w:rsid w:val="00AC0D94"/>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AC0D94"/>
    <w:rPr>
      <w:rFonts w:ascii="Calibri" w:eastAsia="Times New Roman" w:hAnsi="Calibri" w:cs="Times New Roman"/>
      <w:b/>
      <w:bCs/>
      <w:lang w:val="en-GB"/>
    </w:rPr>
  </w:style>
  <w:style w:type="numbering" w:customStyle="1" w:styleId="NoList3">
    <w:name w:val="No List3"/>
    <w:next w:val="NoList"/>
    <w:uiPriority w:val="99"/>
    <w:semiHidden/>
    <w:unhideWhenUsed/>
    <w:rsid w:val="00AC0D94"/>
  </w:style>
  <w:style w:type="table" w:customStyle="1" w:styleId="TableGrid3">
    <w:name w:val="Table Grid3"/>
    <w:basedOn w:val="TableNormal"/>
    <w:next w:val="TableGrid"/>
    <w:uiPriority w:val="59"/>
    <w:rsid w:val="00AC0D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webb"/>
    <w:basedOn w:val="Normal"/>
    <w:link w:val="NormalWebChar"/>
    <w:uiPriority w:val="99"/>
    <w:unhideWhenUsed/>
    <w:rsid w:val="00AC0D94"/>
    <w:pPr>
      <w:spacing w:before="100" w:beforeAutospacing="1" w:after="100" w:afterAutospacing="1"/>
    </w:pPr>
  </w:style>
  <w:style w:type="character" w:customStyle="1" w:styleId="Heading1Char">
    <w:name w:val="Heading 1 Char"/>
    <w:basedOn w:val="DefaultParagraphFont"/>
    <w:link w:val="Heading1"/>
    <w:rsid w:val="00AC0D94"/>
    <w:rPr>
      <w:rFonts w:ascii="Cambria" w:eastAsia="Times New Roman" w:hAnsi="Cambria" w:cs="Times New Roman"/>
      <w:b/>
      <w:bCs/>
      <w:color w:val="365F91"/>
      <w:sz w:val="28"/>
      <w:szCs w:val="28"/>
    </w:rPr>
  </w:style>
  <w:style w:type="character" w:customStyle="1" w:styleId="apple-converted-space">
    <w:name w:val="apple-converted-space"/>
    <w:rsid w:val="00AC0D94"/>
  </w:style>
  <w:style w:type="character" w:styleId="Emphasis">
    <w:name w:val="Emphasis"/>
    <w:qFormat/>
    <w:rsid w:val="00AC0D94"/>
    <w:rPr>
      <w:i/>
      <w:iCs/>
    </w:rPr>
  </w:style>
  <w:style w:type="paragraph" w:customStyle="1" w:styleId="tekst">
    <w:name w:val="tekst"/>
    <w:basedOn w:val="Normal"/>
    <w:rsid w:val="00AC0D94"/>
    <w:rPr>
      <w:rFonts w:ascii="Arial" w:hAnsi="Arial"/>
      <w:sz w:val="16"/>
      <w:szCs w:val="16"/>
      <w:lang w:val="sr-Latn-CS"/>
    </w:rPr>
  </w:style>
  <w:style w:type="character" w:customStyle="1" w:styleId="A1">
    <w:name w:val="A1"/>
    <w:uiPriority w:val="99"/>
    <w:rsid w:val="00AC0D94"/>
    <w:rPr>
      <w:i/>
      <w:iCs/>
      <w:color w:val="000000"/>
      <w:sz w:val="18"/>
      <w:szCs w:val="18"/>
    </w:rPr>
  </w:style>
  <w:style w:type="character" w:customStyle="1" w:styleId="Heading4Char">
    <w:name w:val="Heading 4 Char"/>
    <w:basedOn w:val="DefaultParagraphFont"/>
    <w:link w:val="Heading4"/>
    <w:rsid w:val="00AC0D94"/>
    <w:rPr>
      <w:rFonts w:ascii="Cambria" w:eastAsia="Times New Roman" w:hAnsi="Cambria" w:cs="Times New Roman"/>
      <w:b/>
      <w:bCs/>
      <w:i/>
      <w:iCs/>
      <w:color w:val="4F81BD"/>
      <w:sz w:val="24"/>
      <w:szCs w:val="24"/>
    </w:rPr>
  </w:style>
  <w:style w:type="paragraph" w:styleId="BodyText21">
    <w:name w:val="Body Text 2"/>
    <w:basedOn w:val="Normal"/>
    <w:link w:val="BodyText2Char"/>
    <w:uiPriority w:val="99"/>
    <w:unhideWhenUsed/>
    <w:rsid w:val="00AC0D94"/>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1"/>
    <w:uiPriority w:val="99"/>
    <w:rsid w:val="00AC0D94"/>
    <w:rPr>
      <w:rFonts w:ascii="Calibri" w:eastAsia="Calibri" w:hAnsi="Calibri" w:cs="Times New Roman"/>
    </w:rPr>
  </w:style>
  <w:style w:type="character" w:customStyle="1" w:styleId="tekstChar">
    <w:name w:val="tekst Char"/>
    <w:rsid w:val="00AC0D94"/>
    <w:rPr>
      <w:rFonts w:ascii="Arial" w:hAnsi="Arial"/>
      <w:noProof w:val="0"/>
      <w:sz w:val="16"/>
      <w:szCs w:val="16"/>
      <w:lang w:val="sr-Latn-CS" w:eastAsia="en-US" w:bidi="ar-SA"/>
    </w:rPr>
  </w:style>
  <w:style w:type="character" w:customStyle="1" w:styleId="NormalWebChar">
    <w:name w:val="Normal (Web) Char"/>
    <w:aliases w:val="Char Char1, webb Char"/>
    <w:link w:val="NormalWeb"/>
    <w:rsid w:val="00AC0D94"/>
    <w:rPr>
      <w:rFonts w:ascii="Times New Roman" w:eastAsia="Times New Roman" w:hAnsi="Times New Roman" w:cs="Times New Roman"/>
      <w:sz w:val="24"/>
      <w:szCs w:val="24"/>
    </w:rPr>
  </w:style>
  <w:style w:type="paragraph" w:styleId="BodyText">
    <w:name w:val="Body Text"/>
    <w:aliases w:val="Char Char"/>
    <w:basedOn w:val="Normal"/>
    <w:link w:val="BodyTextChar"/>
    <w:rsid w:val="00AC0D94"/>
    <w:pPr>
      <w:spacing w:after="120"/>
    </w:pPr>
  </w:style>
  <w:style w:type="character" w:customStyle="1" w:styleId="BodyTextChar">
    <w:name w:val="Body Text Char"/>
    <w:aliases w:val="Char Char Char"/>
    <w:basedOn w:val="DefaultParagraphFont"/>
    <w:link w:val="BodyText"/>
    <w:rsid w:val="00AC0D94"/>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AC0D94"/>
    <w:rPr>
      <w:rFonts w:asciiTheme="majorHAnsi" w:eastAsiaTheme="majorEastAsia" w:hAnsiTheme="majorHAnsi" w:cstheme="majorBidi"/>
      <w:b/>
      <w:bCs/>
      <w:color w:val="365F91" w:themeColor="accent1" w:themeShade="BF"/>
      <w:sz w:val="28"/>
      <w:szCs w:val="28"/>
    </w:rPr>
  </w:style>
  <w:style w:type="character" w:customStyle="1" w:styleId="Heading4Char1">
    <w:name w:val="Heading 4 Char1"/>
    <w:basedOn w:val="DefaultParagraphFont"/>
    <w:uiPriority w:val="9"/>
    <w:semiHidden/>
    <w:rsid w:val="00AC0D94"/>
    <w:rPr>
      <w:rFonts w:asciiTheme="majorHAnsi" w:eastAsiaTheme="majorEastAsia" w:hAnsiTheme="majorHAnsi" w:cstheme="majorBidi"/>
      <w:b/>
      <w:bCs/>
      <w:i/>
      <w:iCs/>
      <w:color w:val="4F81BD" w:themeColor="accent1"/>
      <w:sz w:val="24"/>
      <w:szCs w:val="24"/>
    </w:rPr>
  </w:style>
  <w:style w:type="numbering" w:customStyle="1" w:styleId="NoList4">
    <w:name w:val="No List4"/>
    <w:next w:val="NoList"/>
    <w:uiPriority w:val="99"/>
    <w:semiHidden/>
    <w:unhideWhenUsed/>
    <w:rsid w:val="00C2294F"/>
  </w:style>
  <w:style w:type="table" w:customStyle="1" w:styleId="TableGrid4">
    <w:name w:val="Table Grid4"/>
    <w:basedOn w:val="TableNormal"/>
    <w:next w:val="TableGrid"/>
    <w:rsid w:val="00C22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C2294F"/>
  </w:style>
  <w:style w:type="character" w:customStyle="1" w:styleId="NoSpacingChar">
    <w:name w:val="No Spacing Char"/>
    <w:basedOn w:val="DefaultParagraphFont"/>
    <w:link w:val="NoSpacing"/>
    <w:uiPriority w:val="1"/>
    <w:locked/>
    <w:rsid w:val="00C2294F"/>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EF1056"/>
  </w:style>
  <w:style w:type="table" w:customStyle="1" w:styleId="TableGrid5">
    <w:name w:val="Table Grid5"/>
    <w:basedOn w:val="TableNormal"/>
    <w:next w:val="TableGrid"/>
    <w:rsid w:val="00EF1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1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5006D"/>
  </w:style>
  <w:style w:type="table" w:customStyle="1" w:styleId="TableGrid7">
    <w:name w:val="Table Grid7"/>
    <w:basedOn w:val="TableNormal"/>
    <w:next w:val="TableGrid"/>
    <w:rsid w:val="00C50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54B8E"/>
  </w:style>
  <w:style w:type="table" w:customStyle="1" w:styleId="TableGrid8">
    <w:name w:val="Table Grid8"/>
    <w:basedOn w:val="TableNormal"/>
    <w:next w:val="TableGrid"/>
    <w:rsid w:val="00F54B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0D9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C0D9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AC0D94"/>
    <w:pPr>
      <w:keepNext/>
      <w:keepLines/>
      <w:spacing w:before="200"/>
      <w:outlineLvl w:val="2"/>
    </w:pPr>
    <w:rPr>
      <w:rFonts w:ascii="Cambria" w:hAnsi="Cambria"/>
      <w:b/>
      <w:bCs/>
      <w:sz w:val="26"/>
      <w:szCs w:val="26"/>
    </w:rPr>
  </w:style>
  <w:style w:type="paragraph" w:styleId="Heading4">
    <w:name w:val="heading 4"/>
    <w:basedOn w:val="Normal"/>
    <w:next w:val="Normal"/>
    <w:link w:val="Heading4Char"/>
    <w:semiHidden/>
    <w:unhideWhenUsed/>
    <w:qFormat/>
    <w:rsid w:val="00AC0D9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D94"/>
    <w:pPr>
      <w:spacing w:before="240" w:after="60"/>
      <w:outlineLvl w:val="4"/>
    </w:pPr>
    <w:rPr>
      <w:rFonts w:ascii="Calibri" w:hAnsi="Calibri"/>
      <w:b/>
      <w:bCs/>
      <w:i/>
      <w:iCs/>
      <w:sz w:val="26"/>
      <w:szCs w:val="26"/>
      <w:lang w:val="en-GB"/>
    </w:rPr>
  </w:style>
  <w:style w:type="paragraph" w:styleId="Heading6">
    <w:name w:val="heading 6"/>
    <w:basedOn w:val="Normal"/>
    <w:next w:val="Normal"/>
    <w:link w:val="Heading6Char"/>
    <w:uiPriority w:val="9"/>
    <w:unhideWhenUsed/>
    <w:qFormat/>
    <w:rsid w:val="00AC0D94"/>
    <w:pPr>
      <w:spacing w:before="240" w:after="60"/>
      <w:outlineLvl w:val="5"/>
    </w:pPr>
    <w:rPr>
      <w:rFonts w:ascii="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1045E"/>
    <w:rPr>
      <w:rFonts w:ascii="Tahoma" w:hAnsi="Tahoma" w:cs="Tahoma"/>
      <w:sz w:val="16"/>
      <w:szCs w:val="16"/>
    </w:rPr>
  </w:style>
  <w:style w:type="character" w:customStyle="1" w:styleId="BalloonTextChar">
    <w:name w:val="Balloon Text Char"/>
    <w:basedOn w:val="DefaultParagraphFont"/>
    <w:link w:val="BalloonText"/>
    <w:uiPriority w:val="99"/>
    <w:semiHidden/>
    <w:rsid w:val="00F1045E"/>
    <w:rPr>
      <w:rFonts w:ascii="Tahoma" w:eastAsia="Times New Roman" w:hAnsi="Tahoma" w:cs="Tahoma"/>
      <w:sz w:val="16"/>
      <w:szCs w:val="16"/>
    </w:rPr>
  </w:style>
  <w:style w:type="character" w:styleId="Hyperlink">
    <w:name w:val="Hyperlink"/>
    <w:basedOn w:val="DefaultParagraphFont"/>
    <w:unhideWhenUsed/>
    <w:rsid w:val="00B940F3"/>
    <w:rPr>
      <w:color w:val="0000FF" w:themeColor="hyperlink"/>
      <w:u w:val="single"/>
    </w:rPr>
  </w:style>
  <w:style w:type="numbering" w:customStyle="1" w:styleId="NoList1">
    <w:name w:val="No List1"/>
    <w:next w:val="NoList"/>
    <w:uiPriority w:val="99"/>
    <w:semiHidden/>
    <w:unhideWhenUsed/>
    <w:rsid w:val="00B940F3"/>
  </w:style>
  <w:style w:type="paragraph" w:styleId="BodyTextIndent">
    <w:name w:val="Body Text Indent"/>
    <w:basedOn w:val="Normal"/>
    <w:link w:val="BodyTextIndentChar"/>
    <w:rsid w:val="00B940F3"/>
    <w:pPr>
      <w:tabs>
        <w:tab w:val="left" w:pos="360"/>
      </w:tabs>
      <w:ind w:left="720"/>
      <w:jc w:val="both"/>
    </w:pPr>
    <w:rPr>
      <w:lang w:val="sl-SI"/>
    </w:rPr>
  </w:style>
  <w:style w:type="character" w:customStyle="1" w:styleId="BodyTextIndentChar">
    <w:name w:val="Body Text Indent Char"/>
    <w:basedOn w:val="DefaultParagraphFont"/>
    <w:link w:val="BodyTextIndent"/>
    <w:rsid w:val="00B940F3"/>
    <w:rPr>
      <w:rFonts w:ascii="Times New Roman" w:eastAsia="Times New Roman" w:hAnsi="Times New Roman" w:cs="Times New Roman"/>
      <w:sz w:val="24"/>
      <w:szCs w:val="24"/>
      <w:lang w:val="sl-SI"/>
    </w:rPr>
  </w:style>
  <w:style w:type="paragraph" w:styleId="BodyTextIndent2">
    <w:name w:val="Body Text Indent 2"/>
    <w:aliases w:val="  uvlaka 2, Car,uvlaka 2,Car"/>
    <w:basedOn w:val="Normal"/>
    <w:link w:val="BodyTextIndent2Char"/>
    <w:rsid w:val="00B940F3"/>
    <w:pPr>
      <w:tabs>
        <w:tab w:val="left" w:pos="360"/>
      </w:tabs>
      <w:ind w:left="360"/>
      <w:jc w:val="both"/>
    </w:pPr>
    <w:rPr>
      <w:b/>
      <w:bCs/>
      <w:lang w:val="sl-SI"/>
    </w:rPr>
  </w:style>
  <w:style w:type="character" w:customStyle="1" w:styleId="BodyTextIndent2Char">
    <w:name w:val="Body Text Indent 2 Char"/>
    <w:aliases w:val="  uvlaka 2 Char, Car Char,uvlaka 2 Char,Car Char"/>
    <w:basedOn w:val="DefaultParagraphFont"/>
    <w:link w:val="BodyTextIndent2"/>
    <w:rsid w:val="00B940F3"/>
    <w:rPr>
      <w:rFonts w:ascii="Times New Roman" w:eastAsia="Times New Roman" w:hAnsi="Times New Roman" w:cs="Times New Roman"/>
      <w:b/>
      <w:bCs/>
      <w:sz w:val="24"/>
      <w:szCs w:val="24"/>
      <w:lang w:val="sl-SI"/>
    </w:rPr>
  </w:style>
  <w:style w:type="paragraph" w:styleId="BodyTextIndent3">
    <w:name w:val="Body Text Indent 3"/>
    <w:basedOn w:val="Normal"/>
    <w:link w:val="BodyTextIndent3Char"/>
    <w:rsid w:val="00B940F3"/>
    <w:pPr>
      <w:tabs>
        <w:tab w:val="left" w:pos="360"/>
        <w:tab w:val="left" w:pos="720"/>
      </w:tabs>
      <w:ind w:left="360"/>
      <w:jc w:val="both"/>
    </w:pPr>
    <w:rPr>
      <w:lang w:val="sl-SI"/>
    </w:rPr>
  </w:style>
  <w:style w:type="character" w:customStyle="1" w:styleId="BodyTextIndent3Char">
    <w:name w:val="Body Text Indent 3 Char"/>
    <w:basedOn w:val="DefaultParagraphFont"/>
    <w:link w:val="BodyTextIndent3"/>
    <w:rsid w:val="00B940F3"/>
    <w:rPr>
      <w:rFonts w:ascii="Times New Roman" w:eastAsia="Times New Roman" w:hAnsi="Times New Roman" w:cs="Times New Roman"/>
      <w:sz w:val="24"/>
      <w:szCs w:val="24"/>
      <w:lang w:val="sl-SI"/>
    </w:rPr>
  </w:style>
  <w:style w:type="paragraph" w:styleId="Footer">
    <w:name w:val="footer"/>
    <w:basedOn w:val="Normal"/>
    <w:link w:val="FooterChar"/>
    <w:rsid w:val="00B940F3"/>
    <w:pPr>
      <w:tabs>
        <w:tab w:val="center" w:pos="4536"/>
        <w:tab w:val="right" w:pos="9072"/>
      </w:tabs>
    </w:pPr>
  </w:style>
  <w:style w:type="character" w:customStyle="1" w:styleId="FooterChar">
    <w:name w:val="Footer Char"/>
    <w:basedOn w:val="DefaultParagraphFont"/>
    <w:link w:val="Footer"/>
    <w:uiPriority w:val="99"/>
    <w:rsid w:val="00B940F3"/>
    <w:rPr>
      <w:rFonts w:ascii="Times New Roman" w:eastAsia="Times New Roman" w:hAnsi="Times New Roman" w:cs="Times New Roman"/>
      <w:sz w:val="24"/>
      <w:szCs w:val="24"/>
    </w:rPr>
  </w:style>
  <w:style w:type="character" w:styleId="PageNumber">
    <w:name w:val="page number"/>
    <w:basedOn w:val="DefaultParagraphFont"/>
    <w:rsid w:val="00B940F3"/>
  </w:style>
  <w:style w:type="table" w:styleId="TableGrid">
    <w:name w:val="Table Grid"/>
    <w:basedOn w:val="TableNormal"/>
    <w:rsid w:val="00B94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0F3"/>
    <w:pPr>
      <w:ind w:left="720"/>
      <w:contextualSpacing/>
    </w:pPr>
  </w:style>
  <w:style w:type="paragraph" w:styleId="BodyText3">
    <w:name w:val="Body Text 3"/>
    <w:aliases w:val=" Char1,Char1"/>
    <w:basedOn w:val="Normal"/>
    <w:link w:val="BodyText3Char"/>
    <w:unhideWhenUsed/>
    <w:rsid w:val="00B940F3"/>
    <w:pPr>
      <w:spacing w:after="120"/>
    </w:pPr>
    <w:rPr>
      <w:sz w:val="16"/>
      <w:szCs w:val="16"/>
    </w:rPr>
  </w:style>
  <w:style w:type="character" w:customStyle="1" w:styleId="BodyText3Char">
    <w:name w:val="Body Text 3 Char"/>
    <w:aliases w:val=" Char1 Char,Char1 Char"/>
    <w:basedOn w:val="DefaultParagraphFont"/>
    <w:link w:val="BodyText3"/>
    <w:rsid w:val="00B940F3"/>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4C5A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nhideWhenUsed/>
    <w:qFormat/>
    <w:rsid w:val="00AC0D94"/>
    <w:pPr>
      <w:keepNext/>
      <w:spacing w:before="240" w:after="60"/>
      <w:outlineLvl w:val="2"/>
    </w:pPr>
    <w:rPr>
      <w:rFonts w:ascii="Cambria" w:hAnsi="Cambria"/>
      <w:b/>
      <w:bCs/>
      <w:sz w:val="26"/>
      <w:szCs w:val="26"/>
    </w:rPr>
  </w:style>
  <w:style w:type="numbering" w:customStyle="1" w:styleId="NoList2">
    <w:name w:val="No List2"/>
    <w:next w:val="NoList"/>
    <w:uiPriority w:val="99"/>
    <w:semiHidden/>
    <w:unhideWhenUsed/>
    <w:rsid w:val="00AC0D94"/>
  </w:style>
  <w:style w:type="table" w:customStyle="1" w:styleId="TableGrid2">
    <w:name w:val="Table Grid2"/>
    <w:basedOn w:val="TableNormal"/>
    <w:next w:val="TableGrid"/>
    <w:rsid w:val="00AC0D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C0D9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aliases w:val=" Char,single space,FOOTNOTES,fn"/>
    <w:basedOn w:val="Normal"/>
    <w:link w:val="FootnoteTextChar"/>
    <w:unhideWhenUsed/>
    <w:rsid w:val="00AC0D94"/>
    <w:rPr>
      <w:sz w:val="20"/>
      <w:szCs w:val="20"/>
    </w:rPr>
  </w:style>
  <w:style w:type="character" w:customStyle="1" w:styleId="FootnoteTextChar">
    <w:name w:val="Footnote Text Char"/>
    <w:aliases w:val=" Char Char,single space Char,FOOTNOTES Char,fn Char"/>
    <w:basedOn w:val="DefaultParagraphFont"/>
    <w:link w:val="FootnoteText"/>
    <w:rsid w:val="00AC0D94"/>
    <w:rPr>
      <w:rFonts w:ascii="Times New Roman" w:eastAsia="Times New Roman" w:hAnsi="Times New Roman" w:cs="Times New Roman"/>
      <w:sz w:val="20"/>
      <w:szCs w:val="20"/>
    </w:rPr>
  </w:style>
  <w:style w:type="character" w:styleId="FootnoteReference">
    <w:name w:val="footnote reference"/>
    <w:basedOn w:val="DefaultParagraphFont"/>
    <w:unhideWhenUsed/>
    <w:rsid w:val="00AC0D94"/>
    <w:rPr>
      <w:vertAlign w:val="superscript"/>
    </w:rPr>
  </w:style>
  <w:style w:type="character" w:customStyle="1" w:styleId="Heading3Char">
    <w:name w:val="Heading 3 Char"/>
    <w:basedOn w:val="DefaultParagraphFont"/>
    <w:link w:val="Heading3"/>
    <w:rsid w:val="00AC0D94"/>
    <w:rPr>
      <w:rFonts w:ascii="Cambria" w:eastAsia="Times New Roman" w:hAnsi="Cambria" w:cs="Times New Roman"/>
      <w:b/>
      <w:bCs/>
      <w:sz w:val="26"/>
      <w:szCs w:val="26"/>
    </w:rPr>
  </w:style>
  <w:style w:type="paragraph" w:customStyle="1" w:styleId="Default">
    <w:name w:val="Default"/>
    <w:rsid w:val="00AC0D94"/>
    <w:pPr>
      <w:autoSpaceDE w:val="0"/>
      <w:autoSpaceDN w:val="0"/>
      <w:adjustRightInd w:val="0"/>
      <w:spacing w:after="0" w:line="240" w:lineRule="auto"/>
    </w:pPr>
    <w:rPr>
      <w:rFonts w:ascii="Cambria Math" w:hAnsi="Cambria Math" w:cs="Cambria Math"/>
      <w:color w:val="000000"/>
      <w:sz w:val="24"/>
      <w:szCs w:val="24"/>
      <w:lang w:val="en-GB"/>
    </w:rPr>
  </w:style>
  <w:style w:type="character" w:customStyle="1" w:styleId="Bodytext2">
    <w:name w:val="Body text (2)_"/>
    <w:link w:val="Bodytext20"/>
    <w:rsid w:val="00AC0D94"/>
    <w:rPr>
      <w:sz w:val="16"/>
      <w:szCs w:val="16"/>
      <w:shd w:val="clear" w:color="auto" w:fill="FFFFFF"/>
    </w:rPr>
  </w:style>
  <w:style w:type="character" w:customStyle="1" w:styleId="Bodytext285pt">
    <w:name w:val="Body text (2) + 8;5 pt"/>
    <w:rsid w:val="00AC0D94"/>
    <w:rPr>
      <w:color w:val="000000"/>
      <w:spacing w:val="0"/>
      <w:w w:val="100"/>
      <w:position w:val="0"/>
      <w:sz w:val="17"/>
      <w:szCs w:val="17"/>
      <w:shd w:val="clear" w:color="auto" w:fill="FFFFFF"/>
      <w:lang w:val="hr-HR" w:eastAsia="hr-HR" w:bidi="hr-HR"/>
    </w:rPr>
  </w:style>
  <w:style w:type="paragraph" w:customStyle="1" w:styleId="Bodytext20">
    <w:name w:val="Body text (2)"/>
    <w:basedOn w:val="Normal"/>
    <w:link w:val="Bodytext2"/>
    <w:rsid w:val="00AC0D94"/>
    <w:pPr>
      <w:widowControl w:val="0"/>
      <w:shd w:val="clear" w:color="auto" w:fill="FFFFFF"/>
      <w:spacing w:line="360" w:lineRule="exact"/>
      <w:jc w:val="center"/>
    </w:pPr>
    <w:rPr>
      <w:rFonts w:asciiTheme="minorHAnsi" w:eastAsiaTheme="minorHAnsi" w:hAnsiTheme="minorHAnsi" w:cstheme="minorBidi"/>
      <w:sz w:val="16"/>
      <w:szCs w:val="16"/>
    </w:rPr>
  </w:style>
  <w:style w:type="character" w:customStyle="1" w:styleId="Heading3Char1">
    <w:name w:val="Heading 3 Char1"/>
    <w:basedOn w:val="DefaultParagraphFont"/>
    <w:uiPriority w:val="9"/>
    <w:semiHidden/>
    <w:rsid w:val="00AC0D94"/>
    <w:rPr>
      <w:rFonts w:asciiTheme="majorHAnsi" w:eastAsiaTheme="majorEastAsia" w:hAnsiTheme="majorHAnsi" w:cstheme="majorBidi"/>
      <w:b/>
      <w:bCs/>
      <w:color w:val="4F81BD" w:themeColor="accent1"/>
      <w:sz w:val="24"/>
      <w:szCs w:val="24"/>
    </w:rPr>
  </w:style>
  <w:style w:type="paragraph" w:customStyle="1" w:styleId="Heading21">
    <w:name w:val="Heading 21"/>
    <w:basedOn w:val="Normal"/>
    <w:next w:val="Normal"/>
    <w:uiPriority w:val="9"/>
    <w:unhideWhenUsed/>
    <w:qFormat/>
    <w:rsid w:val="00AC0D94"/>
    <w:pPr>
      <w:keepNext/>
      <w:keepLines/>
      <w:spacing w:before="200"/>
      <w:outlineLvl w:val="1"/>
    </w:pPr>
    <w:rPr>
      <w:rFonts w:ascii="Cambria" w:hAnsi="Cambria"/>
      <w:b/>
      <w:bCs/>
      <w:color w:val="4F81BD"/>
      <w:sz w:val="26"/>
      <w:szCs w:val="26"/>
    </w:rPr>
  </w:style>
  <w:style w:type="character" w:customStyle="1" w:styleId="Heading2Char">
    <w:name w:val="Heading 2 Char"/>
    <w:basedOn w:val="DefaultParagraphFont"/>
    <w:link w:val="Heading2"/>
    <w:rsid w:val="00AC0D94"/>
    <w:rPr>
      <w:rFonts w:ascii="Cambria" w:eastAsia="Times New Roman" w:hAnsi="Cambria" w:cs="Times New Roman"/>
      <w:b/>
      <w:bCs/>
      <w:color w:val="4F81BD"/>
      <w:sz w:val="26"/>
      <w:szCs w:val="26"/>
    </w:rPr>
  </w:style>
  <w:style w:type="character" w:customStyle="1" w:styleId="TitleChar">
    <w:name w:val="Title Char"/>
    <w:basedOn w:val="DefaultParagraphFont"/>
    <w:link w:val="Title"/>
    <w:locked/>
    <w:rsid w:val="00AC0D94"/>
    <w:rPr>
      <w:rFonts w:ascii="Cambria" w:hAnsi="Cambria"/>
      <w:b/>
      <w:bCs/>
      <w:kern w:val="28"/>
      <w:sz w:val="32"/>
      <w:szCs w:val="32"/>
    </w:rPr>
  </w:style>
  <w:style w:type="paragraph" w:customStyle="1" w:styleId="Title1">
    <w:name w:val="Title1"/>
    <w:basedOn w:val="Normal"/>
    <w:next w:val="Normal"/>
    <w:qFormat/>
    <w:rsid w:val="00AC0D94"/>
    <w:pPr>
      <w:spacing w:before="240" w:after="60"/>
      <w:jc w:val="center"/>
      <w:outlineLvl w:val="0"/>
    </w:pPr>
    <w:rPr>
      <w:rFonts w:ascii="Cambria" w:eastAsia="Calibri" w:hAnsi="Cambria"/>
      <w:b/>
      <w:bCs/>
      <w:kern w:val="28"/>
      <w:sz w:val="32"/>
      <w:szCs w:val="32"/>
    </w:rPr>
  </w:style>
  <w:style w:type="character" w:customStyle="1" w:styleId="TitleChar1">
    <w:name w:val="Title Char1"/>
    <w:basedOn w:val="DefaultParagraphFont"/>
    <w:uiPriority w:val="10"/>
    <w:rsid w:val="00AC0D9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AC0D94"/>
    <w:pPr>
      <w:tabs>
        <w:tab w:val="center" w:pos="4680"/>
        <w:tab w:val="right" w:pos="9360"/>
      </w:tabs>
    </w:pPr>
  </w:style>
  <w:style w:type="character" w:customStyle="1" w:styleId="HeaderChar">
    <w:name w:val="Header Char"/>
    <w:basedOn w:val="DefaultParagraphFont"/>
    <w:link w:val="Header"/>
    <w:uiPriority w:val="99"/>
    <w:rsid w:val="00AC0D94"/>
    <w:rPr>
      <w:rFonts w:ascii="Times New Roman" w:eastAsia="Times New Roman" w:hAnsi="Times New Roman" w:cs="Times New Roman"/>
      <w:sz w:val="24"/>
      <w:szCs w:val="24"/>
    </w:rPr>
  </w:style>
  <w:style w:type="character" w:styleId="CommentReference">
    <w:name w:val="annotation reference"/>
    <w:basedOn w:val="DefaultParagraphFont"/>
    <w:rsid w:val="00AC0D94"/>
    <w:rPr>
      <w:sz w:val="16"/>
      <w:szCs w:val="16"/>
    </w:rPr>
  </w:style>
  <w:style w:type="character" w:customStyle="1" w:styleId="Heading2Char1">
    <w:name w:val="Heading 2 Char1"/>
    <w:basedOn w:val="DefaultParagraphFont"/>
    <w:uiPriority w:val="9"/>
    <w:semiHidden/>
    <w:rsid w:val="00AC0D9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AC0D94"/>
    <w:pPr>
      <w:pBdr>
        <w:bottom w:val="single" w:sz="8" w:space="4" w:color="4F81BD" w:themeColor="accent1"/>
      </w:pBdr>
      <w:spacing w:after="300"/>
      <w:contextualSpacing/>
    </w:pPr>
    <w:rPr>
      <w:rFonts w:ascii="Cambria" w:eastAsiaTheme="minorHAnsi" w:hAnsi="Cambria" w:cstheme="minorBidi"/>
      <w:b/>
      <w:bCs/>
      <w:kern w:val="28"/>
      <w:sz w:val="32"/>
      <w:szCs w:val="32"/>
    </w:rPr>
  </w:style>
  <w:style w:type="character" w:customStyle="1" w:styleId="TitleChar2">
    <w:name w:val="Title Char2"/>
    <w:basedOn w:val="DefaultParagraphFont"/>
    <w:uiPriority w:val="10"/>
    <w:rsid w:val="00AC0D94"/>
    <w:rPr>
      <w:rFonts w:asciiTheme="majorHAnsi" w:eastAsiaTheme="majorEastAsia" w:hAnsiTheme="majorHAnsi" w:cstheme="majorBidi"/>
      <w:color w:val="17365D" w:themeColor="text2" w:themeShade="BF"/>
      <w:spacing w:val="5"/>
      <w:kern w:val="28"/>
      <w:sz w:val="52"/>
      <w:szCs w:val="52"/>
    </w:rPr>
  </w:style>
  <w:style w:type="paragraph" w:customStyle="1" w:styleId="Heading11">
    <w:name w:val="Heading 11"/>
    <w:basedOn w:val="Normal"/>
    <w:next w:val="Normal"/>
    <w:qFormat/>
    <w:rsid w:val="00AC0D94"/>
    <w:pPr>
      <w:keepNext/>
      <w:keepLines/>
      <w:spacing w:before="480"/>
      <w:outlineLvl w:val="0"/>
    </w:pPr>
    <w:rPr>
      <w:rFonts w:ascii="Cambria" w:hAnsi="Cambria"/>
      <w:b/>
      <w:bCs/>
      <w:color w:val="365F91"/>
      <w:sz w:val="28"/>
      <w:szCs w:val="28"/>
    </w:rPr>
  </w:style>
  <w:style w:type="paragraph" w:customStyle="1" w:styleId="Heading41">
    <w:name w:val="Heading 41"/>
    <w:basedOn w:val="Normal"/>
    <w:next w:val="Normal"/>
    <w:unhideWhenUsed/>
    <w:qFormat/>
    <w:rsid w:val="00AC0D94"/>
    <w:pPr>
      <w:keepNext/>
      <w:keepLines/>
      <w:spacing w:before="200"/>
      <w:outlineLvl w:val="3"/>
    </w:pPr>
    <w:rPr>
      <w:rFonts w:ascii="Cambria" w:hAnsi="Cambria"/>
      <w:b/>
      <w:bCs/>
      <w:i/>
      <w:iCs/>
      <w:color w:val="4F81BD"/>
    </w:rPr>
  </w:style>
  <w:style w:type="character" w:customStyle="1" w:styleId="Heading5Char">
    <w:name w:val="Heading 5 Char"/>
    <w:basedOn w:val="DefaultParagraphFont"/>
    <w:link w:val="Heading5"/>
    <w:uiPriority w:val="9"/>
    <w:semiHidden/>
    <w:rsid w:val="00AC0D94"/>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AC0D94"/>
    <w:rPr>
      <w:rFonts w:ascii="Calibri" w:eastAsia="Times New Roman" w:hAnsi="Calibri" w:cs="Times New Roman"/>
      <w:b/>
      <w:bCs/>
      <w:lang w:val="en-GB"/>
    </w:rPr>
  </w:style>
  <w:style w:type="numbering" w:customStyle="1" w:styleId="NoList3">
    <w:name w:val="No List3"/>
    <w:next w:val="NoList"/>
    <w:uiPriority w:val="99"/>
    <w:semiHidden/>
    <w:unhideWhenUsed/>
    <w:rsid w:val="00AC0D94"/>
  </w:style>
  <w:style w:type="table" w:customStyle="1" w:styleId="TableGrid3">
    <w:name w:val="Table Grid3"/>
    <w:basedOn w:val="TableNormal"/>
    <w:next w:val="TableGrid"/>
    <w:uiPriority w:val="59"/>
    <w:rsid w:val="00AC0D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webb"/>
    <w:basedOn w:val="Normal"/>
    <w:link w:val="NormalWebChar"/>
    <w:uiPriority w:val="99"/>
    <w:unhideWhenUsed/>
    <w:rsid w:val="00AC0D94"/>
    <w:pPr>
      <w:spacing w:before="100" w:beforeAutospacing="1" w:after="100" w:afterAutospacing="1"/>
    </w:pPr>
  </w:style>
  <w:style w:type="character" w:customStyle="1" w:styleId="Heading1Char">
    <w:name w:val="Heading 1 Char"/>
    <w:basedOn w:val="DefaultParagraphFont"/>
    <w:link w:val="Heading1"/>
    <w:rsid w:val="00AC0D94"/>
    <w:rPr>
      <w:rFonts w:ascii="Cambria" w:eastAsia="Times New Roman" w:hAnsi="Cambria" w:cs="Times New Roman"/>
      <w:b/>
      <w:bCs/>
      <w:color w:val="365F91"/>
      <w:sz w:val="28"/>
      <w:szCs w:val="28"/>
    </w:rPr>
  </w:style>
  <w:style w:type="character" w:customStyle="1" w:styleId="apple-converted-space">
    <w:name w:val="apple-converted-space"/>
    <w:rsid w:val="00AC0D94"/>
  </w:style>
  <w:style w:type="character" w:styleId="Emphasis">
    <w:name w:val="Emphasis"/>
    <w:qFormat/>
    <w:rsid w:val="00AC0D94"/>
    <w:rPr>
      <w:i/>
      <w:iCs/>
    </w:rPr>
  </w:style>
  <w:style w:type="paragraph" w:customStyle="1" w:styleId="tekst">
    <w:name w:val="tekst"/>
    <w:basedOn w:val="Normal"/>
    <w:rsid w:val="00AC0D94"/>
    <w:rPr>
      <w:rFonts w:ascii="Arial" w:hAnsi="Arial"/>
      <w:sz w:val="16"/>
      <w:szCs w:val="16"/>
      <w:lang w:val="sr-Latn-CS"/>
    </w:rPr>
  </w:style>
  <w:style w:type="character" w:customStyle="1" w:styleId="A1">
    <w:name w:val="A1"/>
    <w:uiPriority w:val="99"/>
    <w:rsid w:val="00AC0D94"/>
    <w:rPr>
      <w:i/>
      <w:iCs/>
      <w:color w:val="000000"/>
      <w:sz w:val="18"/>
      <w:szCs w:val="18"/>
    </w:rPr>
  </w:style>
  <w:style w:type="character" w:customStyle="1" w:styleId="Heading4Char">
    <w:name w:val="Heading 4 Char"/>
    <w:basedOn w:val="DefaultParagraphFont"/>
    <w:link w:val="Heading4"/>
    <w:rsid w:val="00AC0D94"/>
    <w:rPr>
      <w:rFonts w:ascii="Cambria" w:eastAsia="Times New Roman" w:hAnsi="Cambria" w:cs="Times New Roman"/>
      <w:b/>
      <w:bCs/>
      <w:i/>
      <w:iCs/>
      <w:color w:val="4F81BD"/>
      <w:sz w:val="24"/>
      <w:szCs w:val="24"/>
    </w:rPr>
  </w:style>
  <w:style w:type="paragraph" w:styleId="BodyText21">
    <w:name w:val="Body Text 2"/>
    <w:basedOn w:val="Normal"/>
    <w:link w:val="BodyText2Char"/>
    <w:uiPriority w:val="99"/>
    <w:unhideWhenUsed/>
    <w:rsid w:val="00AC0D94"/>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1"/>
    <w:uiPriority w:val="99"/>
    <w:rsid w:val="00AC0D94"/>
    <w:rPr>
      <w:rFonts w:ascii="Calibri" w:eastAsia="Calibri" w:hAnsi="Calibri" w:cs="Times New Roman"/>
    </w:rPr>
  </w:style>
  <w:style w:type="character" w:customStyle="1" w:styleId="tekstChar">
    <w:name w:val="tekst Char"/>
    <w:rsid w:val="00AC0D94"/>
    <w:rPr>
      <w:rFonts w:ascii="Arial" w:hAnsi="Arial"/>
      <w:noProof w:val="0"/>
      <w:sz w:val="16"/>
      <w:szCs w:val="16"/>
      <w:lang w:val="sr-Latn-CS" w:eastAsia="en-US" w:bidi="ar-SA"/>
    </w:rPr>
  </w:style>
  <w:style w:type="character" w:customStyle="1" w:styleId="NormalWebChar">
    <w:name w:val="Normal (Web) Char"/>
    <w:aliases w:val="Char Char1, webb Char"/>
    <w:link w:val="NormalWeb"/>
    <w:rsid w:val="00AC0D94"/>
    <w:rPr>
      <w:rFonts w:ascii="Times New Roman" w:eastAsia="Times New Roman" w:hAnsi="Times New Roman" w:cs="Times New Roman"/>
      <w:sz w:val="24"/>
      <w:szCs w:val="24"/>
    </w:rPr>
  </w:style>
  <w:style w:type="paragraph" w:styleId="BodyText">
    <w:name w:val="Body Text"/>
    <w:aliases w:val="Char Char"/>
    <w:basedOn w:val="Normal"/>
    <w:link w:val="BodyTextChar"/>
    <w:rsid w:val="00AC0D94"/>
    <w:pPr>
      <w:spacing w:after="120"/>
    </w:pPr>
  </w:style>
  <w:style w:type="character" w:customStyle="1" w:styleId="BodyTextChar">
    <w:name w:val="Body Text Char"/>
    <w:aliases w:val="Char Char Char"/>
    <w:basedOn w:val="DefaultParagraphFont"/>
    <w:link w:val="BodyText"/>
    <w:rsid w:val="00AC0D94"/>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AC0D94"/>
    <w:rPr>
      <w:rFonts w:asciiTheme="majorHAnsi" w:eastAsiaTheme="majorEastAsia" w:hAnsiTheme="majorHAnsi" w:cstheme="majorBidi"/>
      <w:b/>
      <w:bCs/>
      <w:color w:val="365F91" w:themeColor="accent1" w:themeShade="BF"/>
      <w:sz w:val="28"/>
      <w:szCs w:val="28"/>
    </w:rPr>
  </w:style>
  <w:style w:type="character" w:customStyle="1" w:styleId="Heading4Char1">
    <w:name w:val="Heading 4 Char1"/>
    <w:basedOn w:val="DefaultParagraphFont"/>
    <w:uiPriority w:val="9"/>
    <w:semiHidden/>
    <w:rsid w:val="00AC0D94"/>
    <w:rPr>
      <w:rFonts w:asciiTheme="majorHAnsi" w:eastAsiaTheme="majorEastAsia" w:hAnsiTheme="majorHAnsi" w:cstheme="majorBidi"/>
      <w:b/>
      <w:bCs/>
      <w:i/>
      <w:iCs/>
      <w:color w:val="4F81BD" w:themeColor="accent1"/>
      <w:sz w:val="24"/>
      <w:szCs w:val="24"/>
    </w:rPr>
  </w:style>
  <w:style w:type="numbering" w:customStyle="1" w:styleId="NoList4">
    <w:name w:val="No List4"/>
    <w:next w:val="NoList"/>
    <w:uiPriority w:val="99"/>
    <w:semiHidden/>
    <w:unhideWhenUsed/>
    <w:rsid w:val="00C2294F"/>
  </w:style>
  <w:style w:type="table" w:customStyle="1" w:styleId="TableGrid4">
    <w:name w:val="Table Grid4"/>
    <w:basedOn w:val="TableNormal"/>
    <w:next w:val="TableGrid"/>
    <w:rsid w:val="00C22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C2294F"/>
  </w:style>
  <w:style w:type="character" w:customStyle="1" w:styleId="NoSpacingChar">
    <w:name w:val="No Spacing Char"/>
    <w:basedOn w:val="DefaultParagraphFont"/>
    <w:link w:val="NoSpacing"/>
    <w:uiPriority w:val="1"/>
    <w:locked/>
    <w:rsid w:val="00C2294F"/>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EF1056"/>
  </w:style>
  <w:style w:type="table" w:customStyle="1" w:styleId="TableGrid5">
    <w:name w:val="Table Grid5"/>
    <w:basedOn w:val="TableNormal"/>
    <w:next w:val="TableGrid"/>
    <w:rsid w:val="00EF1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1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5006D"/>
  </w:style>
  <w:style w:type="table" w:customStyle="1" w:styleId="TableGrid7">
    <w:name w:val="Table Grid7"/>
    <w:basedOn w:val="TableNormal"/>
    <w:next w:val="TableGrid"/>
    <w:rsid w:val="00C50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54B8E"/>
  </w:style>
  <w:style w:type="table" w:customStyle="1" w:styleId="TableGrid8">
    <w:name w:val="Table Grid8"/>
    <w:basedOn w:val="TableNormal"/>
    <w:next w:val="TableGrid"/>
    <w:rsid w:val="00F54B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g.ac.me/fajlovi/PRAVILA%20DOKTORSKIH%20STUDIJA.pdf" TargetMode="External"/><Relationship Id="rId18" Type="http://schemas.openxmlformats.org/officeDocument/2006/relationships/hyperlink" Target="http://www.inpa-europsy.it/nuovi.docum.2008/EuroPsy_english.pdf" TargetMode="External"/><Relationship Id="rId26" Type="http://schemas.openxmlformats.org/officeDocument/2006/relationships/hyperlink" Target="http://www.ffri.hr/psihologija/doc/Plan_i_program_diplomskog_studija_psihologije_2015-2016_-_novo.pdf" TargetMode="External"/><Relationship Id="rId3" Type="http://schemas.microsoft.com/office/2007/relationships/stylesWithEffects" Target="stylesWithEffects.xml"/><Relationship Id="rId21" Type="http://schemas.openxmlformats.org/officeDocument/2006/relationships/hyperlink" Target="http://ff.sve-mo.ba/sites/default/files/slike-staticke-stranice/STUDIJ%20PSIHOLOGIJE%2015.-16..pdf" TargetMode="External"/><Relationship Id="rId34" Type="http://schemas.openxmlformats.org/officeDocument/2006/relationships/hyperlink" Target="mailto:psihologija.nk@gmail.com" TargetMode="External"/><Relationship Id="rId7" Type="http://schemas.openxmlformats.org/officeDocument/2006/relationships/endnotes" Target="endnotes.xml"/><Relationship Id="rId12" Type="http://schemas.openxmlformats.org/officeDocument/2006/relationships/hyperlink" Target="http://www.ucg.ac.me/fajlovi" TargetMode="External"/><Relationship Id="rId17" Type="http://schemas.openxmlformats.org/officeDocument/2006/relationships/hyperlink" Target="http://www.ucg.ac.me/me/o-univerzitetu/centralna-univerzitetska-biblioteka" TargetMode="External"/><Relationship Id="rId25" Type="http://schemas.openxmlformats.org/officeDocument/2006/relationships/hyperlink" Target="http://psihologija.ff.uns.ac.rs/" TargetMode="External"/><Relationship Id="rId33" Type="http://schemas.openxmlformats.org/officeDocument/2006/relationships/hyperlink" Target="http://www.inpa-europsy.it/nuovi.docum.2008/EuroPsy_english.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cg.ac.me/me/o-univerzitetu/centralna-univerzitetska-biblioteka" TargetMode="External"/><Relationship Id="rId20" Type="http://schemas.openxmlformats.org/officeDocument/2006/relationships/hyperlink" Target="http://izvedbeni-planovi-2015-2016.unicath.hr/odjel-za-psihologiju/" TargetMode="External"/><Relationship Id="rId29" Type="http://schemas.openxmlformats.org/officeDocument/2006/relationships/hyperlink" Target="https://www.ucl.ac.uk/pals/study/undergraduates/UBSPSYSING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g.ac.me/fajlovi/Pravila%20studiranja%20na%20osnovnim%20studijama.pdf" TargetMode="External"/><Relationship Id="rId24" Type="http://schemas.openxmlformats.org/officeDocument/2006/relationships/hyperlink" Target="https://www.avoin.jyu.fi/en/studies/psychology" TargetMode="External"/><Relationship Id="rId32" Type="http://schemas.openxmlformats.org/officeDocument/2006/relationships/hyperlink" Target="http://www.oecd.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d.org" TargetMode="External"/><Relationship Id="rId23" Type="http://schemas.openxmlformats.org/officeDocument/2006/relationships/hyperlink" Target="http://www.ff.unsa.ba/files/trajno/npp/psihologija/Akademska_2013_14.pdf" TargetMode="External"/><Relationship Id="rId28" Type="http://schemas.openxmlformats.org/officeDocument/2006/relationships/hyperlink" Target="http://www.psychologie.uni-frankfurt.de/49942924/40_nebenfach" TargetMode="External"/><Relationship Id="rId36" Type="http://schemas.openxmlformats.org/officeDocument/2006/relationships/hyperlink" Target="http://www.ucg.ac.me/me/o-univerzitetu/centralna-univerzitetska-biblioteka" TargetMode="External"/><Relationship Id="rId10" Type="http://schemas.openxmlformats.org/officeDocument/2006/relationships/hyperlink" Target="http://www.ff.ac.me" TargetMode="External"/><Relationship Id="rId19" Type="http://schemas.openxmlformats.org/officeDocument/2006/relationships/hyperlink" Target="http://www.unizd.hr/Portals/12/pdf/Psihologija-preddiplomski.pdf" TargetMode="External"/><Relationship Id="rId31" Type="http://schemas.openxmlformats.org/officeDocument/2006/relationships/hyperlink" Target="https://sites.google.com/site/psiholingvistika" TargetMode="External"/><Relationship Id="rId4" Type="http://schemas.openxmlformats.org/officeDocument/2006/relationships/settings" Target="settings.xml"/><Relationship Id="rId9" Type="http://schemas.openxmlformats.org/officeDocument/2006/relationships/hyperlink" Target="mailto:ff@ac.me" TargetMode="External"/><Relationship Id="rId14" Type="http://schemas.openxmlformats.org/officeDocument/2006/relationships/hyperlink" Target="http://www.bookboon.com" TargetMode="External"/><Relationship Id="rId22" Type="http://schemas.openxmlformats.org/officeDocument/2006/relationships/hyperlink" Target="http://psihologija-ffbl.com/dokumenti/plan_i_program_psihologija_2010.pdf" TargetMode="External"/><Relationship Id="rId27" Type="http://schemas.openxmlformats.org/officeDocument/2006/relationships/hyperlink" Target="http://studier.ku.dk/bachelor/a-z/" TargetMode="External"/><Relationship Id="rId30" Type="http://schemas.openxmlformats.org/officeDocument/2006/relationships/hyperlink" Target="http://www.uva.nl/en/education/bachelor-s/bachelor-s-programmes/item/psychology.html" TargetMode="External"/><Relationship Id="rId35" Type="http://schemas.openxmlformats.org/officeDocument/2006/relationships/hyperlink" Target="http://www.ucg.ac.me/me/o-univerzitetu/centralna-univerzitetska-bibliot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227</Pages>
  <Words>69466</Words>
  <Characters>395960</Characters>
  <Application>Microsoft Office Word</Application>
  <DocSecurity>0</DocSecurity>
  <Lines>3299</Lines>
  <Paragraphs>928</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464498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rade</cp:lastModifiedBy>
  <cp:revision>19</cp:revision>
  <dcterms:created xsi:type="dcterms:W3CDTF">2016-07-10T05:17:00Z</dcterms:created>
  <dcterms:modified xsi:type="dcterms:W3CDTF">2016-07-14T20:24:00Z</dcterms:modified>
</cp:coreProperties>
</file>